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24D" w:rsidRDefault="000C724D" w:rsidP="00B32434">
      <w:pPr>
        <w:pStyle w:val="Balk8"/>
        <w:jc w:val="both"/>
        <w:rPr>
          <w:sz w:val="24"/>
          <w:szCs w:val="24"/>
        </w:rPr>
      </w:pPr>
      <w:bookmarkStart w:id="0" w:name="_GoBack"/>
      <w:bookmarkEnd w:id="0"/>
      <w:r w:rsidRPr="000C724D">
        <w:rPr>
          <w:sz w:val="24"/>
          <w:szCs w:val="24"/>
        </w:rPr>
        <w:t>KOMİSYON RAPORLARI</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(K.NO:154)</w:t>
      </w:r>
      <w:r w:rsidRPr="00CA1D9F">
        <w:rPr>
          <w:sz w:val="24"/>
          <w:szCs w:val="24"/>
        </w:rPr>
        <w:t xml:space="preserve">Mali Hizmetler Dairesi Başkanlığının 08.06.2020 tarih ve </w:t>
      </w:r>
      <w:r w:rsidRPr="00CA1D9F">
        <w:rPr>
          <w:b/>
          <w:sz w:val="24"/>
          <w:szCs w:val="24"/>
        </w:rPr>
        <w:t>25393</w:t>
      </w:r>
      <w:r w:rsidRPr="00CA1D9F">
        <w:rPr>
          <w:sz w:val="24"/>
          <w:szCs w:val="24"/>
        </w:rPr>
        <w:t xml:space="preserve"> sayılı; Samsun Büyükşehir Belediyemizin pandemi süreci içerisinde giderlerindeki artışlardan kaynaklı zorlukları gidermek ve vatandaşlarımıza daha iyi hizmet etmek adına belediyemizin cari hizmet giderlerinde kullanılmak üzere İller Bankası A. Ş’den </w:t>
      </w:r>
      <w:r w:rsidRPr="00CA1D9F">
        <w:rPr>
          <w:b/>
          <w:sz w:val="24"/>
          <w:szCs w:val="24"/>
        </w:rPr>
        <w:t xml:space="preserve">150.000.000,00 </w:t>
      </w:r>
      <w:r w:rsidRPr="00CA1D9F">
        <w:rPr>
          <w:sz w:val="24"/>
          <w:szCs w:val="24"/>
        </w:rPr>
        <w:t xml:space="preserve">(yüzellimilyonlira) TL </w:t>
      </w:r>
      <w:r w:rsidRPr="00CA1D9F">
        <w:rPr>
          <w:b/>
          <w:sz w:val="24"/>
          <w:szCs w:val="24"/>
        </w:rPr>
        <w:t>Nakit Kredi</w:t>
      </w:r>
      <w:r w:rsidRPr="00CA1D9F">
        <w:rPr>
          <w:sz w:val="24"/>
          <w:szCs w:val="24"/>
        </w:rPr>
        <w:t>  kullanılmasına, krediden kaynaklanacak anapara, faiz, denetim giderleri, komisyon, vergi, resim, harç, ücret vs. ödemelerin, İller Bankası A. Ş.’ ce teminat olarak alınacak Belediyemiz gelirlerinden ve İller Bankası A. Ş. ve Hazine ve Maliye Bakanlığınca dağıtılan yasal paylarımızın mevzuattan kaynaklanan herhangi bir kesinti oranına bağlı kalmaksızın tamamından (%40’ın dışında ve %100’üne kadar) karşılanmasına, kredi teminatına konu gelirlerden krediye ilişkin ödemelerin karşılanamaması halinde, bu krediyle elde edilen tesis, inşaat ve her nevi gayrimenkul ile araç, gereç ve malzemenin, İller Bankası A. Ş.’ ce talep edildiği takdirde aynı şartlarda ve talep tarihinde İller Bankası A.Ş. adına ipotek veya rehin edilmesine, İller Bankası A. Ş.’ ce Belediyemize kullandırılacak krediye ilişkin olarak her türlü sözleşmeyi ve evrakı imzalamaya ve kredi ile ilgili devam eden işlemleri yürütmeye, Belediyemiz mülkiyetindeki her türlü gayri menkulü İller Bankası A. Ş.’ ye ipotek vermeye, Belediyemizin her türlü gelir, hak ve alacaklarını İller Bankası A. Ş.’ye terhin ve temlik etmeye, Belediyemize ait her türlü ticari işletmeyi İller Bankası A .Ş.’ ye rehin vermeye, İller Bankası A. Ş.'nin mevcut mevzuatı ve bunda meydana gelebilecek her türlü değişiklik çerçevesinde, 5393 Sayılı Belediye Kanunu’nun 68. maddesinde yer alan koşulların yerine getirilmesi kaydıyla krediye konu işle ilgili her türlü işlemi yapmaya Samsun Büyükşehir Belediye Başkanı Mustafa DEMİR' in yetkilendirilmesini uygun gören, Plan ve Bütçe, Hukuk Komisyonları raporu</w:t>
      </w:r>
      <w:r>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(K.NO:155)</w:t>
      </w:r>
      <w:r w:rsidRPr="00CA1D9F">
        <w:rPr>
          <w:sz w:val="24"/>
          <w:szCs w:val="24"/>
        </w:rPr>
        <w:t xml:space="preserve">Mali Hizmetler Dairesi Başkanlığının 28.04.2020 tarih ve </w:t>
      </w:r>
      <w:r w:rsidRPr="00CA1D9F">
        <w:rPr>
          <w:b/>
          <w:sz w:val="24"/>
          <w:szCs w:val="24"/>
        </w:rPr>
        <w:t>20382</w:t>
      </w:r>
      <w:r w:rsidRPr="00CA1D9F">
        <w:rPr>
          <w:sz w:val="24"/>
          <w:szCs w:val="24"/>
        </w:rPr>
        <w:t xml:space="preserve"> sayılı; Samsun Büyükşehir Belediyesinin ekli 2019 Mali Yılı Bütçe Kesin Hesabını uygun gören, Plan ve Bütçe, Hukuk Komisyonları raporu</w:t>
      </w:r>
      <w:r>
        <w:rPr>
          <w:sz w:val="24"/>
          <w:szCs w:val="24"/>
        </w:rPr>
        <w:t>.</w:t>
      </w:r>
    </w:p>
    <w:tbl>
      <w:tblPr>
        <w:tblpPr w:leftFromText="141" w:rightFromText="141" w:vertAnchor="text" w:horzAnchor="margin" w:tblpXSpec="center" w:tblpY="2663"/>
        <w:tblW w:w="11151" w:type="dxa"/>
        <w:tblCellMar>
          <w:left w:w="70" w:type="dxa"/>
          <w:right w:w="70" w:type="dxa"/>
        </w:tblCellMar>
        <w:tblLook w:val="04A0" w:firstRow="1" w:lastRow="0" w:firstColumn="1" w:lastColumn="0" w:noHBand="0" w:noVBand="1"/>
      </w:tblPr>
      <w:tblGrid>
        <w:gridCol w:w="1718"/>
        <w:gridCol w:w="1718"/>
        <w:gridCol w:w="4820"/>
        <w:gridCol w:w="1420"/>
        <w:gridCol w:w="1475"/>
      </w:tblGrid>
      <w:tr w:rsidR="00B04CC4" w:rsidRPr="00CA1D9F" w:rsidTr="00B04CC4">
        <w:trPr>
          <w:trHeight w:val="376"/>
        </w:trPr>
        <w:tc>
          <w:tcPr>
            <w:tcW w:w="1718" w:type="dxa"/>
            <w:tcBorders>
              <w:top w:val="single" w:sz="4" w:space="0" w:color="auto"/>
              <w:left w:val="single" w:sz="4" w:space="0" w:color="auto"/>
              <w:bottom w:val="single" w:sz="4" w:space="0" w:color="auto"/>
              <w:right w:val="single" w:sz="4" w:space="0" w:color="auto"/>
            </w:tcBorders>
            <w:vAlign w:val="center"/>
            <w:hideMark/>
          </w:tcPr>
          <w:p w:rsidR="00B04CC4" w:rsidRPr="00CA1D9F" w:rsidRDefault="00B04CC4" w:rsidP="00B04CC4">
            <w:pPr>
              <w:jc w:val="center"/>
              <w:rPr>
                <w:rFonts w:ascii="Arial" w:hAnsi="Arial" w:cs="Arial"/>
                <w:b/>
                <w:bCs/>
              </w:rPr>
            </w:pPr>
            <w:r w:rsidRPr="00CA1D9F">
              <w:rPr>
                <w:rFonts w:ascii="Arial" w:hAnsi="Arial" w:cs="Arial"/>
                <w:b/>
                <w:bCs/>
              </w:rPr>
              <w:t>KURUMSAL SINIFLANDIRMA</w:t>
            </w:r>
          </w:p>
        </w:tc>
        <w:tc>
          <w:tcPr>
            <w:tcW w:w="1718" w:type="dxa"/>
            <w:tcBorders>
              <w:top w:val="single" w:sz="4" w:space="0" w:color="auto"/>
              <w:left w:val="nil"/>
              <w:bottom w:val="single" w:sz="4" w:space="0" w:color="auto"/>
              <w:right w:val="single" w:sz="4" w:space="0" w:color="auto"/>
            </w:tcBorders>
            <w:vAlign w:val="center"/>
            <w:hideMark/>
          </w:tcPr>
          <w:p w:rsidR="00B04CC4" w:rsidRPr="00CA1D9F" w:rsidRDefault="00B04CC4" w:rsidP="00B04CC4">
            <w:pPr>
              <w:jc w:val="center"/>
              <w:rPr>
                <w:rFonts w:ascii="Arial" w:hAnsi="Arial" w:cs="Arial"/>
                <w:b/>
                <w:bCs/>
              </w:rPr>
            </w:pPr>
            <w:r w:rsidRPr="00CA1D9F">
              <w:rPr>
                <w:rFonts w:ascii="Arial" w:hAnsi="Arial" w:cs="Arial"/>
                <w:b/>
                <w:bCs/>
              </w:rPr>
              <w:t>FONKSİYONEL SINIFLANDIRMA</w:t>
            </w:r>
          </w:p>
        </w:tc>
        <w:tc>
          <w:tcPr>
            <w:tcW w:w="4820" w:type="dxa"/>
            <w:vMerge w:val="restart"/>
            <w:tcBorders>
              <w:top w:val="single" w:sz="4" w:space="0" w:color="auto"/>
              <w:left w:val="single" w:sz="4" w:space="0" w:color="auto"/>
              <w:bottom w:val="single" w:sz="4" w:space="0" w:color="auto"/>
              <w:right w:val="single" w:sz="4" w:space="0" w:color="auto"/>
            </w:tcBorders>
            <w:noWrap/>
            <w:vAlign w:val="center"/>
            <w:hideMark/>
          </w:tcPr>
          <w:p w:rsidR="00B04CC4" w:rsidRPr="00CA1D9F" w:rsidRDefault="00B04CC4" w:rsidP="00B04CC4">
            <w:pPr>
              <w:jc w:val="center"/>
              <w:rPr>
                <w:rFonts w:ascii="Arial" w:hAnsi="Arial" w:cs="Arial"/>
                <w:b/>
                <w:bCs/>
              </w:rPr>
            </w:pPr>
            <w:r w:rsidRPr="00CA1D9F">
              <w:rPr>
                <w:rFonts w:ascii="Arial" w:hAnsi="Arial" w:cs="Arial"/>
                <w:b/>
                <w:bCs/>
              </w:rPr>
              <w:t>HARCAMA BİRİMİ ADI</w:t>
            </w:r>
          </w:p>
        </w:tc>
        <w:tc>
          <w:tcPr>
            <w:tcW w:w="1420" w:type="dxa"/>
            <w:vMerge w:val="restart"/>
            <w:tcBorders>
              <w:top w:val="single" w:sz="4" w:space="0" w:color="auto"/>
              <w:left w:val="single" w:sz="4" w:space="0" w:color="auto"/>
              <w:bottom w:val="single" w:sz="4" w:space="0" w:color="000000"/>
              <w:right w:val="single" w:sz="4" w:space="0" w:color="auto"/>
            </w:tcBorders>
            <w:vAlign w:val="center"/>
            <w:hideMark/>
          </w:tcPr>
          <w:p w:rsidR="00B04CC4" w:rsidRPr="00CA1D9F" w:rsidRDefault="00B04CC4" w:rsidP="00B04CC4">
            <w:pPr>
              <w:jc w:val="center"/>
              <w:rPr>
                <w:rFonts w:ascii="Tahoma" w:hAnsi="Tahoma" w:cs="Tahoma"/>
                <w:b/>
                <w:bCs/>
                <w:color w:val="000000"/>
              </w:rPr>
            </w:pPr>
            <w:r w:rsidRPr="00CA1D9F">
              <w:rPr>
                <w:rFonts w:ascii="Tahoma" w:hAnsi="Tahoma" w:cs="Tahoma"/>
                <w:b/>
                <w:bCs/>
                <w:color w:val="000000"/>
              </w:rPr>
              <w:t>AZALTILAN TUTAR</w:t>
            </w:r>
          </w:p>
        </w:tc>
        <w:tc>
          <w:tcPr>
            <w:tcW w:w="1475" w:type="dxa"/>
            <w:vMerge w:val="restart"/>
            <w:tcBorders>
              <w:top w:val="single" w:sz="4" w:space="0" w:color="auto"/>
              <w:left w:val="single" w:sz="4" w:space="0" w:color="auto"/>
              <w:bottom w:val="single" w:sz="4" w:space="0" w:color="000000"/>
              <w:right w:val="single" w:sz="4" w:space="0" w:color="auto"/>
            </w:tcBorders>
            <w:vAlign w:val="center"/>
            <w:hideMark/>
          </w:tcPr>
          <w:p w:rsidR="00B04CC4" w:rsidRPr="00CA1D9F" w:rsidRDefault="00B04CC4" w:rsidP="00B04CC4">
            <w:pPr>
              <w:jc w:val="center"/>
              <w:rPr>
                <w:rFonts w:ascii="Tahoma" w:hAnsi="Tahoma" w:cs="Tahoma"/>
                <w:b/>
                <w:bCs/>
                <w:color w:val="000000"/>
              </w:rPr>
            </w:pPr>
            <w:r w:rsidRPr="00CA1D9F">
              <w:rPr>
                <w:rFonts w:ascii="Tahoma" w:hAnsi="Tahoma" w:cs="Tahoma"/>
                <w:b/>
                <w:bCs/>
                <w:color w:val="000000"/>
              </w:rPr>
              <w:t>ARTIRILAN TUTAR</w:t>
            </w:r>
          </w:p>
        </w:tc>
      </w:tr>
      <w:tr w:rsidR="00B04CC4" w:rsidRPr="00CA1D9F" w:rsidTr="00B04CC4">
        <w:trPr>
          <w:trHeight w:val="272"/>
        </w:trPr>
        <w:tc>
          <w:tcPr>
            <w:tcW w:w="1718" w:type="dxa"/>
            <w:tcBorders>
              <w:top w:val="nil"/>
              <w:left w:val="single" w:sz="4" w:space="0" w:color="auto"/>
              <w:bottom w:val="single" w:sz="4" w:space="0" w:color="auto"/>
              <w:right w:val="single" w:sz="4" w:space="0" w:color="auto"/>
            </w:tcBorders>
            <w:noWrap/>
            <w:vAlign w:val="center"/>
            <w:hideMark/>
          </w:tcPr>
          <w:p w:rsidR="00B04CC4" w:rsidRPr="00CA1D9F" w:rsidRDefault="00B04CC4" w:rsidP="00B04CC4">
            <w:pPr>
              <w:jc w:val="center"/>
              <w:rPr>
                <w:rFonts w:ascii="Arial" w:hAnsi="Arial" w:cs="Arial"/>
                <w:b/>
                <w:bCs/>
              </w:rPr>
            </w:pPr>
            <w:r w:rsidRPr="00CA1D9F">
              <w:rPr>
                <w:rFonts w:ascii="Arial" w:hAnsi="Arial" w:cs="Arial"/>
                <w:b/>
                <w:bCs/>
              </w:rPr>
              <w:t>IV</w:t>
            </w:r>
          </w:p>
        </w:tc>
        <w:tc>
          <w:tcPr>
            <w:tcW w:w="1718" w:type="dxa"/>
            <w:tcBorders>
              <w:top w:val="nil"/>
              <w:left w:val="nil"/>
              <w:bottom w:val="single" w:sz="4" w:space="0" w:color="auto"/>
              <w:right w:val="single" w:sz="4" w:space="0" w:color="auto"/>
            </w:tcBorders>
            <w:noWrap/>
            <w:vAlign w:val="center"/>
            <w:hideMark/>
          </w:tcPr>
          <w:p w:rsidR="00B04CC4" w:rsidRPr="00CA1D9F" w:rsidRDefault="00B04CC4" w:rsidP="00B04CC4">
            <w:pPr>
              <w:jc w:val="center"/>
              <w:rPr>
                <w:rFonts w:ascii="Arial" w:hAnsi="Arial" w:cs="Arial"/>
                <w:b/>
                <w:bCs/>
              </w:rPr>
            </w:pPr>
            <w:r w:rsidRPr="00CA1D9F">
              <w:rPr>
                <w:rFonts w:ascii="Arial" w:hAnsi="Arial" w:cs="Arial"/>
                <w:b/>
                <w:bCs/>
              </w:rPr>
              <w:t>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4CC4" w:rsidRPr="00CA1D9F" w:rsidRDefault="00B04CC4" w:rsidP="00B04CC4">
            <w:pPr>
              <w:rPr>
                <w:rFonts w:ascii="Arial" w:hAnsi="Arial" w:cs="Arial"/>
                <w:b/>
                <w:bC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04CC4" w:rsidRPr="00CA1D9F" w:rsidRDefault="00B04CC4" w:rsidP="00B04CC4">
            <w:pPr>
              <w:rPr>
                <w:rFonts w:ascii="Tahoma" w:hAnsi="Tahoma" w:cs="Tahoma"/>
                <w:b/>
                <w:bCs/>
                <w:color w:val="00000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04CC4" w:rsidRPr="00CA1D9F" w:rsidRDefault="00B04CC4" w:rsidP="00B04CC4">
            <w:pPr>
              <w:rPr>
                <w:rFonts w:ascii="Tahoma" w:hAnsi="Tahoma" w:cs="Tahoma"/>
                <w:b/>
                <w:bCs/>
                <w:color w:val="000000"/>
              </w:rPr>
            </w:pPr>
          </w:p>
        </w:tc>
      </w:tr>
      <w:tr w:rsidR="00B04CC4" w:rsidRPr="00CA1D9F" w:rsidTr="00B04CC4">
        <w:trPr>
          <w:trHeight w:val="279"/>
        </w:trPr>
        <w:tc>
          <w:tcPr>
            <w:tcW w:w="1718" w:type="dxa"/>
            <w:tcBorders>
              <w:top w:val="nil"/>
              <w:left w:val="single" w:sz="4" w:space="0" w:color="auto"/>
              <w:bottom w:val="single" w:sz="4" w:space="0" w:color="auto"/>
              <w:right w:val="single" w:sz="4" w:space="0" w:color="auto"/>
            </w:tcBorders>
            <w:vAlign w:val="center"/>
            <w:hideMark/>
          </w:tcPr>
          <w:p w:rsidR="00B04CC4" w:rsidRPr="00CA1D9F" w:rsidRDefault="00B04CC4" w:rsidP="00B04CC4">
            <w:pPr>
              <w:jc w:val="center"/>
              <w:rPr>
                <w:rFonts w:ascii="Tahoma" w:hAnsi="Tahoma" w:cs="Tahoma"/>
                <w:color w:val="000000"/>
              </w:rPr>
            </w:pPr>
            <w:r w:rsidRPr="00CA1D9F">
              <w:rPr>
                <w:rFonts w:ascii="Tahoma" w:hAnsi="Tahoma" w:cs="Tahoma"/>
                <w:color w:val="000000"/>
              </w:rPr>
              <w:t>33</w:t>
            </w:r>
          </w:p>
        </w:tc>
        <w:tc>
          <w:tcPr>
            <w:tcW w:w="1718" w:type="dxa"/>
            <w:tcBorders>
              <w:top w:val="nil"/>
              <w:left w:val="nil"/>
              <w:bottom w:val="single" w:sz="4" w:space="0" w:color="auto"/>
              <w:right w:val="single" w:sz="4" w:space="0" w:color="auto"/>
            </w:tcBorders>
            <w:vAlign w:val="center"/>
            <w:hideMark/>
          </w:tcPr>
          <w:p w:rsidR="00B04CC4" w:rsidRPr="00CA1D9F" w:rsidRDefault="00B04CC4" w:rsidP="00B04CC4">
            <w:pPr>
              <w:jc w:val="center"/>
              <w:rPr>
                <w:rFonts w:ascii="Tahoma" w:hAnsi="Tahoma" w:cs="Tahoma"/>
                <w:color w:val="000000"/>
              </w:rPr>
            </w:pPr>
            <w:r w:rsidRPr="00CA1D9F">
              <w:rPr>
                <w:rFonts w:ascii="Tahoma" w:hAnsi="Tahoma" w:cs="Tahoma"/>
                <w:color w:val="000000"/>
              </w:rPr>
              <w:t>04</w:t>
            </w:r>
          </w:p>
        </w:tc>
        <w:tc>
          <w:tcPr>
            <w:tcW w:w="4820" w:type="dxa"/>
            <w:tcBorders>
              <w:top w:val="nil"/>
              <w:left w:val="nil"/>
              <w:bottom w:val="single" w:sz="4" w:space="0" w:color="auto"/>
              <w:right w:val="single" w:sz="4" w:space="0" w:color="auto"/>
            </w:tcBorders>
            <w:vAlign w:val="center"/>
            <w:hideMark/>
          </w:tcPr>
          <w:p w:rsidR="00B04CC4" w:rsidRPr="00CA1D9F" w:rsidRDefault="00B04CC4" w:rsidP="00B04CC4">
            <w:pPr>
              <w:rPr>
                <w:rFonts w:ascii="Tahoma" w:hAnsi="Tahoma" w:cs="Tahoma"/>
                <w:color w:val="000000"/>
              </w:rPr>
            </w:pPr>
            <w:r w:rsidRPr="00CA1D9F">
              <w:rPr>
                <w:rFonts w:ascii="Tahoma" w:hAnsi="Tahoma" w:cs="Tahoma"/>
                <w:color w:val="000000"/>
              </w:rPr>
              <w:t>ÇEVRE KORUMA VE KONTROL DAİRESİ BAŞKANLIĞI (VETERİNER İŞLERİ ŞUBE MÜDÜRLÜĞÜ)</w:t>
            </w:r>
          </w:p>
        </w:tc>
        <w:tc>
          <w:tcPr>
            <w:tcW w:w="1420" w:type="dxa"/>
            <w:tcBorders>
              <w:top w:val="nil"/>
              <w:left w:val="nil"/>
              <w:bottom w:val="single" w:sz="4" w:space="0" w:color="auto"/>
              <w:right w:val="single" w:sz="4" w:space="0" w:color="auto"/>
            </w:tcBorders>
            <w:vAlign w:val="center"/>
            <w:hideMark/>
          </w:tcPr>
          <w:p w:rsidR="00B04CC4" w:rsidRPr="00CA1D9F" w:rsidRDefault="00B04CC4" w:rsidP="00B04CC4">
            <w:pPr>
              <w:jc w:val="right"/>
              <w:rPr>
                <w:rFonts w:ascii="Arial" w:hAnsi="Arial" w:cs="Arial"/>
                <w:color w:val="000000"/>
              </w:rPr>
            </w:pPr>
            <w:r w:rsidRPr="00CA1D9F">
              <w:rPr>
                <w:rFonts w:ascii="Arial" w:hAnsi="Arial" w:cs="Arial"/>
                <w:color w:val="000000"/>
              </w:rPr>
              <w:t>28.000.000,00</w:t>
            </w:r>
          </w:p>
        </w:tc>
        <w:tc>
          <w:tcPr>
            <w:tcW w:w="1475" w:type="dxa"/>
            <w:tcBorders>
              <w:top w:val="nil"/>
              <w:left w:val="nil"/>
              <w:bottom w:val="single" w:sz="4" w:space="0" w:color="auto"/>
              <w:right w:val="single" w:sz="4" w:space="0" w:color="auto"/>
            </w:tcBorders>
            <w:noWrap/>
            <w:vAlign w:val="center"/>
            <w:hideMark/>
          </w:tcPr>
          <w:p w:rsidR="00B04CC4" w:rsidRPr="00CA1D9F" w:rsidRDefault="00B04CC4" w:rsidP="00B04CC4">
            <w:pPr>
              <w:jc w:val="right"/>
              <w:rPr>
                <w:rFonts w:ascii="Arial" w:hAnsi="Arial" w:cs="Arial"/>
              </w:rPr>
            </w:pPr>
            <w:r w:rsidRPr="00CA1D9F">
              <w:rPr>
                <w:rFonts w:ascii="Arial" w:hAnsi="Arial" w:cs="Arial"/>
              </w:rPr>
              <w:t> </w:t>
            </w:r>
          </w:p>
        </w:tc>
      </w:tr>
      <w:tr w:rsidR="00B04CC4" w:rsidRPr="00CA1D9F" w:rsidTr="00B04CC4">
        <w:trPr>
          <w:trHeight w:val="279"/>
        </w:trPr>
        <w:tc>
          <w:tcPr>
            <w:tcW w:w="1718" w:type="dxa"/>
            <w:tcBorders>
              <w:top w:val="nil"/>
              <w:left w:val="single" w:sz="4" w:space="0" w:color="auto"/>
              <w:bottom w:val="single" w:sz="4" w:space="0" w:color="auto"/>
              <w:right w:val="single" w:sz="4" w:space="0" w:color="auto"/>
            </w:tcBorders>
            <w:vAlign w:val="center"/>
            <w:hideMark/>
          </w:tcPr>
          <w:p w:rsidR="00B04CC4" w:rsidRPr="00CA1D9F" w:rsidRDefault="00B04CC4" w:rsidP="00B04CC4">
            <w:pPr>
              <w:jc w:val="center"/>
              <w:rPr>
                <w:rFonts w:ascii="Tahoma" w:hAnsi="Tahoma" w:cs="Tahoma"/>
                <w:color w:val="000000"/>
              </w:rPr>
            </w:pPr>
            <w:r w:rsidRPr="00CA1D9F">
              <w:rPr>
                <w:rFonts w:ascii="Tahoma" w:hAnsi="Tahoma" w:cs="Tahoma"/>
                <w:color w:val="000000"/>
              </w:rPr>
              <w:t>39</w:t>
            </w:r>
          </w:p>
        </w:tc>
        <w:tc>
          <w:tcPr>
            <w:tcW w:w="1718" w:type="dxa"/>
            <w:tcBorders>
              <w:top w:val="nil"/>
              <w:left w:val="nil"/>
              <w:bottom w:val="single" w:sz="4" w:space="0" w:color="auto"/>
              <w:right w:val="single" w:sz="4" w:space="0" w:color="auto"/>
            </w:tcBorders>
            <w:vAlign w:val="center"/>
            <w:hideMark/>
          </w:tcPr>
          <w:p w:rsidR="00B04CC4" w:rsidRPr="00CA1D9F" w:rsidRDefault="00B04CC4" w:rsidP="00B04CC4">
            <w:pPr>
              <w:jc w:val="center"/>
              <w:rPr>
                <w:rFonts w:ascii="Tahoma" w:hAnsi="Tahoma" w:cs="Tahoma"/>
                <w:color w:val="000000"/>
              </w:rPr>
            </w:pPr>
            <w:r w:rsidRPr="00CA1D9F">
              <w:rPr>
                <w:rFonts w:ascii="Tahoma" w:hAnsi="Tahoma" w:cs="Tahoma"/>
                <w:color w:val="000000"/>
              </w:rPr>
              <w:t>04</w:t>
            </w:r>
          </w:p>
        </w:tc>
        <w:tc>
          <w:tcPr>
            <w:tcW w:w="4820" w:type="dxa"/>
            <w:tcBorders>
              <w:top w:val="nil"/>
              <w:left w:val="nil"/>
              <w:bottom w:val="single" w:sz="4" w:space="0" w:color="auto"/>
              <w:right w:val="single" w:sz="4" w:space="0" w:color="auto"/>
            </w:tcBorders>
            <w:vAlign w:val="center"/>
            <w:hideMark/>
          </w:tcPr>
          <w:p w:rsidR="00B04CC4" w:rsidRPr="00CA1D9F" w:rsidRDefault="00B04CC4" w:rsidP="00B04CC4">
            <w:pPr>
              <w:rPr>
                <w:rFonts w:ascii="Tahoma" w:hAnsi="Tahoma" w:cs="Tahoma"/>
                <w:color w:val="000000"/>
              </w:rPr>
            </w:pPr>
            <w:r w:rsidRPr="00CA1D9F">
              <w:rPr>
                <w:rFonts w:ascii="Tahoma" w:hAnsi="Tahoma" w:cs="Tahoma"/>
                <w:color w:val="000000"/>
              </w:rPr>
              <w:t>FEN İŞLERİ DAİRESİ BAŞKANLIĞI</w:t>
            </w:r>
          </w:p>
        </w:tc>
        <w:tc>
          <w:tcPr>
            <w:tcW w:w="1420" w:type="dxa"/>
            <w:tcBorders>
              <w:top w:val="nil"/>
              <w:left w:val="nil"/>
              <w:bottom w:val="single" w:sz="4" w:space="0" w:color="auto"/>
              <w:right w:val="single" w:sz="4" w:space="0" w:color="auto"/>
            </w:tcBorders>
            <w:vAlign w:val="center"/>
            <w:hideMark/>
          </w:tcPr>
          <w:p w:rsidR="00B04CC4" w:rsidRPr="00CA1D9F" w:rsidRDefault="00B04CC4" w:rsidP="00B04CC4">
            <w:pPr>
              <w:jc w:val="right"/>
              <w:rPr>
                <w:rFonts w:ascii="Arial" w:hAnsi="Arial" w:cs="Arial"/>
                <w:color w:val="000000"/>
              </w:rPr>
            </w:pPr>
            <w:r w:rsidRPr="00CA1D9F">
              <w:rPr>
                <w:rFonts w:ascii="Arial" w:hAnsi="Arial" w:cs="Arial"/>
                <w:color w:val="000000"/>
              </w:rPr>
              <w:t>22.000.000,00</w:t>
            </w:r>
          </w:p>
        </w:tc>
        <w:tc>
          <w:tcPr>
            <w:tcW w:w="1475" w:type="dxa"/>
            <w:tcBorders>
              <w:top w:val="nil"/>
              <w:left w:val="nil"/>
              <w:bottom w:val="single" w:sz="4" w:space="0" w:color="auto"/>
              <w:right w:val="single" w:sz="4" w:space="0" w:color="auto"/>
            </w:tcBorders>
            <w:noWrap/>
            <w:vAlign w:val="center"/>
            <w:hideMark/>
          </w:tcPr>
          <w:p w:rsidR="00B04CC4" w:rsidRPr="00CA1D9F" w:rsidRDefault="00B04CC4" w:rsidP="00B04CC4">
            <w:pPr>
              <w:rPr>
                <w:rFonts w:ascii="Arial" w:hAnsi="Arial" w:cs="Arial"/>
                <w:color w:val="000000"/>
              </w:rPr>
            </w:pPr>
          </w:p>
        </w:tc>
      </w:tr>
      <w:tr w:rsidR="00B04CC4" w:rsidRPr="00CA1D9F" w:rsidTr="00B04CC4">
        <w:trPr>
          <w:trHeight w:val="279"/>
        </w:trPr>
        <w:tc>
          <w:tcPr>
            <w:tcW w:w="1718" w:type="dxa"/>
            <w:tcBorders>
              <w:top w:val="nil"/>
              <w:left w:val="single" w:sz="4" w:space="0" w:color="auto"/>
              <w:bottom w:val="single" w:sz="4" w:space="0" w:color="auto"/>
              <w:right w:val="single" w:sz="4" w:space="0" w:color="auto"/>
            </w:tcBorders>
            <w:vAlign w:val="center"/>
            <w:hideMark/>
          </w:tcPr>
          <w:p w:rsidR="00B04CC4" w:rsidRPr="00CA1D9F" w:rsidRDefault="00B04CC4" w:rsidP="00B04CC4">
            <w:pPr>
              <w:jc w:val="center"/>
              <w:rPr>
                <w:rFonts w:ascii="Tahoma" w:hAnsi="Tahoma" w:cs="Tahoma"/>
                <w:color w:val="000000"/>
              </w:rPr>
            </w:pPr>
            <w:r w:rsidRPr="00CA1D9F">
              <w:rPr>
                <w:rFonts w:ascii="Tahoma" w:hAnsi="Tahoma" w:cs="Tahoma"/>
                <w:color w:val="000000"/>
              </w:rPr>
              <w:t>54</w:t>
            </w:r>
          </w:p>
        </w:tc>
        <w:tc>
          <w:tcPr>
            <w:tcW w:w="1718" w:type="dxa"/>
            <w:tcBorders>
              <w:top w:val="nil"/>
              <w:left w:val="nil"/>
              <w:bottom w:val="single" w:sz="4" w:space="0" w:color="auto"/>
              <w:right w:val="single" w:sz="4" w:space="0" w:color="auto"/>
            </w:tcBorders>
            <w:vAlign w:val="center"/>
            <w:hideMark/>
          </w:tcPr>
          <w:p w:rsidR="00B04CC4" w:rsidRPr="00CA1D9F" w:rsidRDefault="00B04CC4" w:rsidP="00B04CC4">
            <w:pPr>
              <w:jc w:val="center"/>
              <w:rPr>
                <w:rFonts w:ascii="Tahoma" w:hAnsi="Tahoma" w:cs="Tahoma"/>
                <w:color w:val="000000"/>
              </w:rPr>
            </w:pPr>
            <w:r w:rsidRPr="00CA1D9F">
              <w:rPr>
                <w:rFonts w:ascii="Tahoma" w:hAnsi="Tahoma" w:cs="Tahoma"/>
                <w:color w:val="000000"/>
              </w:rPr>
              <w:t>04</w:t>
            </w:r>
          </w:p>
        </w:tc>
        <w:tc>
          <w:tcPr>
            <w:tcW w:w="4820" w:type="dxa"/>
            <w:tcBorders>
              <w:top w:val="nil"/>
              <w:left w:val="nil"/>
              <w:bottom w:val="single" w:sz="4" w:space="0" w:color="auto"/>
              <w:right w:val="single" w:sz="4" w:space="0" w:color="auto"/>
            </w:tcBorders>
            <w:vAlign w:val="center"/>
            <w:hideMark/>
          </w:tcPr>
          <w:p w:rsidR="00B04CC4" w:rsidRPr="00CA1D9F" w:rsidRDefault="00B04CC4" w:rsidP="00B04CC4">
            <w:pPr>
              <w:rPr>
                <w:rFonts w:ascii="Tahoma" w:hAnsi="Tahoma" w:cs="Tahoma"/>
                <w:color w:val="000000"/>
              </w:rPr>
            </w:pPr>
            <w:r w:rsidRPr="00CA1D9F">
              <w:rPr>
                <w:rFonts w:ascii="Tahoma" w:hAnsi="Tahoma" w:cs="Tahoma"/>
                <w:color w:val="000000"/>
              </w:rPr>
              <w:t>ULAŞIM DAİRE BAŞKANLIĞI</w:t>
            </w:r>
          </w:p>
        </w:tc>
        <w:tc>
          <w:tcPr>
            <w:tcW w:w="1420" w:type="dxa"/>
            <w:tcBorders>
              <w:top w:val="nil"/>
              <w:left w:val="nil"/>
              <w:bottom w:val="single" w:sz="4" w:space="0" w:color="auto"/>
              <w:right w:val="single" w:sz="4" w:space="0" w:color="auto"/>
            </w:tcBorders>
            <w:vAlign w:val="center"/>
            <w:hideMark/>
          </w:tcPr>
          <w:p w:rsidR="00B04CC4" w:rsidRPr="00CA1D9F" w:rsidRDefault="00B04CC4" w:rsidP="00B04CC4">
            <w:pPr>
              <w:rPr>
                <w:rFonts w:ascii="Tahoma" w:hAnsi="Tahoma" w:cs="Tahoma"/>
                <w:color w:val="000000"/>
              </w:rPr>
            </w:pPr>
          </w:p>
        </w:tc>
        <w:tc>
          <w:tcPr>
            <w:tcW w:w="1475" w:type="dxa"/>
            <w:tcBorders>
              <w:top w:val="nil"/>
              <w:left w:val="nil"/>
              <w:bottom w:val="single" w:sz="4" w:space="0" w:color="auto"/>
              <w:right w:val="single" w:sz="4" w:space="0" w:color="auto"/>
            </w:tcBorders>
            <w:noWrap/>
            <w:vAlign w:val="center"/>
            <w:hideMark/>
          </w:tcPr>
          <w:p w:rsidR="00B04CC4" w:rsidRPr="00CA1D9F" w:rsidRDefault="00B04CC4" w:rsidP="00B04CC4">
            <w:pPr>
              <w:jc w:val="right"/>
              <w:rPr>
                <w:rFonts w:ascii="Arial" w:hAnsi="Arial" w:cs="Arial"/>
              </w:rPr>
            </w:pPr>
            <w:r w:rsidRPr="00CA1D9F">
              <w:rPr>
                <w:rFonts w:ascii="Arial" w:hAnsi="Arial" w:cs="Arial"/>
                <w:color w:val="000000"/>
              </w:rPr>
              <w:t>42.000.000,00</w:t>
            </w:r>
            <w:r w:rsidRPr="00CA1D9F">
              <w:rPr>
                <w:rFonts w:ascii="Arial" w:hAnsi="Arial" w:cs="Arial"/>
              </w:rPr>
              <w:t> </w:t>
            </w:r>
          </w:p>
        </w:tc>
      </w:tr>
      <w:tr w:rsidR="00B04CC4" w:rsidRPr="00CA1D9F" w:rsidTr="00B04CC4">
        <w:trPr>
          <w:trHeight w:val="279"/>
        </w:trPr>
        <w:tc>
          <w:tcPr>
            <w:tcW w:w="1718" w:type="dxa"/>
            <w:tcBorders>
              <w:top w:val="nil"/>
              <w:left w:val="single" w:sz="4" w:space="0" w:color="auto"/>
              <w:bottom w:val="single" w:sz="4" w:space="0" w:color="auto"/>
              <w:right w:val="single" w:sz="4" w:space="0" w:color="auto"/>
            </w:tcBorders>
            <w:vAlign w:val="center"/>
            <w:hideMark/>
          </w:tcPr>
          <w:p w:rsidR="00B04CC4" w:rsidRPr="00CA1D9F" w:rsidRDefault="00B04CC4" w:rsidP="00B04CC4">
            <w:pPr>
              <w:jc w:val="center"/>
              <w:rPr>
                <w:rFonts w:ascii="Tahoma" w:hAnsi="Tahoma" w:cs="Tahoma"/>
                <w:color w:val="000000"/>
              </w:rPr>
            </w:pPr>
            <w:r w:rsidRPr="00CA1D9F">
              <w:rPr>
                <w:rFonts w:ascii="Tahoma" w:hAnsi="Tahoma" w:cs="Tahoma"/>
                <w:color w:val="000000"/>
              </w:rPr>
              <w:t>37</w:t>
            </w:r>
          </w:p>
        </w:tc>
        <w:tc>
          <w:tcPr>
            <w:tcW w:w="1718" w:type="dxa"/>
            <w:tcBorders>
              <w:top w:val="nil"/>
              <w:left w:val="nil"/>
              <w:bottom w:val="single" w:sz="4" w:space="0" w:color="auto"/>
              <w:right w:val="single" w:sz="4" w:space="0" w:color="auto"/>
            </w:tcBorders>
            <w:vAlign w:val="center"/>
            <w:hideMark/>
          </w:tcPr>
          <w:p w:rsidR="00B04CC4" w:rsidRPr="00CA1D9F" w:rsidRDefault="00B04CC4" w:rsidP="00B04CC4">
            <w:pPr>
              <w:jc w:val="center"/>
              <w:rPr>
                <w:rFonts w:ascii="Tahoma" w:hAnsi="Tahoma" w:cs="Tahoma"/>
                <w:color w:val="000000"/>
              </w:rPr>
            </w:pPr>
            <w:r w:rsidRPr="00CA1D9F">
              <w:rPr>
                <w:rFonts w:ascii="Tahoma" w:hAnsi="Tahoma" w:cs="Tahoma"/>
                <w:color w:val="000000"/>
              </w:rPr>
              <w:t>06</w:t>
            </w:r>
          </w:p>
        </w:tc>
        <w:tc>
          <w:tcPr>
            <w:tcW w:w="4820" w:type="dxa"/>
            <w:tcBorders>
              <w:top w:val="nil"/>
              <w:left w:val="nil"/>
              <w:bottom w:val="single" w:sz="4" w:space="0" w:color="auto"/>
              <w:right w:val="single" w:sz="4" w:space="0" w:color="auto"/>
            </w:tcBorders>
            <w:vAlign w:val="center"/>
            <w:hideMark/>
          </w:tcPr>
          <w:p w:rsidR="00B04CC4" w:rsidRPr="00CA1D9F" w:rsidRDefault="00B04CC4" w:rsidP="00B04CC4">
            <w:pPr>
              <w:rPr>
                <w:rFonts w:ascii="Tahoma" w:hAnsi="Tahoma" w:cs="Tahoma"/>
                <w:color w:val="000000"/>
              </w:rPr>
            </w:pPr>
            <w:r w:rsidRPr="00CA1D9F">
              <w:rPr>
                <w:rFonts w:ascii="Tahoma" w:hAnsi="Tahoma" w:cs="Tahoma"/>
                <w:color w:val="000000"/>
              </w:rPr>
              <w:t>ETÜT VE PROJELER DAİRESİ BAŞKANLIĞI</w:t>
            </w:r>
          </w:p>
        </w:tc>
        <w:tc>
          <w:tcPr>
            <w:tcW w:w="1420" w:type="dxa"/>
            <w:tcBorders>
              <w:top w:val="nil"/>
              <w:left w:val="nil"/>
              <w:bottom w:val="single" w:sz="4" w:space="0" w:color="auto"/>
              <w:right w:val="single" w:sz="4" w:space="0" w:color="auto"/>
            </w:tcBorders>
            <w:vAlign w:val="center"/>
            <w:hideMark/>
          </w:tcPr>
          <w:p w:rsidR="00B04CC4" w:rsidRPr="00CA1D9F" w:rsidRDefault="00B04CC4" w:rsidP="00B04CC4">
            <w:pPr>
              <w:rPr>
                <w:rFonts w:ascii="Tahoma" w:hAnsi="Tahoma" w:cs="Tahoma"/>
                <w:color w:val="000000"/>
              </w:rPr>
            </w:pPr>
          </w:p>
        </w:tc>
        <w:tc>
          <w:tcPr>
            <w:tcW w:w="1475" w:type="dxa"/>
            <w:tcBorders>
              <w:top w:val="nil"/>
              <w:left w:val="nil"/>
              <w:bottom w:val="single" w:sz="4" w:space="0" w:color="auto"/>
              <w:right w:val="single" w:sz="4" w:space="0" w:color="auto"/>
            </w:tcBorders>
            <w:noWrap/>
            <w:vAlign w:val="center"/>
            <w:hideMark/>
          </w:tcPr>
          <w:p w:rsidR="00B04CC4" w:rsidRPr="00CA1D9F" w:rsidRDefault="00B04CC4" w:rsidP="00B04CC4">
            <w:pPr>
              <w:jc w:val="right"/>
              <w:rPr>
                <w:rFonts w:ascii="Arial" w:hAnsi="Arial" w:cs="Arial"/>
                <w:color w:val="000000"/>
              </w:rPr>
            </w:pPr>
            <w:r w:rsidRPr="00CA1D9F">
              <w:rPr>
                <w:rFonts w:ascii="Arial" w:hAnsi="Arial" w:cs="Arial"/>
                <w:color w:val="000000"/>
              </w:rPr>
              <w:t>8.000.000,00 </w:t>
            </w:r>
          </w:p>
        </w:tc>
      </w:tr>
      <w:tr w:rsidR="00B04CC4" w:rsidRPr="00CA1D9F" w:rsidTr="00B04CC4">
        <w:trPr>
          <w:trHeight w:val="284"/>
        </w:trPr>
        <w:tc>
          <w:tcPr>
            <w:tcW w:w="1718" w:type="dxa"/>
            <w:tcBorders>
              <w:top w:val="nil"/>
              <w:left w:val="single" w:sz="4" w:space="0" w:color="auto"/>
              <w:bottom w:val="single" w:sz="4" w:space="0" w:color="auto"/>
              <w:right w:val="single" w:sz="4" w:space="0" w:color="auto"/>
            </w:tcBorders>
            <w:vAlign w:val="center"/>
            <w:hideMark/>
          </w:tcPr>
          <w:p w:rsidR="00B04CC4" w:rsidRPr="00CA1D9F" w:rsidRDefault="00B04CC4" w:rsidP="00B04CC4">
            <w:pPr>
              <w:jc w:val="right"/>
              <w:rPr>
                <w:rFonts w:ascii="Tahoma" w:hAnsi="Tahoma" w:cs="Tahoma"/>
                <w:color w:val="000000"/>
              </w:rPr>
            </w:pPr>
            <w:r w:rsidRPr="00CA1D9F">
              <w:rPr>
                <w:rFonts w:ascii="Tahoma" w:hAnsi="Tahoma" w:cs="Tahoma"/>
                <w:color w:val="000000"/>
              </w:rPr>
              <w:t> </w:t>
            </w:r>
          </w:p>
        </w:tc>
        <w:tc>
          <w:tcPr>
            <w:tcW w:w="1718" w:type="dxa"/>
            <w:tcBorders>
              <w:top w:val="nil"/>
              <w:left w:val="nil"/>
              <w:bottom w:val="single" w:sz="4" w:space="0" w:color="auto"/>
              <w:right w:val="single" w:sz="4" w:space="0" w:color="auto"/>
            </w:tcBorders>
            <w:vAlign w:val="center"/>
            <w:hideMark/>
          </w:tcPr>
          <w:p w:rsidR="00B04CC4" w:rsidRPr="00CA1D9F" w:rsidRDefault="00B04CC4" w:rsidP="00B04CC4">
            <w:pPr>
              <w:jc w:val="right"/>
              <w:rPr>
                <w:rFonts w:ascii="Tahoma" w:hAnsi="Tahoma" w:cs="Tahoma"/>
                <w:color w:val="000000"/>
              </w:rPr>
            </w:pPr>
            <w:r w:rsidRPr="00CA1D9F">
              <w:rPr>
                <w:rFonts w:ascii="Tahoma" w:hAnsi="Tahoma" w:cs="Tahoma"/>
                <w:color w:val="000000"/>
              </w:rPr>
              <w:t> </w:t>
            </w:r>
          </w:p>
        </w:tc>
        <w:tc>
          <w:tcPr>
            <w:tcW w:w="4820" w:type="dxa"/>
            <w:tcBorders>
              <w:top w:val="nil"/>
              <w:left w:val="nil"/>
              <w:bottom w:val="single" w:sz="4" w:space="0" w:color="auto"/>
              <w:right w:val="single" w:sz="4" w:space="0" w:color="auto"/>
            </w:tcBorders>
            <w:vAlign w:val="center"/>
            <w:hideMark/>
          </w:tcPr>
          <w:p w:rsidR="00B04CC4" w:rsidRPr="00CA1D9F" w:rsidRDefault="00B04CC4" w:rsidP="00B04CC4">
            <w:pPr>
              <w:rPr>
                <w:rFonts w:ascii="Tahoma" w:hAnsi="Tahoma" w:cs="Tahoma"/>
                <w:b/>
                <w:bCs/>
                <w:color w:val="000000"/>
              </w:rPr>
            </w:pPr>
            <w:r w:rsidRPr="00CA1D9F">
              <w:rPr>
                <w:rFonts w:ascii="Tahoma" w:hAnsi="Tahoma" w:cs="Tahoma"/>
                <w:b/>
                <w:bCs/>
                <w:color w:val="000000"/>
              </w:rPr>
              <w:t>GENEL TOPLAM</w:t>
            </w:r>
          </w:p>
        </w:tc>
        <w:tc>
          <w:tcPr>
            <w:tcW w:w="1420" w:type="dxa"/>
            <w:tcBorders>
              <w:top w:val="nil"/>
              <w:left w:val="nil"/>
              <w:bottom w:val="single" w:sz="4" w:space="0" w:color="auto"/>
              <w:right w:val="single" w:sz="4" w:space="0" w:color="auto"/>
            </w:tcBorders>
            <w:noWrap/>
            <w:vAlign w:val="center"/>
            <w:hideMark/>
          </w:tcPr>
          <w:p w:rsidR="00B04CC4" w:rsidRPr="00CA1D9F" w:rsidRDefault="00B04CC4" w:rsidP="00B04CC4">
            <w:pPr>
              <w:jc w:val="right"/>
              <w:rPr>
                <w:rFonts w:ascii="Arial" w:hAnsi="Arial" w:cs="Arial"/>
                <w:b/>
                <w:bCs/>
              </w:rPr>
            </w:pPr>
            <w:r w:rsidRPr="00CA1D9F">
              <w:rPr>
                <w:rFonts w:ascii="Arial" w:hAnsi="Arial" w:cs="Arial"/>
                <w:b/>
                <w:bCs/>
              </w:rPr>
              <w:t>50.000.000,00</w:t>
            </w:r>
          </w:p>
        </w:tc>
        <w:tc>
          <w:tcPr>
            <w:tcW w:w="1475" w:type="dxa"/>
            <w:tcBorders>
              <w:top w:val="nil"/>
              <w:left w:val="nil"/>
              <w:bottom w:val="single" w:sz="4" w:space="0" w:color="auto"/>
              <w:right w:val="single" w:sz="4" w:space="0" w:color="auto"/>
            </w:tcBorders>
            <w:noWrap/>
            <w:vAlign w:val="center"/>
            <w:hideMark/>
          </w:tcPr>
          <w:p w:rsidR="00B04CC4" w:rsidRPr="00CA1D9F" w:rsidRDefault="00B04CC4" w:rsidP="00B04CC4">
            <w:pPr>
              <w:jc w:val="right"/>
              <w:rPr>
                <w:rFonts w:ascii="Arial" w:hAnsi="Arial" w:cs="Arial"/>
                <w:b/>
                <w:bCs/>
              </w:rPr>
            </w:pPr>
            <w:r w:rsidRPr="00CA1D9F">
              <w:rPr>
                <w:rFonts w:ascii="Arial" w:hAnsi="Arial" w:cs="Arial"/>
                <w:b/>
                <w:bCs/>
              </w:rPr>
              <w:t>50.000.000,00</w:t>
            </w:r>
          </w:p>
        </w:tc>
      </w:tr>
    </w:tbl>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 xml:space="preserve"> (K.NO:156)</w:t>
      </w:r>
      <w:r w:rsidRPr="00CA1D9F">
        <w:rPr>
          <w:sz w:val="24"/>
          <w:szCs w:val="24"/>
        </w:rPr>
        <w:t xml:space="preserve">Mali Hizmetler Dairesi Başkanlığının 05.06.2020 tarih ve </w:t>
      </w:r>
      <w:r w:rsidRPr="00CA1D9F">
        <w:rPr>
          <w:b/>
          <w:sz w:val="24"/>
          <w:szCs w:val="24"/>
        </w:rPr>
        <w:t>25306</w:t>
      </w:r>
      <w:r w:rsidRPr="00CA1D9F">
        <w:rPr>
          <w:sz w:val="24"/>
          <w:szCs w:val="24"/>
        </w:rPr>
        <w:t xml:space="preserve"> sayılı; Büyükşehir Belediyesinin 2020 yılı bütçesi taşıt alımı (T-1) cetvelinde, Ulaşım Dairesi Başkanlığına alınacak araç sayısı öngörülememiştir.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Covid-19 Normalleşme Planı kapsamında toplu taşımaya olan talebin artması neticesinde;</w:t>
      </w:r>
      <w:r w:rsidRPr="00CA1D9F">
        <w:rPr>
          <w:sz w:val="24"/>
          <w:szCs w:val="24"/>
        </w:rPr>
        <w:tab/>
      </w:r>
      <w:r w:rsidRPr="00CA1D9F">
        <w:rPr>
          <w:sz w:val="24"/>
          <w:szCs w:val="24"/>
        </w:rPr>
        <w:tab/>
        <w:t>2020 yılı içinde hazırlanan (T-1) cetveline 50 adet 12 metre Diesel otobüs alımına ihtiyaç duyulduğu görülmüştür.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Söz konusu araçların alınabilmesi için 237 sayılı Taşıt Kanununa göre 2020 yılında edinilecek taşıtların (T-1) cetveline eklenmesi;</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lastRenderedPageBreak/>
        <w:tab/>
      </w:r>
      <w:r w:rsidR="00B04CC4">
        <w:rPr>
          <w:sz w:val="24"/>
          <w:szCs w:val="24"/>
        </w:rPr>
        <w:tab/>
      </w:r>
      <w:r w:rsidRPr="00CA1D9F">
        <w:rPr>
          <w:b/>
          <w:sz w:val="24"/>
          <w:szCs w:val="24"/>
        </w:rPr>
        <w:t>2020 Mali Yılı Bütçesinde yapılan tetkik sonucu; yukarıdaki listede belirtilen harcama birimlerince 2020 mali yılı sonuna kadar kullanılmayacağı anlaşılan toplam  50.000.000,00 ₤ ödeneğin, 2020 mali yılında ödenek ihtiyacı olan  söz konusu birimlere aktarılmasını</w:t>
      </w:r>
      <w:r w:rsidRPr="00CA1D9F">
        <w:rPr>
          <w:sz w:val="24"/>
          <w:szCs w:val="24"/>
        </w:rPr>
        <w:t xml:space="preserve"> uygun gören, Plan ve Bütçe, Hukuk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(K.NO:157)</w:t>
      </w:r>
      <w:r w:rsidRPr="00CA1D9F">
        <w:rPr>
          <w:sz w:val="24"/>
          <w:szCs w:val="24"/>
        </w:rPr>
        <w:t xml:space="preserve">Mali Hizmetler Dairesi Başkanlığının 04.06.2020 tarih ve </w:t>
      </w:r>
      <w:r w:rsidRPr="00CA1D9F">
        <w:rPr>
          <w:b/>
          <w:sz w:val="24"/>
          <w:szCs w:val="24"/>
        </w:rPr>
        <w:t>25042</w:t>
      </w:r>
      <w:r w:rsidRPr="00CA1D9F">
        <w:rPr>
          <w:sz w:val="24"/>
          <w:szCs w:val="24"/>
        </w:rPr>
        <w:t xml:space="preserve"> sayılı; Kaynak Geliştirme ve İştirakler Dairesi Başkanlığından alınan 03.06.2020 tarih ve 24610 sayılı yazılarında, Samsun Proje Ulaşım İmar İnşaat Yat. San. ve Tic. A. Ş. (SAMULAŞ)'nce Samsun Hafif Raylı Sistem işletmesinin toplu taşım konusunda halkımızın güvenini kazanarak tercih konusu olduğu ve yıllar içerisinde yolcu sayısını artırmayı başardığı ve günümüz itibariyle günlük 75.000 yolcu taşıma kapasitesine ulaştığını belirtilerek; Covid-19 pandemi  nedeniyle alınan tedbirler sonucu raylı sistem işletmesinde ve otobüs işletmesinde düşüşler olduğu ve %50 kapasite uygulamalarının ekim ayına kadar devam edeceği, bu durum hayatın normale dönmesi durumunda bile şirket gelirlerinin maksimum normal dönemdekinin yarısına kadar çıkabileceğini gösterdiği, aynı kalite standartlarında ve pandemi nedeni ile alınan önlemlere uyarak toplu taşımacılık faaliyetinin yürütülebilmesi için ilave finans kaynaklarına ihtiyaç duyulduğu, aynı zamanda şirketin asgari faaliyetlerini sürdürebilmesi ve kalite standardını koruyabilmesi için araç yatırımı ile  makine modernizasyon çalışmalarının devam ettiği belirtilmekte ve bu nedenlerden dolayı şirket faaliyetlerinin sürdürülmesi adına yetersiz olan şirket sermayesinin 50.000.000,00 TL artırılarak 75.000.000,00 TL’den 125.000.000,00 TL ye çıkarılması talep edilmektedir. </w:t>
      </w:r>
      <w:r w:rsidRPr="00CA1D9F">
        <w:rPr>
          <w:sz w:val="24"/>
          <w:szCs w:val="24"/>
        </w:rPr>
        <w:tab/>
      </w:r>
      <w:r w:rsidRPr="00CA1D9F">
        <w:rPr>
          <w:sz w:val="24"/>
          <w:szCs w:val="24"/>
        </w:rPr>
        <w:tab/>
      </w:r>
      <w:r w:rsidRPr="00CA1D9F">
        <w:rPr>
          <w:sz w:val="24"/>
          <w:szCs w:val="24"/>
        </w:rPr>
        <w:tab/>
      </w:r>
      <w:r w:rsidRPr="00CA1D9F">
        <w:rPr>
          <w:sz w:val="24"/>
          <w:szCs w:val="24"/>
        </w:rPr>
        <w:tab/>
        <w:t>Samsun Proje Ulaşım İmar İnşaat Yatırım Sanayi ve Ticaret Anonim Şirketi’nin Yönetim Kurulunun kararında şirket sermayesinin 50.000.000,00 TL arttırılarak 75.000.000,00 TL den 125.000.000,00 TL'ye çıkarılması ile sermaye artırım talebinin Büyükşehir Belediye Meclisine sunulmasına karar verildiği belirtilmiştir. </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Samsun Proje Ulaşım İmar İnşaat Yat. Sanayi ve Tic. A. Ş.’(SAMULAŞ) nin mevcut sermayesinin  75.000.000,00 TL’ den 50.000.000,00 TL ilave ile 125.000.000,00 TL’ ye çıkartılmasını uygun gören, Plan ve Bütçe, Hukuk Komisyonları raporu</w:t>
      </w:r>
      <w:r>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(K.NO:158)</w:t>
      </w:r>
      <w:r w:rsidRPr="00CA1D9F">
        <w:rPr>
          <w:sz w:val="24"/>
          <w:szCs w:val="24"/>
        </w:rPr>
        <w:t xml:space="preserve">Kültür ve Turizm Dairesi Başkanlığının 29.05.2020 tarih ve </w:t>
      </w:r>
      <w:r w:rsidRPr="00CA1D9F">
        <w:rPr>
          <w:b/>
          <w:sz w:val="24"/>
          <w:szCs w:val="24"/>
        </w:rPr>
        <w:t>24043</w:t>
      </w:r>
      <w:r w:rsidRPr="00CA1D9F">
        <w:rPr>
          <w:sz w:val="24"/>
          <w:szCs w:val="24"/>
        </w:rPr>
        <w:t xml:space="preserve"> sayılı;Mustafa Kemal Atatürk ve silah arkadaşlarını 19 Mayıs 1919’da Samsun’a getiren, Türkiye Cumhuriyeti’nin kuruluşunda önemli bir rolü olan, gerek yurtiçi ve gerekse yurtdışında ilimizin tanıtımında önemli bir yere sahip bulunan Bandırma Vapuru 'nun  Büyükşehir Belediyesi ile Hacı Ömer Sabancı Vakfı işbirliğiyle hayata geçirilecek olan "Bandırma Vapuru Sanal Müzesi" 'nin yapılması adına; Bandırma Vapuru Açık Hava Müzesi’nin “360 Derece Fotoğraf Çekimi' nin yapılarak sanal müze erişiminin sağlanması ve hem VAKIF hem de BELEDİYE’nin dijital iletişim mecralarında yayınlanması için Büyükşehir Belediyesi ile Hacı Ömer Sabancı Vakfı arasında yapılan protokolün kabulü ile, söz konusu protokolü Büyükşehir Belediyesi adına imzalamaya Kültür ve Turizm Dairesi Başkan vekili İdris AKDİN 'in yetkili kılınmasını uygun gören, Eğitim Kültür Gençlik ve Spor, Hukuk Komisyonları raporu</w:t>
      </w:r>
      <w:r>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(K.NO:159)</w:t>
      </w:r>
      <w:r w:rsidRPr="00CA1D9F">
        <w:rPr>
          <w:sz w:val="24"/>
          <w:szCs w:val="24"/>
        </w:rPr>
        <w:t xml:space="preserve">Emlak ve İstimlak Dairesi Başkanlığının 29.05.2020 tarih ve </w:t>
      </w:r>
      <w:r w:rsidRPr="00CA1D9F">
        <w:rPr>
          <w:b/>
          <w:sz w:val="24"/>
          <w:szCs w:val="24"/>
        </w:rPr>
        <w:t>24044</w:t>
      </w:r>
      <w:r w:rsidRPr="00CA1D9F">
        <w:rPr>
          <w:sz w:val="24"/>
          <w:szCs w:val="24"/>
        </w:rPr>
        <w:t xml:space="preserve"> sayılı; T.C. Cumhurbaşkanlığı İletişim Başkanlığı Yönetim Hizmetleri Dairesi Başkanlığı'nın 19.03.2020 tarih ve 47156 ile 13.05.2020 tarih ve 52191 sayılı yazılarında; mülkiyeti Samsun Büyükşehir Belediye Başkanlığına ait ve hali hazır durumda Büyükşehir Belediye Başkanlığınca Kültür ve Turizm Daire Başkanlığı olarak kullanılmakta olan İlkadım İlçesi, 19 Mayıs Mahallesinde bulunan 234 ada 1, 4, 6, 8 ve 9 parsel numarasında kayıtlı taşınmazlar ile üzerinde yer alan yapıların Cumhurbaşkanlığı İletişim Başkanlığı Samsun Bölge Müdürlüğü hizmet binası olarak kullanılmak üzere Başkanlıklarına tahsisi talep edilmektedir.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lastRenderedPageBreak/>
        <w:tab/>
      </w:r>
      <w:r w:rsidR="00B04CC4">
        <w:rPr>
          <w:sz w:val="24"/>
          <w:szCs w:val="24"/>
        </w:rPr>
        <w:tab/>
      </w:r>
      <w:r w:rsidRPr="00CA1D9F">
        <w:rPr>
          <w:sz w:val="24"/>
          <w:szCs w:val="24"/>
        </w:rPr>
        <w:t xml:space="preserve">Mülkiyeti Samsun Büyükşehir Belediyesine ait, İlimiz İlkadım İlçesi, 19 Mayıs Mahallesi, tapunun 234 ada 1, 4, 6, 8 ve 9 parsel numarasında kayıtlı taşınmazlar ve üzerinde yer alan yapıların Cumhurbaşkanlığı İletişim Başkanlığı Samsun Bölge Müdürlüğü hizmet binası olarak kullanılmak üzere, T.C. Cumhurbaşkanlığı İletişim Başkanlığı Yönetim Hizmetleri Dairesi Başkanlığı'na </w:t>
      </w:r>
      <w:r w:rsidRPr="00CA1D9F">
        <w:rPr>
          <w:b/>
          <w:sz w:val="24"/>
          <w:szCs w:val="24"/>
        </w:rPr>
        <w:t>5 yıl süre ile  bedelsiz olarak tahsisi</w:t>
      </w:r>
      <w:r w:rsidRPr="00CA1D9F">
        <w:rPr>
          <w:sz w:val="24"/>
          <w:szCs w:val="24"/>
        </w:rPr>
        <w:t xml:space="preserve"> ve kurumlar arasında düzenlenecek protokolü imzalamaya, Büyükşehir Belediye Başkanı Mustafa DEMİR'in yetkili kılınmasını uygun gören, Araştırma Geliştirme (ARGE) ve Çeşitli İşler, Hukuk Komisyonları raporu</w:t>
      </w:r>
      <w:r>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(K.NO:160)</w:t>
      </w:r>
      <w:r w:rsidRPr="00CA1D9F">
        <w:rPr>
          <w:sz w:val="24"/>
          <w:szCs w:val="24"/>
        </w:rPr>
        <w:t xml:space="preserve">Emlak ve İstimlak Dairesi Başkanlığının 01.06.2020 tarih ve </w:t>
      </w:r>
      <w:r w:rsidRPr="00CA1D9F">
        <w:rPr>
          <w:b/>
          <w:sz w:val="24"/>
          <w:szCs w:val="24"/>
        </w:rPr>
        <w:t>24331</w:t>
      </w:r>
      <w:r w:rsidRPr="00CA1D9F">
        <w:rPr>
          <w:sz w:val="24"/>
          <w:szCs w:val="24"/>
        </w:rPr>
        <w:t xml:space="preserve"> sayılı; Kullanım ve tasarruf hakkı 19 Mayıs Belediyesine ait olup, 19 Mayıs Belediyesinin 01.06.2016 tarih, 7-1-42 sayılı Meclis Kararı ile on yıllığına Belediyemize tahsis edilmiş olan, İlimiz 19 Mayıs İlçesi, Yörükler Mahallesi sınırları içerisindeki büfe ve müştemilatının,  Büyükşehir Belediye Meclisinin 14.12.2018 tarih, 2018-24-1-563 sayılı kararına istinaden 8 yıl süre ile 75,00-TL+KDV bedelle, Samsun Kültür Turizm Ticaret Anonim Şirketi’ne 5216 sayılı Belediye Kanunun 26. Maddesine göre İşletme hakkı devredilmiştir.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Kaynak Geliştirme ve İştirakler Dairesi Başkanlığı’nın İdaremize vermiş olduğu 04.05.2020 tarih, E.20949 sayılı yazısında,  İlimiz 19 Mayıs İlçesi, Yörükler Mahallesi sınırları içerisindeki büfe ve müştemilatının Covid 19 tedbirleri nedeniyle kapatıldığı, işletme hakkının devralınmasından itibaren gecen sürede gelirlerin beklenilen düzeyde olmadığı, işletme maliyetinin yüksek olması, mevcut konumu ve çevresel şartlarından dolayı, şirketin ekonomik olarak zarara uğramasından dolayı taşınmazı teslim etmek istediklerini belirtmişlerdir.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 Samsun Kültür Turizm Ticaret Anonim Şirketi’ne işletme hakkı verilen İlimiz 19 Mayıs İlçesi, Yörükler Mahallesi sınırları içerisindeki büfe ve müştemilatının işletme hakkının iptalini uygun gören, Plan ve Bütçe, Hukuk Komisyonları raporu</w:t>
      </w:r>
      <w:r>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(K.NO:161)</w:t>
      </w:r>
      <w:r w:rsidRPr="00CA1D9F">
        <w:rPr>
          <w:sz w:val="24"/>
          <w:szCs w:val="24"/>
        </w:rPr>
        <w:t xml:space="preserve">Emlak ve İstimlak Dairesi Başkanlığının 01.06.2020 tarih ve </w:t>
      </w:r>
      <w:r w:rsidRPr="00CA1D9F">
        <w:rPr>
          <w:b/>
          <w:sz w:val="24"/>
          <w:szCs w:val="24"/>
        </w:rPr>
        <w:t>24330</w:t>
      </w:r>
      <w:r w:rsidRPr="00CA1D9F">
        <w:rPr>
          <w:sz w:val="24"/>
          <w:szCs w:val="24"/>
        </w:rPr>
        <w:t xml:space="preserve"> sayılı; Şehrimizin muhtelif yerlerinde bulunan mülkiyeti ve kullanım ve tasarruf hakkı Büyükşehir Belediyesine ait olan taşınmazlar, 2886 sayılı Devlet İhale Kanunu, 5393 sayılı Belediye Kanunu, 5216 sayılı Büyükşehir Belediyesi Kanunu ve ilgili diğer mevzuatlar çerçevesinde kiralanmış veya satılmış yada Belediyemizin izin ve muvafakati olmaksızın kullanıldığından ecrimisil tahakkuk ettirilmiştir.</w:t>
      </w:r>
      <w:r w:rsidRPr="00CA1D9F">
        <w:rPr>
          <w:sz w:val="24"/>
          <w:szCs w:val="24"/>
        </w:rPr>
        <w:tab/>
      </w:r>
      <w:r w:rsidRPr="00CA1D9F">
        <w:rPr>
          <w:sz w:val="24"/>
          <w:szCs w:val="24"/>
        </w:rPr>
        <w:tab/>
        <w:t>Çevre ve Şehircilik Bakanlığı Yerel Yönetimler Genel Müdürlüğü’nün 19.03.2020 tarih, 2020/7 sayılı Koronavirüs Önlemleri konulu Genelgesinin 1’inci maddesinin (a) fıkrasına istinaden umuma açık işletme olarak faaliyette bulunan işyerlerinin Nisan ve Mayıs ayı kira tahakkukları iptal edilmiştir. Aynı Genelgenin 1’inci maddesinin (b) bendine istinaden umuma açık işletme olarak faaliyette bulunmamakla birlikte koronavirüs önlemleri kapsamında işleri olumsuz etkilenen işyerlerinin Nisan ve Mayıs ayı kira tahakkuklarının 2 ay süreyle ertelenmesi Başkanlık Makamının 09.04.2020 tarih ve E.18409 sayılı Olur’u ile uygun görülmüştür.</w:t>
      </w:r>
      <w:r w:rsidRPr="00CA1D9F">
        <w:rPr>
          <w:sz w:val="24"/>
          <w:szCs w:val="24"/>
        </w:rPr>
        <w:tab/>
      </w:r>
      <w:r w:rsidRPr="00CA1D9F">
        <w:rPr>
          <w:sz w:val="24"/>
          <w:szCs w:val="24"/>
        </w:rPr>
        <w:tab/>
      </w:r>
      <w:r w:rsidRPr="00CA1D9F">
        <w:rPr>
          <w:sz w:val="24"/>
          <w:szCs w:val="24"/>
        </w:rPr>
        <w:tab/>
      </w:r>
      <w:r w:rsidRPr="00CA1D9F">
        <w:rPr>
          <w:sz w:val="24"/>
          <w:szCs w:val="24"/>
        </w:rPr>
        <w:tab/>
        <w:t>17.04.2020 tarihli, 31102 sayılı Resmi Gazetede yayınlanarak yürürlüğe giren 7244 sayılı Yeni</w:t>
      </w:r>
      <w:r w:rsidRPr="00CA1D9F">
        <w:rPr>
          <w:sz w:val="24"/>
          <w:szCs w:val="24"/>
        </w:rPr>
        <w:tab/>
      </w:r>
      <w:r w:rsidRPr="00CA1D9F">
        <w:rPr>
          <w:sz w:val="24"/>
          <w:szCs w:val="24"/>
        </w:rPr>
        <w:tab/>
      </w:r>
      <w:r w:rsidRPr="00CA1D9F">
        <w:rPr>
          <w:sz w:val="24"/>
          <w:szCs w:val="24"/>
        </w:rPr>
        <w:tab/>
        <w:t>Koronavirüs (Covıd-19) Salgınının Ekonomik Ve Sosyal Hayata Etkilerinin Azaltılması Hakkında Kanun İle Bazı Kanunlarda Değişiklik Yapılmasına Dair Kanun’un 1’inci maddesinin (ç) fıkrasında; “</w:t>
      </w:r>
      <w:r w:rsidRPr="00CA1D9F">
        <w:rPr>
          <w:i/>
          <w:sz w:val="24"/>
          <w:szCs w:val="24"/>
        </w:rPr>
        <w:t xml:space="preserve">Büyükşehir belediyeleri, belediyeler, il özel idareleri ve bağlı kuruluşları ile bunların üyesi olduğu mahalli idare birliklerinin mülkiyetinde veya tasarrufunda olan taşınmazlara ilişkin olarak ilgili mevzuatınca yapılan satış, ecrimisil ve kiralamadan kaynaklanan bedellerin veya tutarların, 19/3/2020 tarihinden itibaren 3 aylık döneme ilişkin tahsil edilmesi gereken kısımlarının 3 ay ertelenmesine büyükşehir belediyeleri, belediyeler, il özel idareleri ve birliklerde meclis; bağlı kuruluşlarda ise yetkili karar organı yetkilidir. Bu süreler, bitiminden itibaren ilgisine göre Çevre ve Şehircilik Bakanı veya İçişleri Bakanı tarafından 3 aya kadar uzatılabilir. Söz konusu alacaklar ertelenen süre sonunda, ertelenen süre kadar aylık eşit taksitler </w:t>
      </w:r>
      <w:r w:rsidRPr="00CA1D9F">
        <w:rPr>
          <w:i/>
          <w:sz w:val="24"/>
          <w:szCs w:val="24"/>
        </w:rPr>
        <w:lastRenderedPageBreak/>
        <w:t>halinde, herhangi bir gecikme zammı ve faiz uygulanmadan tahsil edilir. Faaliyetleri durdurulan veya faaliyette bulunamayan işletmelerin faaliyette bulunmadığı döneme ilişkin olarak kira bedelleri tahsil edilmez.”</w:t>
      </w:r>
      <w:r w:rsidRPr="00CA1D9F">
        <w:rPr>
          <w:sz w:val="24"/>
          <w:szCs w:val="24"/>
        </w:rPr>
        <w:t xml:space="preserve"> hükmüne yer verilmiş olup, umuma açık işletme olarak faaliyette bulunan işyerlerinin kira tahakkuklarının iptal edilebilmesi ve diğer taşınmazlarımızın kira/ecrimisil/taksit tahakkuklarının 3 ay süreyle ertelenebilmesi için Büyükşehir Belediye Meclisi kararına ihtiyaç duyulmaktadır. </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7244 sayılı Kanun’un 1’inci maddesinin (ç) fıkrası gereğince;  Büyükşehir Belediyesince ilgili mevzuat hükümleri çerçevesinde kiralanmış veya satılmış yada Büyükşehir Belediyesinin izin ve muvafakati olmaksızın kullanıldığından ecrimisil tahakkuk ettirilmiş olan taşınmazlardan umuma açık işletme olarak faaliyette bulunanların Nisan, Mayıs, Haziran ayı kira tahakkuklarının iptal edilmesi, umuma açık işletme olarak faaliyette bulunmamakla birlikte koronavirüs önlemleri kapsamında işleri olumsuz etkilenen işyerleri ile ecrimisil tahsil edilen taşınmazların ve taksitli satışı yapılan taşınmazların Nisan, Mayıs ve Haziran aylarına ait kira/ecrimisil/taksit tahakkuklarının 3 ay süreyle ertelenmesini uygun gören, Plan ve Bütçe, Hukuk Komisyonları raporu</w:t>
      </w:r>
      <w:r>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(K.NO:162)</w:t>
      </w:r>
      <w:r w:rsidRPr="00CA1D9F">
        <w:rPr>
          <w:sz w:val="24"/>
          <w:szCs w:val="24"/>
        </w:rPr>
        <w:t xml:space="preserve">Emlak ve İstimlak Dairesi Başkanlığının 08.06.2020 tarih ve </w:t>
      </w:r>
      <w:r w:rsidRPr="00CA1D9F">
        <w:rPr>
          <w:b/>
          <w:sz w:val="24"/>
          <w:szCs w:val="24"/>
        </w:rPr>
        <w:t>25446</w:t>
      </w:r>
      <w:r w:rsidRPr="00CA1D9F">
        <w:rPr>
          <w:sz w:val="24"/>
          <w:szCs w:val="24"/>
        </w:rPr>
        <w:t xml:space="preserve"> sayılı; Mülkiyeti Büyükşehir Belediyesine ait olan aşağıdaki listede gösterilen taşınmazlarımızı, 6183 Sayılı Amme Alacaklarının Tahsil Usulü Hakkında Kanun’un Geçici 8. maddesi kapsamında Büyükşehir Belediyesinin Samsun Vergi Dairelerine olan borçlarına mahsuben Maliye Hazinesi (Milli Emlak Müdürlüğü)’ne satılması düşünülmektedir. </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p>
    <w:tbl>
      <w:tblPr>
        <w:tblW w:w="10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309"/>
        <w:gridCol w:w="1403"/>
        <w:gridCol w:w="816"/>
        <w:gridCol w:w="803"/>
        <w:gridCol w:w="1110"/>
        <w:gridCol w:w="1176"/>
        <w:gridCol w:w="696"/>
        <w:gridCol w:w="803"/>
        <w:gridCol w:w="1176"/>
        <w:gridCol w:w="790"/>
      </w:tblGrid>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jc w:val="center"/>
              <w:rPr>
                <w:sz w:val="24"/>
                <w:szCs w:val="24"/>
              </w:rPr>
            </w:pPr>
            <w:r w:rsidRPr="00CA1D9F">
              <w:rPr>
                <w:sz w:val="24"/>
                <w:szCs w:val="24"/>
              </w:rPr>
              <w:t>Sıra No</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İlçe</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Mahalle</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Ada</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Parsel</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Cinsi</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Tapu Alanı</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Pay</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Payda</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Hisse Miktarı</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Kat</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Asarcık</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Akyazı</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251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107</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Ahşap cami</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1.859,89</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1.859,89</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 -</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Asarcık</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Yarımca</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114</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Ahşap cami</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1.429,45</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1.429,45</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 -</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Canik</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Yeni</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1215</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Dini bina</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1.600,00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1.600,00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 Z/22</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Atakum</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Balaç</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11881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Cami yeri</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3.958,87</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1637</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3958</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1637.36</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 -</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İlkadım</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19 Mayıs</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1058</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Cami</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1.025,09</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1862</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2400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795.30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 -</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İlkadım</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19 Mayıs</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7797</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Arsa</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1.157,23</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1598</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2400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770,52</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 -</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İlkadım</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Çatalarmut</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4967</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Cami ve arsası</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571,54</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156</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2400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37,15</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 -</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İlkadım</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Derebahçe</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3888</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Cami ve avlusu</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1.166,20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1172</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2400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569,49</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 -</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İlkadım</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Kalkancı</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4537</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Çeşme ve cami</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614,62</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2400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3,33</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 -</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İlkadım</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Kököçüoğlu</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7209</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Dini tesis</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2.498,50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2.498,50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Z/4</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İlkadım</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Kale</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1159</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Dini bina</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5.184,09</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5.184,09</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1T/94</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Vezirköprü</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Kabalı</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3188</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Cami ve ahşap ev</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1.290,00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1.290,00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 -</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lastRenderedPageBreak/>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İlkadım</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19 Mayıs</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70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Bahçeli kargir ev</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1.557,42</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1.557,42</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 -</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İlkadım</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Kılıçdede</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3415</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Kimsesiz anne ve çocuk bakım merkezi</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2.706,77</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2.706,77</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 -</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İlkadım</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Ulugazi</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7233</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Arsa</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518,31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518,31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 -</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İlkadım</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Saitbey</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11761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Arsa</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655,86</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655,86</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 -</w:t>
            </w:r>
          </w:p>
        </w:tc>
      </w:tr>
      <w:tr w:rsidR="00CA1D9F" w:rsidRPr="00CA1D9F" w:rsidTr="00CA1D9F">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Atakum</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Çobanözü</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9645</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Arsa</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18.386,38</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18.386,38</w:t>
            </w:r>
          </w:p>
        </w:tc>
        <w:tc>
          <w:tcPr>
            <w:tcW w:w="0" w:type="auto"/>
            <w:tcBorders>
              <w:top w:val="single" w:sz="4" w:space="0" w:color="auto"/>
              <w:left w:val="single" w:sz="4" w:space="0" w:color="auto"/>
              <w:bottom w:val="single" w:sz="4" w:space="0" w:color="auto"/>
              <w:right w:val="single" w:sz="4" w:space="0" w:color="auto"/>
            </w:tcBorders>
            <w:vAlign w:val="center"/>
            <w:hideMark/>
          </w:tcPr>
          <w:p w:rsidR="00CA1D9F" w:rsidRPr="00CA1D9F" w:rsidRDefault="00CA1D9F">
            <w:pPr>
              <w:rPr>
                <w:sz w:val="24"/>
                <w:szCs w:val="24"/>
              </w:rPr>
            </w:pPr>
            <w:r w:rsidRPr="00CA1D9F">
              <w:rPr>
                <w:sz w:val="24"/>
                <w:szCs w:val="24"/>
              </w:rPr>
              <w:t> -</w:t>
            </w:r>
          </w:p>
        </w:tc>
      </w:tr>
    </w:tbl>
    <w:p w:rsidR="00CA1D9F" w:rsidRPr="00CA1D9F" w:rsidRDefault="00CA1D9F" w:rsidP="00CA1D9F">
      <w:pPr>
        <w:ind w:firstLine="644"/>
        <w:rPr>
          <w:sz w:val="24"/>
          <w:szCs w:val="24"/>
        </w:rPr>
      </w:pPr>
      <w:r w:rsidRPr="00CA1D9F">
        <w:rPr>
          <w:sz w:val="24"/>
          <w:szCs w:val="24"/>
        </w:rPr>
        <w:t xml:space="preserve">Söz konusu taşınmazlarımızın, 6183 Sayılı Amme Alacaklarının Tahsil Usulü Hakkında Kanun’un Geçici 8. maddesi kapsamında Belediyemizin Samsun Vergi Dairelerine olan borçlarına mahsuben Maliye Hazinesi </w:t>
      </w:r>
      <w:r w:rsidRPr="00CA1D9F">
        <w:rPr>
          <w:b/>
          <w:sz w:val="24"/>
          <w:szCs w:val="24"/>
        </w:rPr>
        <w:t xml:space="preserve">(Kızılırmak ve Yeşilırmak Milli Emlak Müdürlüğü)’ne satışını </w:t>
      </w:r>
      <w:r w:rsidRPr="00CA1D9F">
        <w:rPr>
          <w:sz w:val="24"/>
          <w:szCs w:val="24"/>
        </w:rPr>
        <w:t>uygun gören, Plan ve Bütçe, Hukuk Komisyonları raporu</w:t>
      </w:r>
      <w:r>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sz w:val="24"/>
          <w:szCs w:val="24"/>
        </w:rPr>
        <w:tab/>
      </w:r>
      <w:r w:rsidRPr="00CA1D9F">
        <w:rPr>
          <w:b/>
          <w:sz w:val="24"/>
          <w:szCs w:val="24"/>
        </w:rPr>
        <w:t>(K.NO:163)</w:t>
      </w:r>
      <w:r w:rsidRPr="00CA1D9F">
        <w:rPr>
          <w:sz w:val="24"/>
          <w:szCs w:val="24"/>
        </w:rPr>
        <w:t xml:space="preserve">Emlak ve İstimlak Dairesi Başkanlığının 01.06.2020 tarih ve </w:t>
      </w:r>
      <w:r w:rsidRPr="00CA1D9F">
        <w:rPr>
          <w:b/>
          <w:sz w:val="24"/>
          <w:szCs w:val="24"/>
        </w:rPr>
        <w:t>24336</w:t>
      </w:r>
      <w:r w:rsidRPr="00CA1D9F">
        <w:rPr>
          <w:sz w:val="24"/>
          <w:szCs w:val="24"/>
        </w:rPr>
        <w:t xml:space="preserve"> sayılı; Çarşamba Belediye Başkanlığının 18.03.2020 tarih E.1879 sayılı yazısı ile; mülkiyeti Büyükşehir Belediyesine ait olan Çarşamba İlçesi Sefalı Mahallesi 154 ada 249 parsel numaralı tarla vasıflı 97.800,32 m² yüzölçümlü taşınmazımızın tamamını Belediye hizmetlerinde kullanılmak üzere tahsisi talep edilmektedir.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Çarşamba İlçesi Sefalı Mahallesi 154 ada 249 parsel numaralı tarla vasıflı taşınmazımızın Belediye hizmetlerinde kullanılmak üzere </w:t>
      </w:r>
      <w:r w:rsidRPr="00CA1D9F">
        <w:rPr>
          <w:b/>
          <w:sz w:val="24"/>
          <w:szCs w:val="24"/>
        </w:rPr>
        <w:t>5 yıl süre ile bedelsiz olarak tahsisi</w:t>
      </w:r>
      <w:r w:rsidRPr="00CA1D9F">
        <w:rPr>
          <w:sz w:val="24"/>
          <w:szCs w:val="24"/>
        </w:rPr>
        <w:t>ni uygun gören, Tarım ve Hayvancılık, Hukuk Komisyonları raporu</w:t>
      </w:r>
      <w:r>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(K.NO:164)</w:t>
      </w:r>
      <w:r w:rsidRPr="00CA1D9F">
        <w:rPr>
          <w:sz w:val="24"/>
          <w:szCs w:val="24"/>
        </w:rPr>
        <w:t xml:space="preserve">Emlak ve İstimlak Dairesi Başkanlığının 08.06.2020 tarih ve </w:t>
      </w:r>
      <w:r w:rsidRPr="00CA1D9F">
        <w:rPr>
          <w:b/>
          <w:sz w:val="24"/>
          <w:szCs w:val="24"/>
        </w:rPr>
        <w:t>25392</w:t>
      </w:r>
      <w:r w:rsidRPr="00CA1D9F">
        <w:rPr>
          <w:sz w:val="24"/>
          <w:szCs w:val="24"/>
        </w:rPr>
        <w:t xml:space="preserve"> sayılı;</w:t>
      </w:r>
      <w:r w:rsidRPr="00CA1D9F">
        <w:rPr>
          <w:sz w:val="24"/>
          <w:szCs w:val="24"/>
        </w:rPr>
        <w:tab/>
        <w:t>Büyükşehir Belediye Meclisince Sanayi Gelişim Alanı olarak ilan edilen, Samsun ili, Atakum ilçesi (Çobanözü Mahallesi) ve İlkadım ilçesi (Toybelen Mahallesi) sınırları içerisindeki yaklaşık 84 hektar büyüklüğüne sahip sahada bulunan özel mülkiyete konu taşınmazların kamulaştırılarak, Kent merkezinde kalan Gülsan Sanayi Sitesi'nin kaldırılmasına yönelik projenin ivedilikle hayata geçirilmesi amacıyla;</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Büyükşehir Belediye Başkanlığınca yapılan çalışmalar sonucunda Toplu Konut İdaresinin 8.5.2020 tarih, 43476 sayılı yazısında, 2942 sayılı Kamulaştırma Kanununun 27'nci maddesi gereğince Sanayi Sitesi Gelişim Alanına isabet eden taşınmazların acele kamulaştırılmasına, 09 Mayıs 2020 tarih ve 31122 sayılı Resmi Gazetede yayımlanan 2498  Sayılı Cumhurbaşkanlığı Kararı verildiği bildirilmiştir. </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Söz konusu  Acele kamulaştırma çalışması kapsamında,  İlimiz Canik İlçesi, Yeni Mahalle sınırları içerisinde yenilemeye konu alanda yer alan şehir içerisinde fonksiyonunu kaybetmiş şekilde bulunan ve Gülsan Sanayi olarak bilinen alanda ticari/sanayi faaliyetlerini yürüten ilgili Esnaf ve Sanatkar Odaları Birliği üyesi esnaf ve sanatkarlara faydalandırılmak  üzere, Samsun ili, Atakum ilçesi (Çobanözü Mahallesi) ve İlkadım ilçesi (Toybelen Mahallesi) sınırları içerisindeki yaklaşık 84 hektar yüzölçümlü alanda kamulaştırma işlemleri sonrasında ihtiyaç olan işyerlerinin talep ve organizasyonu  için  Büyükşehir Belediye Başkanlığı ile Toplu Konut İdaresi Başkanlığı arasında düzenlenecek protokolü imzalamaya Büyükşehir Belediye Başkanı Mustafa DEMİR'in yetkili kılınmasını uygun gören, Plan ve Bütçe, Hukuk Komisyonları raporu</w:t>
      </w:r>
      <w:r>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(K.NO:165)</w:t>
      </w:r>
      <w:r w:rsidRPr="00CA1D9F">
        <w:rPr>
          <w:sz w:val="24"/>
          <w:szCs w:val="24"/>
        </w:rPr>
        <w:t xml:space="preserve">Ulaşım Dairesi Başkanlığının 29.05.2020 tarih ve </w:t>
      </w:r>
      <w:r w:rsidRPr="00CA1D9F">
        <w:rPr>
          <w:b/>
          <w:sz w:val="24"/>
          <w:szCs w:val="24"/>
        </w:rPr>
        <w:t>24040</w:t>
      </w:r>
      <w:r w:rsidRPr="00CA1D9F">
        <w:rPr>
          <w:sz w:val="24"/>
          <w:szCs w:val="24"/>
        </w:rPr>
        <w:t xml:space="preserve"> sayılı; 16.04.2020 tarih ve 7244 sayılı Yeni Koronavirüs (Covid-19) Salgınının Ekonomik ve Sosyal Hayata Etkilerinin Azaltılması Hakkında Kanun ile Bazı Kanunlarda Değişiklik Yapılmasına Dair Kanunun (f) maddesinde “Büyükşehir Belediyeleri ile belediyeler kendisinden izin veya ruhsat almak ya da hat </w:t>
      </w:r>
      <w:r w:rsidRPr="00CA1D9F">
        <w:rPr>
          <w:sz w:val="24"/>
          <w:szCs w:val="24"/>
        </w:rPr>
        <w:lastRenderedPageBreak/>
        <w:t>kiralamak suretiyle çalışan gerçek ve tüzel kişilere toplu taşıma hizmetinin kesintisiz olarak yürütülebilmesiyle sınırlı olacak şekilde bu maddenin yürürlüğe girdiği tarihten itibaren 3 aylık süreyle sınırlı olmak üzere Meclis Kararıyla gelir desteği ödemesi yapılabilir.” Denilmekte olup, toplu taşıma hizmeti sunan 106 adet araç için Özel Halk Otobüslerinin Pandemi sürecindeki Hasılat/Yakıt Gideri Analiz Raporu doğrultusunda araç başına Nisan ayı için 1.637,78 TL araç yakıt desteğinin yapılmasını uygun gören, Ulaşım Plan ve Bütçe, Hukuk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(K.NO:166)</w:t>
      </w:r>
      <w:r w:rsidRPr="00CA1D9F">
        <w:rPr>
          <w:sz w:val="24"/>
          <w:szCs w:val="24"/>
        </w:rPr>
        <w:t xml:space="preserve">Ulaşım Dairesi Başkanlığının 01.06.2020 tarih ve </w:t>
      </w:r>
      <w:r w:rsidRPr="00CA1D9F">
        <w:rPr>
          <w:b/>
          <w:sz w:val="24"/>
          <w:szCs w:val="24"/>
        </w:rPr>
        <w:t>24333</w:t>
      </w:r>
      <w:r w:rsidRPr="00CA1D9F">
        <w:rPr>
          <w:sz w:val="24"/>
          <w:szCs w:val="24"/>
        </w:rPr>
        <w:t xml:space="preserve"> sayılı; UKOME' nin 12.05.2020 Tarih ve 2020/4-22 sayılı kararına göre Samsun İl Merkezi ve</w:t>
      </w:r>
      <w:r w:rsidR="00145D95">
        <w:rPr>
          <w:sz w:val="24"/>
          <w:szCs w:val="24"/>
        </w:rPr>
        <w:t xml:space="preserve"> ilçelerde C plaka ihtiyaç anali</w:t>
      </w:r>
      <w:r w:rsidRPr="00CA1D9F">
        <w:rPr>
          <w:sz w:val="24"/>
          <w:szCs w:val="24"/>
        </w:rPr>
        <w:t>zi raporuna göre ihtiyaç olan ilçelerde C plaka tahsislerinin yapılması karara bağlanmıştır.</w:t>
      </w:r>
      <w:r w:rsidRPr="00CA1D9F">
        <w:rPr>
          <w:sz w:val="24"/>
          <w:szCs w:val="24"/>
        </w:rPr>
        <w:tab/>
      </w:r>
      <w:r w:rsidRPr="00CA1D9F">
        <w:rPr>
          <w:sz w:val="24"/>
          <w:szCs w:val="24"/>
        </w:rPr>
        <w:tab/>
      </w:r>
      <w:r w:rsidRPr="00CA1D9F">
        <w:rPr>
          <w:sz w:val="24"/>
          <w:szCs w:val="24"/>
        </w:rPr>
        <w:tab/>
        <w:t>Samsun Büyükşehir Belediyesince Merkez İlçelere(240 adet)-Yakakent İlçesine (15 adet)- Alaçam İlçesine (40 adet)-Bafra İlçesine(85 adet)-Çarşamba İlçesine (60 adet)- Terme İlçesine (40 adet)- Ayvacık İlçesine (30 adet)-Asarcık İlçesine (30 adet)-Kavak İlçesine  (25 adet )-Ladik İlçesine (40 adet)-Havza İlçesine (60 adet)-Vezirköprü İlçesine (200 adet) C plaka tahsisinin 2886 sayılı Devlet İhale Kanunu hükümleri gereğince ihale edilmesi için Belediye Encümenine yetki verilmesini uygun gören, Ulaşım Plan ve Bütçe, Hukuk Komisyonları raporu</w:t>
      </w:r>
      <w:r>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(K.NO:167)</w:t>
      </w:r>
      <w:r w:rsidRPr="00CA1D9F">
        <w:rPr>
          <w:sz w:val="24"/>
          <w:szCs w:val="24"/>
        </w:rPr>
        <w:t xml:space="preserve">Ulaşım Dairesi Başkanlığının 01.06.2020 tarih ve </w:t>
      </w:r>
      <w:r w:rsidRPr="00CA1D9F">
        <w:rPr>
          <w:b/>
          <w:sz w:val="24"/>
          <w:szCs w:val="24"/>
        </w:rPr>
        <w:t>24332</w:t>
      </w:r>
      <w:r w:rsidRPr="00CA1D9F">
        <w:rPr>
          <w:sz w:val="24"/>
          <w:szCs w:val="24"/>
        </w:rPr>
        <w:t xml:space="preserve"> sayılı; Coronavirüs (Covid-19) salgını nedeniyle alınan tedbirler neticesinde; kent içi toplu taşım kullanımı yaklaşık %70’ler mertebesinde azalmış, mobilite büyük bir oranda düşmüştür. Toplu taşım ve mobilitedeki düşüş, hayatını bu sektörden kazanan esnafımızı olumsuz yönde etkileyerek geçim zorluğuna düşmelerine sebebiyet vermiştir.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Bu veriler ve Çevre Şehircilik Bakanlığımız Yerel Yönetimler Genel Müdürlüğünün 2020/7 sayılı Genelgesi de dikkate alınarak, 08/04/2020 Tarihinde Başkanlık Oluru alınmış olup, Büyükşehir Belediyesi olarak ilgili meri mevzuat kapsamında, Kentiçi Toplu Taşım Araçlarından (Taksi Dolmuş,Minibüs Dolmuş ve Özel Halk Otobüsleri) ve Ticari Taksilerden düzenli olarak almakta olduğumuz Hat/Durak Ücretleri ve Kira Bedelleri tahsilatlarının herhangi bir vade farkı alınmaksızın 1 Temmuz 2020 tarihine kadar ertelenmesini uygun gören, Ulaşım, Plan ve Bütçe, Hukuk Komisyonları raporu</w:t>
      </w:r>
      <w:r>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(K.NO:168)</w:t>
      </w:r>
      <w:r w:rsidRPr="00CA1D9F">
        <w:rPr>
          <w:sz w:val="24"/>
          <w:szCs w:val="24"/>
        </w:rPr>
        <w:t xml:space="preserve">İmar ve Şehircilik Dairesi Başkanlığının 08.06.2020 tarih ve </w:t>
      </w:r>
      <w:r w:rsidRPr="00CA1D9F">
        <w:rPr>
          <w:b/>
          <w:sz w:val="24"/>
          <w:szCs w:val="24"/>
        </w:rPr>
        <w:t>25394</w:t>
      </w:r>
      <w:r w:rsidRPr="00CA1D9F">
        <w:rPr>
          <w:sz w:val="24"/>
          <w:szCs w:val="24"/>
        </w:rPr>
        <w:t xml:space="preserve"> sayılı; Yakakent İlçesi sınırlarında, Merkez Mahallesi, nazım imar planı E35d.11b paftası ve uygulama imar planı E35d.11b.4c paftasının bulunduğu alanda, kullanım alanı kararlarının yeniden belirlenmesi ile birlikte belediye hizmet alanı kullanımı oluşturulmasına ilişkin;  (PİN:556688615) 1/5000 ölçekli nazım imar planı değişikliği ve (PİN:55674497) 1/1000 ölçekli uygulama imar planı değişikliği hazırlanmıştır.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Söz konusu 1/5000 ölçekli nazım imar planı değişikliği ve 1/1000 ölçekli uygulama imar planı değişikliği ile plan açıklama raporunu uygun gören, İmar ve Bayındırlık, Çevre ve Sağlık Komisyonları raporu</w:t>
      </w:r>
      <w:r>
        <w:rPr>
          <w:sz w:val="24"/>
          <w:szCs w:val="24"/>
        </w:rPr>
        <w:t>.</w:t>
      </w:r>
      <w:r w:rsidRPr="00CA1D9F">
        <w:rPr>
          <w:sz w:val="24"/>
          <w:szCs w:val="24"/>
        </w:rPr>
        <w:t xml:space="preserve"> </w:t>
      </w:r>
      <w:r w:rsidRPr="00CA1D9F">
        <w:rPr>
          <w:sz w:val="24"/>
          <w:szCs w:val="24"/>
        </w:rPr>
        <w:tab/>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(K.NO:169)</w:t>
      </w:r>
      <w:r w:rsidRPr="00CA1D9F">
        <w:rPr>
          <w:sz w:val="24"/>
          <w:szCs w:val="24"/>
        </w:rPr>
        <w:t xml:space="preserve">İmar ve Şehircilik Dairesi Başkanlığının 08.06.2020 tarih ve </w:t>
      </w:r>
      <w:r w:rsidRPr="00CA1D9F">
        <w:rPr>
          <w:b/>
          <w:sz w:val="24"/>
          <w:szCs w:val="24"/>
        </w:rPr>
        <w:t>25395</w:t>
      </w:r>
      <w:r w:rsidRPr="00CA1D9F">
        <w:rPr>
          <w:sz w:val="24"/>
          <w:szCs w:val="24"/>
        </w:rPr>
        <w:t xml:space="preserve"> sayılı; Tekkeköy İlçesi sınırlarında,  Asarağaç Mahallesi, nazım imar planı F36c.4a ve F36c.3b  paftaları ile uygulama imar planı F36c.4a.1a, F36c.3b.2b veF36c.4a.1d  paftalarının bulunduğu alanda, SASKİ Genel Müdürlüğünün 21.04.2020 tarih ve E.6613 sayılı yazısı doğrultusunda </w:t>
      </w:r>
      <w:r w:rsidRPr="00CA1D9F">
        <w:rPr>
          <w:b/>
          <w:sz w:val="24"/>
          <w:szCs w:val="24"/>
        </w:rPr>
        <w:t>kullanım alanı kararlarının yeniden belirlenmesine</w:t>
      </w:r>
      <w:r w:rsidRPr="00CA1D9F">
        <w:rPr>
          <w:sz w:val="24"/>
          <w:szCs w:val="24"/>
        </w:rPr>
        <w:t xml:space="preserve"> ilişkin;  (PİN:55120362) 1/5000 ölçekli nazım imar planı değişikliği ve (PİN:55225136) 1/1000 ölçekli uygulama imar planı değişikliği hazırlanmıştır.</w:t>
      </w:r>
      <w:r w:rsidRPr="00CA1D9F">
        <w:rPr>
          <w:sz w:val="24"/>
          <w:szCs w:val="24"/>
        </w:rPr>
        <w:tab/>
      </w:r>
      <w:r w:rsidRPr="00CA1D9F">
        <w:rPr>
          <w:sz w:val="24"/>
          <w:szCs w:val="24"/>
        </w:rPr>
        <w:tab/>
      </w:r>
      <w:r w:rsidRPr="00CA1D9F">
        <w:rPr>
          <w:sz w:val="24"/>
          <w:szCs w:val="24"/>
        </w:rPr>
        <w:tab/>
        <w:t>Söz konusu 1/5000 ölçekli nazım imar planı değişikliği ve 1/1000 ölçekli uygulama imar planı değişikliği ile plan açıklama raporunu uygun gören, İmar ve Bayındırlık, Çevre ve Sağlık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lastRenderedPageBreak/>
        <w:t>(K.NO:170)</w:t>
      </w:r>
      <w:r w:rsidRPr="00CA1D9F">
        <w:rPr>
          <w:sz w:val="24"/>
          <w:szCs w:val="24"/>
        </w:rPr>
        <w:t xml:space="preserve">İmar ve Şehircilik Dairesi Başkanlığının 08.06.2020 tarih ve </w:t>
      </w:r>
      <w:r w:rsidRPr="00CA1D9F">
        <w:rPr>
          <w:b/>
          <w:sz w:val="24"/>
          <w:szCs w:val="24"/>
        </w:rPr>
        <w:t>25410</w:t>
      </w:r>
      <w:r w:rsidRPr="00CA1D9F">
        <w:rPr>
          <w:sz w:val="24"/>
          <w:szCs w:val="24"/>
        </w:rPr>
        <w:t xml:space="preserve"> sayılı; İlkadım İlçesi sınırlarında,  19 Mayıs, Ulugazi ve Kılıçdede  Mahalleleri nazım imar planı F36b.22b, F36b.22c, F36b.22d paftaları ve uygulama imar planı F36b.22b.3a, F36b.22b.1d, F36b.22c.1a , F36b.22d.2d paftaları,  234 ada 1,4,6,8,9 nolu parseller, 7233 ada 1 nolu parsel , 70 ada  3 nolu parsel ve 3415 ada 20 nolu parselin bulunduğu alanda, mevcut </w:t>
      </w:r>
      <w:r w:rsidRPr="00CA1D9F">
        <w:rPr>
          <w:b/>
          <w:sz w:val="24"/>
          <w:szCs w:val="24"/>
        </w:rPr>
        <w:t>kullanım kararlarının imar planına işlenmesine</w:t>
      </w:r>
      <w:r w:rsidRPr="00CA1D9F">
        <w:rPr>
          <w:sz w:val="24"/>
          <w:szCs w:val="24"/>
        </w:rPr>
        <w:t xml:space="preserve"> ilişkin; (PİN: 55880624) 1/5000 ölçekli nazım imar planı değişikliği ve (PİN:55628480) 1/1000 ölçekli uygulama imar planı değişikliği hazırlanmıştır.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Söz konusu 1/5000 ölçekli nazım imar planı değişikliği ve 1/1000 ölçekli uygulama imar planı değişikliği ile plan açıklama raporunu uygun gören, İmar ve Bayındırlık, Çevre ve Sağlık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(K.NO:171)</w:t>
      </w:r>
      <w:r w:rsidRPr="00CA1D9F">
        <w:rPr>
          <w:sz w:val="24"/>
          <w:szCs w:val="24"/>
        </w:rPr>
        <w:t xml:space="preserve"> İmar ve Şehircilik Dairesi Başkanlığının 08.06.2020 tarih ve </w:t>
      </w:r>
      <w:r w:rsidRPr="00CA1D9F">
        <w:rPr>
          <w:b/>
          <w:sz w:val="24"/>
          <w:szCs w:val="24"/>
        </w:rPr>
        <w:t>25411</w:t>
      </w:r>
      <w:r w:rsidRPr="00CA1D9F">
        <w:rPr>
          <w:sz w:val="24"/>
          <w:szCs w:val="24"/>
        </w:rPr>
        <w:t xml:space="preserve"> sayılı; Tekkeköy  İlçesi sınırlarında,  Çırakman Mahalleleri nazım imar planı F36c.04c paftası uygulama imar planı F36c.04c.4a  paftasının bulunduğu alanda, SASKİ Genel Müdürlüğünün 06.05.2020 tarih ve E.21350 sayılı yazısına istinaden </w:t>
      </w:r>
      <w:r w:rsidRPr="00CA1D9F">
        <w:rPr>
          <w:b/>
          <w:sz w:val="24"/>
          <w:szCs w:val="24"/>
        </w:rPr>
        <w:t>belediye hizmet alanı kullanımı oluşturulmasına</w:t>
      </w:r>
      <w:r w:rsidRPr="00CA1D9F">
        <w:rPr>
          <w:sz w:val="24"/>
          <w:szCs w:val="24"/>
        </w:rPr>
        <w:t>  ilişkin;;  (PİN:55292770) 1/5000 ölçekli nazım imar planı değişikliği ve (PİN:55621397) 1/1000 ölçekli uygulama imar planı değişikliği hazırlanmıştır.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 Söz konusu 1/5000 ölçekli nazım imar planı değişikliği ve 1/1000 ölçekli uygulama imar planı değişikliği ile plan açıklama raporunu uygun gören, İmar ve Bayındırlık, Çevre ve Sağlık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(K.NO:172)</w:t>
      </w:r>
      <w:r w:rsidRPr="00CA1D9F">
        <w:rPr>
          <w:sz w:val="24"/>
          <w:szCs w:val="24"/>
        </w:rPr>
        <w:t xml:space="preserve">İmar ve Şehircilik Dairesi Başkanlığının 08.06.2020 tarih ve </w:t>
      </w:r>
      <w:r w:rsidRPr="00CA1D9F">
        <w:rPr>
          <w:b/>
          <w:sz w:val="24"/>
          <w:szCs w:val="24"/>
        </w:rPr>
        <w:t>25396</w:t>
      </w:r>
      <w:r w:rsidRPr="00CA1D9F">
        <w:rPr>
          <w:sz w:val="24"/>
          <w:szCs w:val="24"/>
        </w:rPr>
        <w:t xml:space="preserve"> sayılı; Ladik İlçesi Belediye sınırlarında, nazım imar planı  G35b.09d ve G35b.08c  paftaları, 20 ada 1 nolu parsel, 19 ada 2 nolu parsel, 75 ada 36 ve 99 nolu parseller ile168 ada 7 parselin   bulunduğu alanda, </w:t>
      </w:r>
      <w:r w:rsidRPr="00CA1D9F">
        <w:rPr>
          <w:b/>
          <w:sz w:val="24"/>
          <w:szCs w:val="24"/>
        </w:rPr>
        <w:t>kullanım kararlarının yeniden düzenlenmesine</w:t>
      </w:r>
      <w:r w:rsidRPr="00CA1D9F">
        <w:rPr>
          <w:sz w:val="24"/>
          <w:szCs w:val="24"/>
        </w:rPr>
        <w:t xml:space="preserve"> ilişkin:  (PİN:55349207) 1/5000 ölçekli nazım imar planı değişikliği, Ladik Belediye Başkanlığının 28.04.2020 tarih ve E.380 sayılı yazısı ile Belediyemize gönderilmiştir.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Söz konusu 1/5000 ölçekli nazım imar planı değişikliği ve plan açıklama raporunu uygun gören, İmar ve Bayındırlık, Çevre ve Sağlık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(K.NO:173)</w:t>
      </w:r>
      <w:r w:rsidRPr="00CA1D9F">
        <w:rPr>
          <w:sz w:val="24"/>
          <w:szCs w:val="24"/>
        </w:rPr>
        <w:t xml:space="preserve">İmar ve Şehircilik Dairesi Başkanlığının 08.06.2020 tarih ve </w:t>
      </w:r>
      <w:r w:rsidRPr="00CA1D9F">
        <w:rPr>
          <w:b/>
          <w:sz w:val="24"/>
          <w:szCs w:val="24"/>
        </w:rPr>
        <w:t>25397</w:t>
      </w:r>
      <w:r w:rsidRPr="00CA1D9F">
        <w:rPr>
          <w:sz w:val="24"/>
          <w:szCs w:val="24"/>
        </w:rPr>
        <w:t xml:space="preserve"> sayılı; Canik  İlçesi Belediye sınırlarında,  nazım imar planı F36b.23d paftası ve uygulama imar planı F36b.23d.2a  paftası 358,359,360,365,367,367 nolu parseller ile 2579 ,2584 adaların  bulunduğu alanda, </w:t>
      </w:r>
      <w:r w:rsidRPr="00CA1D9F">
        <w:rPr>
          <w:b/>
          <w:sz w:val="24"/>
          <w:szCs w:val="24"/>
        </w:rPr>
        <w:t xml:space="preserve">konut alanı kullanımının otopark alanı kullanımına dönüştürülmesine </w:t>
      </w:r>
      <w:r w:rsidRPr="00CA1D9F">
        <w:rPr>
          <w:sz w:val="24"/>
          <w:szCs w:val="24"/>
        </w:rPr>
        <w:t> ilişkin; Büyükşehir Belediye Meclisinin 13.03.2020 gün ve 6/108 sayılı kararıyla kabul edilen 1/5000 ölçekli nazım imar planı değişikliği ve 1/1000 ölçekli uygulama imar planı değişikliğine  20.05.2020 ve 22.05.2020  günlü dilekçelerle ile itirazda bulunulmuştur.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 xml:space="preserve">Söz konusu </w:t>
      </w:r>
      <w:r w:rsidRPr="00CA1D9F">
        <w:rPr>
          <w:b/>
          <w:sz w:val="24"/>
          <w:szCs w:val="24"/>
        </w:rPr>
        <w:t xml:space="preserve">imar planı değişikliği ile kentimizin gereksinimi olan otopark alanlarının kamulaştırma yapılarak mağduriyetin giderileceğinden dolayı itirazların reddini </w:t>
      </w:r>
      <w:r w:rsidRPr="00CA1D9F">
        <w:rPr>
          <w:sz w:val="24"/>
          <w:szCs w:val="24"/>
        </w:rPr>
        <w:t>uygun gören, İmar ve Bayındırlık, Hukuk Komisyonları raporu</w:t>
      </w:r>
      <w:r>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sz w:val="24"/>
          <w:szCs w:val="24"/>
        </w:rPr>
        <w:t xml:space="preserve"> </w:t>
      </w:r>
      <w:r w:rsidRPr="00CA1D9F">
        <w:rPr>
          <w:b/>
          <w:sz w:val="24"/>
          <w:szCs w:val="24"/>
        </w:rPr>
        <w:t>(K.NO:174)</w:t>
      </w:r>
      <w:r w:rsidRPr="00CA1D9F">
        <w:rPr>
          <w:sz w:val="24"/>
          <w:szCs w:val="24"/>
        </w:rPr>
        <w:t xml:space="preserve">İmar ve Şehircilik Dairesi Başkanlığının 08.06.2020 tarih ve </w:t>
      </w:r>
      <w:r w:rsidRPr="00CA1D9F">
        <w:rPr>
          <w:b/>
          <w:sz w:val="24"/>
          <w:szCs w:val="24"/>
        </w:rPr>
        <w:t>25398</w:t>
      </w:r>
      <w:r w:rsidRPr="00CA1D9F">
        <w:rPr>
          <w:sz w:val="24"/>
          <w:szCs w:val="24"/>
        </w:rPr>
        <w:t xml:space="preserve"> sayılı; Canik  İlçesi Belediye sınırlarında,  nazım imar planı F36b.22c , F36b.22d paftaları ve uygulama imar planı F36b.22c.4d, F36b.22d.3c paftalarının bulunduğu alanda, </w:t>
      </w:r>
      <w:r w:rsidRPr="00CA1D9F">
        <w:rPr>
          <w:b/>
          <w:sz w:val="24"/>
          <w:szCs w:val="24"/>
        </w:rPr>
        <w:t xml:space="preserve">spor alanı kullanımı oluşturulmasına </w:t>
      </w:r>
      <w:r w:rsidRPr="00CA1D9F">
        <w:rPr>
          <w:sz w:val="24"/>
          <w:szCs w:val="24"/>
        </w:rPr>
        <w:t> ilişkin; Büyükşehir Belediye Meclisinin 08.04.2020 gün ve 1/138 sayılı kararıyla kabul edilen 1/5000 ölçekli nazım imar planı değişikliği ve 1/1000 ölçekli uygulama imar planı değişikliğine İl Milli Eğitim Müdürlüğünün 15.05.2020 tarih ve E.6994444 sayılı yazısı ile itirazda bulunulmuştur.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tab/>
      </w:r>
      <w:r w:rsidR="00B04CC4">
        <w:rPr>
          <w:sz w:val="24"/>
          <w:szCs w:val="24"/>
        </w:rPr>
        <w:lastRenderedPageBreak/>
        <w:tab/>
      </w:r>
      <w:r w:rsidR="00B04CC4">
        <w:rPr>
          <w:sz w:val="24"/>
          <w:szCs w:val="24"/>
        </w:rPr>
        <w:tab/>
      </w:r>
      <w:r w:rsidRPr="00CA1D9F">
        <w:rPr>
          <w:b/>
          <w:sz w:val="24"/>
          <w:szCs w:val="24"/>
        </w:rPr>
        <w:t xml:space="preserve">Söz konusu imar planı değişikliği spor alanı ile birlikte hızlı tren hattıda dikkate alınarak  planlandığından  itirazın reddini </w:t>
      </w:r>
      <w:r w:rsidRPr="00CA1D9F">
        <w:rPr>
          <w:sz w:val="24"/>
          <w:szCs w:val="24"/>
        </w:rPr>
        <w:t>uygun gören, İmar ve Bayındırlık, Hukuk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(K.NO:175)</w:t>
      </w:r>
      <w:r w:rsidRPr="00CA1D9F">
        <w:rPr>
          <w:sz w:val="24"/>
          <w:szCs w:val="24"/>
        </w:rPr>
        <w:t xml:space="preserve">İmar ve Şehircilik Dairesi Başkanlığının 08.06.2020 tarih ve </w:t>
      </w:r>
      <w:r w:rsidRPr="00CA1D9F">
        <w:rPr>
          <w:b/>
          <w:sz w:val="24"/>
          <w:szCs w:val="24"/>
        </w:rPr>
        <w:t>25399</w:t>
      </w:r>
      <w:r w:rsidRPr="00CA1D9F">
        <w:rPr>
          <w:sz w:val="24"/>
          <w:szCs w:val="24"/>
        </w:rPr>
        <w:t xml:space="preserve"> sayılı; Atakum  İlçesi Belediye sınırlarında,  nazım imar planı F36a.15c  paftası ve uygulama imar planı F36a.15c.3d, F36a.15c.4c paftalarının bulunduğu alanda, </w:t>
      </w:r>
      <w:r w:rsidRPr="00CA1D9F">
        <w:rPr>
          <w:b/>
          <w:sz w:val="24"/>
          <w:szCs w:val="24"/>
        </w:rPr>
        <w:t xml:space="preserve">kullanım alanı kararlarının yeniden düzenlenmesine </w:t>
      </w:r>
      <w:r w:rsidRPr="00CA1D9F">
        <w:rPr>
          <w:sz w:val="24"/>
          <w:szCs w:val="24"/>
        </w:rPr>
        <w:t> ilişkin; Büyükşehir Belediye Meclisinin 08.04.2020 gün ve 1/136 sayılı kararıyla kabul edilen 1/5000 ölçekli nazım imar planı değişikliği ve 1/1000 ölçekli uygulama imar planı değişikliğine  21.04.2020  günlü dilekçe ile itirazda bulunulmuştur.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b/>
          <w:sz w:val="24"/>
          <w:szCs w:val="24"/>
        </w:rPr>
        <w:t>Söz konusu imar planı değişikliği sosyal ve teknik altyapı çalışmaları dikkate alınarak düzenleme yapıldığından kaldırım ve yeşil alanlar aynı bölgede karşılandığından itirazın reddi</w:t>
      </w:r>
      <w:r w:rsidRPr="00CA1D9F">
        <w:rPr>
          <w:sz w:val="24"/>
          <w:szCs w:val="24"/>
        </w:rPr>
        <w:t>ni uygun gören,  İmar ve Bayındırlık, Hukuk Komisyonları raporu</w:t>
      </w:r>
      <w:r>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(K.NO:176)</w:t>
      </w:r>
      <w:r w:rsidRPr="00CA1D9F">
        <w:rPr>
          <w:sz w:val="24"/>
          <w:szCs w:val="24"/>
        </w:rPr>
        <w:t xml:space="preserve">İmar ve Şehircilik Dairesi Başkanlığının 08.06.2020 tarih ve </w:t>
      </w:r>
      <w:r w:rsidRPr="00CA1D9F">
        <w:rPr>
          <w:b/>
          <w:sz w:val="24"/>
          <w:szCs w:val="24"/>
        </w:rPr>
        <w:t>25420</w:t>
      </w:r>
      <w:r w:rsidRPr="00CA1D9F">
        <w:rPr>
          <w:sz w:val="24"/>
          <w:szCs w:val="24"/>
        </w:rPr>
        <w:t xml:space="preserve"> sayılı; Atakum İlçesi Belediye sınırlarında, Mimar Sinan Mahallesi, nazım imar  planı  F36b.16b paftası 171 ada 35 nolu parselin  bulunduğu alanda, </w:t>
      </w:r>
      <w:r w:rsidRPr="00CA1D9F">
        <w:rPr>
          <w:b/>
          <w:sz w:val="24"/>
          <w:szCs w:val="24"/>
        </w:rPr>
        <w:t>konut alanı kullanımının özel eğitim alanı kullanımına dönüştürülmesine</w:t>
      </w:r>
      <w:r w:rsidRPr="00CA1D9F">
        <w:rPr>
          <w:sz w:val="24"/>
          <w:szCs w:val="24"/>
        </w:rPr>
        <w:t xml:space="preserve"> ilişkin:  (PİN:55358306) 1/5000 ölçekli nazım imar planı değişikliği için.  04.06.2020 günlü dilekçe ile başvurulmuştur.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 xml:space="preserve">Söz konusu 1/5000 ölçekli nazım imar planı değişikliği ve plan açıklama raporu, </w:t>
      </w:r>
      <w:r w:rsidRPr="00CA1D9F">
        <w:rPr>
          <w:b/>
          <w:sz w:val="24"/>
          <w:szCs w:val="24"/>
        </w:rPr>
        <w:t xml:space="preserve">3194 Sayılı İmar Kanunun Ek 8. Maddesine göre plan sınırı ve uygulama imar planı değişikliği düzenlenecektir’  plan notu eklenmesi şekliyle </w:t>
      </w:r>
      <w:r w:rsidRPr="00CA1D9F">
        <w:rPr>
          <w:sz w:val="24"/>
          <w:szCs w:val="24"/>
        </w:rPr>
        <w:t>uygun gören, İmar ve Bayındırlık, Eğitim Kültür Gençlik ve Spor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(K.NO:177)</w:t>
      </w:r>
      <w:r w:rsidRPr="00CA1D9F">
        <w:rPr>
          <w:sz w:val="24"/>
          <w:szCs w:val="24"/>
        </w:rPr>
        <w:t xml:space="preserve">İmar ve Şehircilik Dairesi Başkanlığının 08.06.2020 tarih ve </w:t>
      </w:r>
      <w:r w:rsidRPr="00CA1D9F">
        <w:rPr>
          <w:b/>
          <w:sz w:val="24"/>
          <w:szCs w:val="24"/>
        </w:rPr>
        <w:t>25414</w:t>
      </w:r>
      <w:r w:rsidRPr="00CA1D9F">
        <w:rPr>
          <w:sz w:val="24"/>
          <w:szCs w:val="24"/>
        </w:rPr>
        <w:t xml:space="preserve"> sayılı; Atakum İlçesi sınırlarında,  nazım imar planı F36b.16a  paftası 12277 ada 1  nolu parselin bulunduğu alanda, </w:t>
      </w:r>
      <w:r w:rsidRPr="00CA1D9F">
        <w:rPr>
          <w:b/>
          <w:sz w:val="24"/>
          <w:szCs w:val="24"/>
        </w:rPr>
        <w:t xml:space="preserve">otopark alanı kullanımının otopark ve belediye hizmet alanı kullanımına dönüştürülmesine </w:t>
      </w:r>
      <w:r w:rsidRPr="00CA1D9F">
        <w:rPr>
          <w:sz w:val="24"/>
          <w:szCs w:val="24"/>
        </w:rPr>
        <w:t> ilişkin;(PİN: 55852243) 1/5000 ölçekli nazım imar planı değişikliği Atakum Belediye Başkanlığının 05.06.2020 tarih ve  E.7728 sayılı yazısı ile Belediyemize gönderilmiştir</w:t>
      </w:r>
      <w:r w:rsidRPr="00CA1D9F">
        <w:rPr>
          <w:sz w:val="24"/>
          <w:szCs w:val="24"/>
        </w:rPr>
        <w:tab/>
      </w:r>
      <w:r w:rsidRPr="00CA1D9F">
        <w:rPr>
          <w:sz w:val="24"/>
          <w:szCs w:val="24"/>
        </w:rPr>
        <w:tab/>
        <w:t>Söz konusu 1/5000 ölçekli nazım imar planı değişikliği ve plan açıklama raporunu uygun gören, İmar ve Bayındırlık, Ulaşım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sz w:val="24"/>
          <w:szCs w:val="24"/>
        </w:rPr>
        <w:tab/>
      </w:r>
      <w:r w:rsidRPr="00CA1D9F">
        <w:rPr>
          <w:b/>
          <w:sz w:val="24"/>
          <w:szCs w:val="24"/>
        </w:rPr>
        <w:t>(K.NO:178)</w:t>
      </w:r>
      <w:r w:rsidRPr="00CA1D9F">
        <w:rPr>
          <w:sz w:val="24"/>
          <w:szCs w:val="24"/>
        </w:rPr>
        <w:t xml:space="preserve">İmar ve Şehircilik Dairesi Başkanlığının 08.06.2020 tarih ve </w:t>
      </w:r>
      <w:r w:rsidRPr="00CA1D9F">
        <w:rPr>
          <w:b/>
          <w:sz w:val="24"/>
          <w:szCs w:val="24"/>
        </w:rPr>
        <w:t>25400</w:t>
      </w:r>
      <w:r w:rsidRPr="00CA1D9F">
        <w:rPr>
          <w:sz w:val="24"/>
          <w:szCs w:val="24"/>
        </w:rPr>
        <w:t xml:space="preserve"> sayılı; 19 Mayıs İlçesi Belediye sınırlarında, Bahçelievler Mahallesi, nazım imar  planı  F36a.03c paftası 740 ada 5 nolu parsel, 192 ada 10,11 ve 12 nolu parsellerin bulunduğu alanda, </w:t>
      </w:r>
      <w:r w:rsidRPr="00CA1D9F">
        <w:rPr>
          <w:b/>
          <w:sz w:val="24"/>
          <w:szCs w:val="24"/>
        </w:rPr>
        <w:t>tekne imal ve çekek yeri kullanımı oluşturulmasına</w:t>
      </w:r>
      <w:r w:rsidRPr="00CA1D9F">
        <w:rPr>
          <w:sz w:val="24"/>
          <w:szCs w:val="24"/>
        </w:rPr>
        <w:t xml:space="preserve"> ilişkin:  (PİN:55915898) 1/5000 ölçekli nazım imar planı değişikliği için.  28.05.2020 günlü dilekçe ile başvurulmuştur.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 xml:space="preserve">Söz konusu 1/5000 ölçekli nazım imar planı değişikliği ve plan açıklama raporu, </w:t>
      </w:r>
      <w:r w:rsidRPr="00CA1D9F">
        <w:rPr>
          <w:b/>
          <w:sz w:val="24"/>
          <w:szCs w:val="24"/>
        </w:rPr>
        <w:t xml:space="preserve">3194 Sayılı İmar Kanunun Ek 8. Maddesine göre plan sınırı ve uygulama imar planı değişikliği düzenlenecektir’  plan notu eklenmesi şekliyle </w:t>
      </w:r>
      <w:r w:rsidRPr="00CA1D9F">
        <w:rPr>
          <w:sz w:val="24"/>
          <w:szCs w:val="24"/>
        </w:rPr>
        <w:t>uygun gören, İmar ve Bayındırlık, Çevre ve Sağlık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sz w:val="24"/>
          <w:szCs w:val="24"/>
        </w:rPr>
        <w:tab/>
      </w:r>
      <w:r w:rsidRPr="00CA1D9F">
        <w:rPr>
          <w:b/>
          <w:sz w:val="24"/>
          <w:szCs w:val="24"/>
        </w:rPr>
        <w:t>(K.NO:179)</w:t>
      </w:r>
      <w:r w:rsidRPr="00CA1D9F">
        <w:rPr>
          <w:sz w:val="24"/>
          <w:szCs w:val="24"/>
        </w:rPr>
        <w:t xml:space="preserve">İmar ve Şehircilik Dairesi Başkanlığının 08.06.2020 tarih ve </w:t>
      </w:r>
      <w:r w:rsidRPr="00CA1D9F">
        <w:rPr>
          <w:b/>
          <w:sz w:val="24"/>
          <w:szCs w:val="24"/>
        </w:rPr>
        <w:t>25401</w:t>
      </w:r>
      <w:r w:rsidRPr="00CA1D9F">
        <w:rPr>
          <w:sz w:val="24"/>
          <w:szCs w:val="24"/>
        </w:rPr>
        <w:t xml:space="preserve"> sayılı; Vezirköprü İlçesi Belediye sınırlarında, Esentepe Mahallesi, nazım imar planı 30K.L.M paftası 173 ada 43 nolu bulunduğu alanda, </w:t>
      </w:r>
      <w:r w:rsidRPr="00CA1D9F">
        <w:rPr>
          <w:b/>
          <w:sz w:val="24"/>
          <w:szCs w:val="24"/>
        </w:rPr>
        <w:t>spor alanı kullanımının konut alanı kullanımına dönüştürülmesine</w:t>
      </w:r>
      <w:r w:rsidRPr="00CA1D9F">
        <w:rPr>
          <w:sz w:val="24"/>
          <w:szCs w:val="24"/>
        </w:rPr>
        <w:t xml:space="preserve"> ilişkin:  (PİN:55749106) 1/5000 ölçekli nazım imar planı değişikliği için.  24.02.2020 günlü dilekçe ile başvurulmuştur.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Söz konusu 1/5000 ölçekli nazım imar planı değişikliği ve plan açıklama raporu,</w:t>
      </w:r>
      <w:r w:rsidRPr="00CA1D9F">
        <w:rPr>
          <w:b/>
          <w:sz w:val="24"/>
          <w:szCs w:val="24"/>
        </w:rPr>
        <w:t xml:space="preserve"> </w:t>
      </w:r>
      <w:r w:rsidRPr="00CA1D9F">
        <w:rPr>
          <w:sz w:val="24"/>
          <w:szCs w:val="24"/>
        </w:rPr>
        <w:t>‘</w:t>
      </w:r>
      <w:r w:rsidRPr="00CA1D9F">
        <w:rPr>
          <w:b/>
          <w:sz w:val="24"/>
          <w:szCs w:val="24"/>
        </w:rPr>
        <w:t xml:space="preserve">3194 Sayılı İmar Kanunun Ek 8. Maddesine göre plan sınırı ve uygulama imar planı değişikliği düzenlenecektir’  plan notu eklenmesi şekliyle </w:t>
      </w:r>
      <w:r w:rsidRPr="00CA1D9F">
        <w:rPr>
          <w:sz w:val="24"/>
          <w:szCs w:val="24"/>
        </w:rPr>
        <w:t>uygun gören, İmar ve Bayındırlık, Eğitim Kültür Gençlik ve Spor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lastRenderedPageBreak/>
        <w:t>(K.NO:180)</w:t>
      </w:r>
      <w:r w:rsidRPr="00CA1D9F">
        <w:rPr>
          <w:sz w:val="24"/>
          <w:szCs w:val="24"/>
        </w:rPr>
        <w:t xml:space="preserve">İmar ve Şehircilik Dairesi Başkanlığının 08.06.2020 tarih ve </w:t>
      </w:r>
      <w:r w:rsidRPr="00CA1D9F">
        <w:rPr>
          <w:b/>
          <w:sz w:val="24"/>
          <w:szCs w:val="24"/>
        </w:rPr>
        <w:t>25406</w:t>
      </w:r>
      <w:r w:rsidRPr="00CA1D9F">
        <w:rPr>
          <w:sz w:val="24"/>
          <w:szCs w:val="24"/>
        </w:rPr>
        <w:t xml:space="preserve"> sayılı; Canik İlçesi sınırlarında,  nazım imar planı F36b.23d paftası, uygulama imar planı F36b.23d.1d paftalarının bulunduğu alanda, </w:t>
      </w:r>
      <w:r w:rsidRPr="00CA1D9F">
        <w:rPr>
          <w:b/>
          <w:sz w:val="24"/>
          <w:szCs w:val="24"/>
        </w:rPr>
        <w:t>ticaret alanı kullanımı oluşturulmasına</w:t>
      </w:r>
      <w:r w:rsidRPr="00CA1D9F">
        <w:rPr>
          <w:sz w:val="24"/>
          <w:szCs w:val="24"/>
        </w:rPr>
        <w:t xml:space="preserve"> ilişkin;(PİN: 55273133) 1/5000 ölçekli nazım imar planı değişikliği ve (PİN:55804234) 1/1000 ölçekli uygulama imar planı değişikliği Canik Belediye Başkanlığının 05.06.2020 tarih ve  E.4389 sayılı yazısı ile Belediyemize gönderilmiştir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Söz konusu 1/5000 ölçekli nazım imar planı değişikliği ve 1/1000 ölçekli uygulama imar planı değişikliği ile plan açıklama raporunu uygun gören, İmar ve Bayındırlık, Çevre ve Sağlık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(K.NO:181)</w:t>
      </w:r>
      <w:r w:rsidRPr="00CA1D9F">
        <w:rPr>
          <w:sz w:val="24"/>
          <w:szCs w:val="24"/>
        </w:rPr>
        <w:t xml:space="preserve">İmar ve Şehircilik Dairesi Başkanlığının 08.06.2020 tarih ve </w:t>
      </w:r>
      <w:r w:rsidRPr="00CA1D9F">
        <w:rPr>
          <w:b/>
          <w:sz w:val="24"/>
          <w:szCs w:val="24"/>
        </w:rPr>
        <w:t>25412</w:t>
      </w:r>
      <w:r w:rsidRPr="00CA1D9F">
        <w:rPr>
          <w:sz w:val="24"/>
          <w:szCs w:val="24"/>
        </w:rPr>
        <w:t xml:space="preserve"> sayılı; Çarşamba İlçesi sınırlarında,  Beylerce Mahallesi nazım imar planı 19K paftası 983 nolu parselin bulunduğu alanda, </w:t>
      </w:r>
      <w:r w:rsidRPr="00CA1D9F">
        <w:rPr>
          <w:b/>
          <w:sz w:val="24"/>
          <w:szCs w:val="24"/>
        </w:rPr>
        <w:t>sanayi alanı kullanımı oluşturulmasına</w:t>
      </w:r>
      <w:r w:rsidRPr="00CA1D9F">
        <w:rPr>
          <w:sz w:val="24"/>
          <w:szCs w:val="24"/>
        </w:rPr>
        <w:t xml:space="preserve"> ilişkin;(PİN:    55397533) 1/5000 ölçekli nazım imar planı değişikliği Çarşamba Belediye </w:t>
      </w:r>
      <w:r w:rsidRPr="00CA1D9F">
        <w:rPr>
          <w:sz w:val="24"/>
          <w:szCs w:val="24"/>
          <w:u w:val="single"/>
        </w:rPr>
        <w:t>Başkanlığının 05.06.2020 tarih ve  E.3028 sayılı yazısı ile Belediyemize gönderilmiştir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Söz konusu 1/5000 ölçekli nazım imar planı değişikliği ve plan açıklama raporunu uygun gören, İmar ve Bayındırlık, Çevre ve Sağlık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(K.NO:182)</w:t>
      </w:r>
      <w:r w:rsidRPr="00CA1D9F">
        <w:rPr>
          <w:sz w:val="24"/>
          <w:szCs w:val="24"/>
        </w:rPr>
        <w:t xml:space="preserve">İmar ve Şehircilik Dairesi Başkanlığının 08.06.2020 tarih ve </w:t>
      </w:r>
      <w:r w:rsidRPr="00CA1D9F">
        <w:rPr>
          <w:b/>
          <w:sz w:val="24"/>
          <w:szCs w:val="24"/>
        </w:rPr>
        <w:t>25402</w:t>
      </w:r>
      <w:r w:rsidRPr="00CA1D9F">
        <w:rPr>
          <w:sz w:val="24"/>
          <w:szCs w:val="24"/>
        </w:rPr>
        <w:t xml:space="preserve"> sayılı; Vezirköprü İlçesi sınırlarında, Kuruçay Mahallesi uygulama imar planı 30L-I-c ve 30L-I-d paftaları, 356 adanın bulunduğu alanda, Vezirköprü Belediye Meclisinin 20.05.2020 tarih ve (PİN: 55860941) 32 sayılı kararıyla; Büyükşehir Belediye Meclisinin 14.01.2020 gün ve 2/23 sayılı kararıyla kabul edilen nazım imar planı değişikliğine uygun olarak hazırlanan, </w:t>
      </w:r>
      <w:r w:rsidRPr="00CA1D9F">
        <w:rPr>
          <w:b/>
          <w:sz w:val="24"/>
          <w:szCs w:val="24"/>
        </w:rPr>
        <w:t>sadece tekstil fabrikası yapılması ve gürültü kirliliğine her türlü önlem alınması koşulu ile ticaret alanı kullanımı oluşturulmasıyla birlikte yapılaşma koşullarının belirlenmesine</w:t>
      </w:r>
      <w:r w:rsidRPr="00CA1D9F">
        <w:rPr>
          <w:sz w:val="24"/>
          <w:szCs w:val="24"/>
        </w:rPr>
        <w:t xml:space="preserve"> ilişkin;oy birliği ile uygun görülen, 1/1000 ölçekli uygulama imar planı değişikliği, Vezirköprü Belediye Başkanlığının 22.05.2020 tarih ve E.1982 sayılı yazısı ile Belediyemize gönderilmiştir.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Söz konusu 1/1000 ölçekli uygulama imar planı değişikliği ve plan açıklama raporunu uygun gören, İmar ve Bayındırlık, Çevre ve Sağlık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(K.NO:183)</w:t>
      </w:r>
      <w:r w:rsidRPr="00CA1D9F">
        <w:rPr>
          <w:sz w:val="24"/>
          <w:szCs w:val="24"/>
        </w:rPr>
        <w:t xml:space="preserve">İmar ve Şehircilik Dairesi Başkanlığının 08.06.2020 tarih ve </w:t>
      </w:r>
      <w:r w:rsidRPr="00CA1D9F">
        <w:rPr>
          <w:b/>
          <w:sz w:val="24"/>
          <w:szCs w:val="24"/>
        </w:rPr>
        <w:t>25403</w:t>
      </w:r>
      <w:r w:rsidRPr="00CA1D9F">
        <w:rPr>
          <w:sz w:val="24"/>
          <w:szCs w:val="24"/>
        </w:rPr>
        <w:t xml:space="preserve"> sayılı;  İlkadım  İlçesi sınırlarında, Toybelen Mahallesi, uygulama imar planı F36b.21a.2b ve Fb.21a.2c paftaları, 9593 ada 2 ve 5 nolu parsellerin bulunduğu alanda, Samsun Büyükşehir Belediye Meclisinin 14.01.2020 gün ve 2/21 sayılı kararıyla kabul edilen 1/5000 ölçekli nazım imar planı değişikliğine uygun olarak; İlkadım Belediye Meclisinin 04.03.2020 tarih ve (PİN: 55484917) 7/22 sayılı kararıyla;</w:t>
      </w:r>
      <w:r w:rsidRPr="00CA1D9F">
        <w:rPr>
          <w:b/>
          <w:sz w:val="24"/>
          <w:szCs w:val="24"/>
        </w:rPr>
        <w:t xml:space="preserve"> jeolojik etüt gerektiren alan kullanımının kaldırılarak konut dışı kentsel çalışma alanı kullanımı oluşturulması yanında E:1.00, Yençok:9.50m. yapılaşma koşulları belirlenmesine</w:t>
      </w:r>
      <w:r w:rsidRPr="00CA1D9F">
        <w:rPr>
          <w:sz w:val="24"/>
          <w:szCs w:val="24"/>
        </w:rPr>
        <w:t xml:space="preserve"> ilişkin; oy birliği ile kabul edilen, 1/1000 ölçekli uygulama imar planı değişikliği, İlkadım Belediye Başkanlığının 09.03.2020 tarih ve  94651478-105.04-E.4577 sayılı yazısı ile Belediyemize gönderilmiştir.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Söz konusu 1/1000 ölçekli uygulama imar planı değişikliği ve plan açıklama raporunu uygun gören, İmar ve Bayındırlık, Çevre ve Sağlık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(K.NO:184)</w:t>
      </w:r>
      <w:r w:rsidRPr="00CA1D9F">
        <w:rPr>
          <w:sz w:val="24"/>
          <w:szCs w:val="24"/>
        </w:rPr>
        <w:t xml:space="preserve"> İmar ve Şehircilik Dairesi Başkanlığının 08.06.2020 tarih ve </w:t>
      </w:r>
      <w:r w:rsidRPr="00CA1D9F">
        <w:rPr>
          <w:b/>
          <w:sz w:val="24"/>
          <w:szCs w:val="24"/>
        </w:rPr>
        <w:t>25404</w:t>
      </w:r>
      <w:r w:rsidRPr="00CA1D9F">
        <w:rPr>
          <w:sz w:val="24"/>
          <w:szCs w:val="24"/>
        </w:rPr>
        <w:t xml:space="preserve"> sayılı; Salıpazarı İlçesi sınırlarında, Gökçeli Mahallesi, uygulama imar planı 29M-Ia paftası, 162 adanın bulunduğu alanda, Salıpazarı Belediye Meclisinin 03.02.2020 tarih ve (PİN:40524) 1/12  sayılı kararıyla;</w:t>
      </w:r>
      <w:r w:rsidRPr="00CA1D9F">
        <w:rPr>
          <w:b/>
          <w:sz w:val="24"/>
          <w:szCs w:val="24"/>
        </w:rPr>
        <w:t xml:space="preserve"> konut alanı ve yol kullanımının yeniden düzenlenerek, yapılaşma koşullarının değiştirilmesine  </w:t>
      </w:r>
      <w:r w:rsidRPr="00CA1D9F">
        <w:rPr>
          <w:sz w:val="24"/>
          <w:szCs w:val="24"/>
        </w:rPr>
        <w:t>ilişkin;</w:t>
      </w:r>
      <w:r w:rsidRPr="00CA1D9F">
        <w:rPr>
          <w:b/>
          <w:sz w:val="24"/>
          <w:szCs w:val="24"/>
        </w:rPr>
        <w:t xml:space="preserve"> </w:t>
      </w:r>
      <w:r w:rsidRPr="00CA1D9F">
        <w:rPr>
          <w:sz w:val="24"/>
          <w:szCs w:val="24"/>
        </w:rPr>
        <w:t>oybirliği ile kabul edilen 1/1000 ölçekli uygulama imar planı değişikliği, Salıpazarı Belediye Başkanlığının 25.02.2020 tarih ve  42381225-115.01.03-E.427 sayılı yazısı ile Belediyemize gönderilmiştir.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lastRenderedPageBreak/>
        <w:tab/>
      </w:r>
      <w:r w:rsidRPr="00CA1D9F">
        <w:rPr>
          <w:sz w:val="24"/>
          <w:szCs w:val="24"/>
        </w:rPr>
        <w:tab/>
        <w:t xml:space="preserve">Söz konusu 1/1000 ölçekli uygulama imar planı değişikliği ve plan açıklama raporu, </w:t>
      </w:r>
      <w:r w:rsidRPr="00CA1D9F">
        <w:rPr>
          <w:b/>
          <w:sz w:val="24"/>
          <w:szCs w:val="24"/>
        </w:rPr>
        <w:t xml:space="preserve">çevre yapılaşma koşullarını olumsuz etkileyeceğinden ve Mekânsal Planlar Yapım Yönetmeliğine aykırı olduğundan  eski plan haklarına geri dönüşü sağlayacak şekilde değiştirilerek kabulü, </w:t>
      </w:r>
      <w:r w:rsidRPr="00CA1D9F">
        <w:rPr>
          <w:sz w:val="24"/>
          <w:szCs w:val="24"/>
        </w:rPr>
        <w:t xml:space="preserve"> uygun gören, İmar ve Bayındırlık, Ulaşım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(K.NO:185)</w:t>
      </w:r>
      <w:r w:rsidRPr="00CA1D9F">
        <w:rPr>
          <w:sz w:val="24"/>
          <w:szCs w:val="24"/>
        </w:rPr>
        <w:t xml:space="preserve">İmar ve Şehircilik Dairesi Başkanlığının 08.06.2020 tarih ve </w:t>
      </w:r>
      <w:r w:rsidRPr="00CA1D9F">
        <w:rPr>
          <w:b/>
          <w:sz w:val="24"/>
          <w:szCs w:val="24"/>
        </w:rPr>
        <w:t>25405</w:t>
      </w:r>
      <w:r w:rsidRPr="00CA1D9F">
        <w:rPr>
          <w:sz w:val="24"/>
          <w:szCs w:val="24"/>
        </w:rPr>
        <w:t xml:space="preserve"> sayılı; Tekkeköy  İlçesi sınırlarında, Tekkeköy Mahallesi, uygulama imar planı F36c.04a.3b paftası, 37 ada 2 ve 9 nolu parsellerin bulunduğu alanda, Tekkeköy Belediye Meclisinin 07.02.2020 tarih ve (PİN: 905-138) 4/25  sayılı kararıyla;</w:t>
      </w:r>
      <w:r w:rsidRPr="00CA1D9F">
        <w:rPr>
          <w:b/>
          <w:sz w:val="24"/>
          <w:szCs w:val="24"/>
        </w:rPr>
        <w:t xml:space="preserve"> inşaat alanlarında herhangi bir artış olmaması kaydıyla ada bölüm çizgisinin kaldırılmasına ve yapı yaklaşma mesafelerinin yeniden düzenlenmesine </w:t>
      </w:r>
      <w:r w:rsidRPr="00CA1D9F">
        <w:rPr>
          <w:sz w:val="24"/>
          <w:szCs w:val="24"/>
        </w:rPr>
        <w:t>ilişkin;oybirliği ile kabul edilen, 1/1000 ölçekli uygulama imar planı değişikliği, Tekkeköy Belediye Başkanlığının 11.02.2020 tarih ve  33477558-105.04-E.954 sayılı yazısı ile Belediyemize gönderilmiştir.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 xml:space="preserve">Söz konusu 1/1000 ölçekli uygulama imar planı değişikliği ve plan açıklama raporunun, </w:t>
      </w:r>
      <w:r w:rsidRPr="00CA1D9F">
        <w:rPr>
          <w:b/>
          <w:sz w:val="24"/>
          <w:szCs w:val="24"/>
        </w:rPr>
        <w:t xml:space="preserve">çevre yapılaşma koşullarını olumsuz etkileyeceğinden ve Mekânsal Planlar Yapım Yönetmeliğine aykırı olduğundan eski plan haklarına geri dönüşü sağlayacak şekilde değiştirilerek kabulünü </w:t>
      </w:r>
      <w:r w:rsidRPr="00CA1D9F">
        <w:rPr>
          <w:sz w:val="24"/>
          <w:szCs w:val="24"/>
        </w:rPr>
        <w:t>uygun gören, İmar ve Bayındırlık, Çevre ve Sağlık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(K.NO:186)</w:t>
      </w:r>
      <w:r w:rsidRPr="00CA1D9F">
        <w:rPr>
          <w:sz w:val="24"/>
          <w:szCs w:val="24"/>
        </w:rPr>
        <w:t xml:space="preserve">İmar ve Şehircilik Dairesi Başkanlığının 08.06.2020 tarih ve </w:t>
      </w:r>
      <w:r w:rsidRPr="00CA1D9F">
        <w:rPr>
          <w:b/>
          <w:sz w:val="24"/>
          <w:szCs w:val="24"/>
        </w:rPr>
        <w:t>25413</w:t>
      </w:r>
      <w:r w:rsidRPr="00CA1D9F">
        <w:rPr>
          <w:sz w:val="24"/>
          <w:szCs w:val="24"/>
        </w:rPr>
        <w:t xml:space="preserve"> sayılı; Terme  İlçesi sınırlarında, Cumhuriyet Mahallesi, uygulama imar planı F37c.05d.1d paftası, 1 ada 69 nolu parselin bulunduğu alanda, Samsun Büyükşehir Belediye Meclisinin 14.09.2018 gün ve 17/394 sayılı kararıyla kabul edilen 1/5000 ölçekli nazım imar planı değişikliğine uygun olarak; Terme Belediye Meclisinin 02.01.2020 tarih ve (PİN: 607-68) 5  sayılı kararıyla;</w:t>
      </w:r>
      <w:r w:rsidRPr="00CA1D9F">
        <w:rPr>
          <w:b/>
          <w:sz w:val="24"/>
          <w:szCs w:val="24"/>
        </w:rPr>
        <w:t xml:space="preserve"> kullanım alanı kararlarının yeniden belirlenerek konut+ticaret ve belediye hizmet alanı kullanımı oluşturulmasınayla birlikte yapılaşma koşullarının yeniden düzenlemesine</w:t>
      </w:r>
      <w:r w:rsidRPr="00CA1D9F">
        <w:rPr>
          <w:sz w:val="24"/>
          <w:szCs w:val="24"/>
        </w:rPr>
        <w:t> ilişkin; oybirliği ile kabul edilen, 1/1000 ölçekli uygulama imar planı değişikliği, Terme Belediye Başkanlığının 22.01.2020 tarih ve  37035960-754-E.493 sayılı yazısı ile Belediyemize gönderilmiştir.</w:t>
      </w:r>
      <w:r w:rsidRPr="00CA1D9F">
        <w:rPr>
          <w:sz w:val="24"/>
          <w:szCs w:val="24"/>
        </w:rPr>
        <w:tab/>
      </w:r>
      <w:r w:rsidRPr="00CA1D9F">
        <w:rPr>
          <w:sz w:val="24"/>
          <w:szCs w:val="24"/>
        </w:rPr>
        <w:tab/>
      </w:r>
      <w:r w:rsidRPr="00CA1D9F">
        <w:rPr>
          <w:sz w:val="24"/>
          <w:szCs w:val="24"/>
        </w:rPr>
        <w:tab/>
      </w:r>
      <w:r w:rsidRPr="00CA1D9F">
        <w:rPr>
          <w:sz w:val="24"/>
          <w:szCs w:val="24"/>
        </w:rPr>
        <w:tab/>
        <w:t xml:space="preserve">Söz konusu 1/1000 ölçekli uygulama imar planı değişikliği ve plan açıklama raporunun, </w:t>
      </w:r>
      <w:r w:rsidRPr="00CA1D9F">
        <w:rPr>
          <w:b/>
          <w:sz w:val="24"/>
          <w:szCs w:val="24"/>
        </w:rPr>
        <w:t xml:space="preserve">çevre yapılaşma koşullarını olumsuz etkilemesi,  3194 Sayılı İmar Kanunun Ek 8. Maddesine göre aykırı olduğundan eski plan haklarına geri dönüşü sağlayacak şekilde değiştirilerek kabulünü, </w:t>
      </w:r>
      <w:r w:rsidRPr="00CA1D9F">
        <w:rPr>
          <w:sz w:val="24"/>
          <w:szCs w:val="24"/>
        </w:rPr>
        <w:t xml:space="preserve"> uygun gören, İmar ve Bayındırlık, Çevre ve Sağlık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sz w:val="24"/>
          <w:szCs w:val="24"/>
        </w:rPr>
        <w:t xml:space="preserve"> </w:t>
      </w:r>
      <w:r w:rsidRPr="00CA1D9F">
        <w:rPr>
          <w:b/>
          <w:sz w:val="24"/>
          <w:szCs w:val="24"/>
        </w:rPr>
        <w:t>(K.NO:187)</w:t>
      </w:r>
      <w:r w:rsidRPr="00CA1D9F">
        <w:rPr>
          <w:sz w:val="24"/>
          <w:szCs w:val="24"/>
        </w:rPr>
        <w:t xml:space="preserve">İmar ve Şehircilik Dairesi Başkanlığının 08.06.2020 tarih ve </w:t>
      </w:r>
      <w:r w:rsidRPr="00CA1D9F">
        <w:rPr>
          <w:b/>
          <w:sz w:val="24"/>
          <w:szCs w:val="24"/>
        </w:rPr>
        <w:t>25407</w:t>
      </w:r>
      <w:r w:rsidRPr="00CA1D9F">
        <w:rPr>
          <w:sz w:val="24"/>
          <w:szCs w:val="24"/>
        </w:rPr>
        <w:t xml:space="preserve"> sayılı; Çarşamba İlçesi Belediye sınırlarında, Kirazlıkçay Mahallesi uygulama imar planı 19K-III-c paftası 782 ada 3 nolu parselin bulunduğu alanda, </w:t>
      </w:r>
      <w:r w:rsidRPr="00CA1D9F">
        <w:rPr>
          <w:b/>
          <w:sz w:val="24"/>
          <w:szCs w:val="24"/>
        </w:rPr>
        <w:t xml:space="preserve">yapılaşma koşullarının yeniden belirlenmesine </w:t>
      </w:r>
      <w:r w:rsidRPr="00CA1D9F">
        <w:rPr>
          <w:sz w:val="24"/>
          <w:szCs w:val="24"/>
        </w:rPr>
        <w:t>ilişkin itirazı oy birliği ile red eden, Çarşamba Belediye Meclisinin 04.06.2020 gün ve 50 sayılı kararı,  Çarşamba Belediye Başkanlığının 05.06.2018 tarih ve E.3044 sayılı yazısı ile Belediyemize gönderilmiştir.</w:t>
      </w:r>
      <w:r w:rsidRPr="00CA1D9F">
        <w:rPr>
          <w:sz w:val="24"/>
          <w:szCs w:val="24"/>
        </w:rPr>
        <w:tab/>
      </w:r>
      <w:r w:rsidRPr="00CA1D9F">
        <w:rPr>
          <w:sz w:val="24"/>
          <w:szCs w:val="24"/>
        </w:rPr>
        <w:tab/>
        <w:t>Söz konusu itirazı red eden Çarşamba Belediye Meclis kararını uygun gören, İmar ve Bayındırlık, Hukuk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sz w:val="24"/>
          <w:szCs w:val="24"/>
        </w:rPr>
        <w:t xml:space="preserve"> </w:t>
      </w:r>
      <w:r w:rsidRPr="00CA1D9F">
        <w:rPr>
          <w:b/>
          <w:sz w:val="24"/>
          <w:szCs w:val="24"/>
        </w:rPr>
        <w:t>(K.NO:188)</w:t>
      </w:r>
      <w:r w:rsidRPr="00CA1D9F">
        <w:rPr>
          <w:sz w:val="24"/>
          <w:szCs w:val="24"/>
        </w:rPr>
        <w:t xml:space="preserve">İmar ve Şehircilik Dairesi Başkanlığının 08.06.2020 tarih ve </w:t>
      </w:r>
      <w:r w:rsidRPr="00CA1D9F">
        <w:rPr>
          <w:b/>
          <w:sz w:val="24"/>
          <w:szCs w:val="24"/>
        </w:rPr>
        <w:t>25409</w:t>
      </w:r>
      <w:r w:rsidRPr="00CA1D9F">
        <w:rPr>
          <w:sz w:val="24"/>
          <w:szCs w:val="24"/>
        </w:rPr>
        <w:t xml:space="preserve"> sayılı;         Çarşamba İlçesi Belediye sınırlarında, </w:t>
      </w:r>
      <w:r w:rsidRPr="00CA1D9F">
        <w:rPr>
          <w:b/>
          <w:sz w:val="24"/>
          <w:szCs w:val="24"/>
        </w:rPr>
        <w:t>ilave ve revizyon imar planı yapımına yönelik olarak , Samsun Büyükşehir Belediyesi ile birlikte 1/5000 ölçekli nazım imar planı ve 1/1000 ölçekli uygulama imar planı ilave ve revizyonunun yapılmasına ilişkin Çarşamba Belediyesinin yetki talebi</w:t>
      </w:r>
      <w:r w:rsidRPr="00CA1D9F">
        <w:rPr>
          <w:sz w:val="24"/>
          <w:szCs w:val="24"/>
        </w:rPr>
        <w:t>, Çarşamba Belediye Meclisinin 04.06.2020 gün ve 51 sayılı kararı,  Çarşamba Belediye Başkanlığının 05.06.2018 tarih ve E.3043 sayılı yazısı ile Belediyemize gönderilmiştir.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 xml:space="preserve">Söz konusu </w:t>
      </w:r>
      <w:r w:rsidRPr="00CA1D9F">
        <w:rPr>
          <w:b/>
          <w:sz w:val="24"/>
          <w:szCs w:val="24"/>
        </w:rPr>
        <w:t xml:space="preserve">nazım imar planının hazırlanması Büyükşehir Belediyesi koordinasyonu ile yapılması koşuluyla </w:t>
      </w:r>
      <w:r w:rsidRPr="00CA1D9F">
        <w:rPr>
          <w:sz w:val="24"/>
          <w:szCs w:val="24"/>
        </w:rPr>
        <w:t>uygun gören, İmar ve Bayındırlık, Çevre ve Sağlık Komisyonları raporu</w:t>
      </w:r>
      <w:r>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sz w:val="24"/>
          <w:szCs w:val="24"/>
        </w:rPr>
        <w:lastRenderedPageBreak/>
        <w:t xml:space="preserve">  </w:t>
      </w:r>
      <w:r w:rsidRPr="00CA1D9F">
        <w:rPr>
          <w:b/>
          <w:sz w:val="24"/>
          <w:szCs w:val="24"/>
        </w:rPr>
        <w:t>(K.NO:189)</w:t>
      </w:r>
      <w:r w:rsidRPr="00CA1D9F">
        <w:rPr>
          <w:sz w:val="24"/>
          <w:szCs w:val="24"/>
        </w:rPr>
        <w:t xml:space="preserve">İmar ve Şehircilik Dairesi Başkanlığının 08.06.2020 tarih ve </w:t>
      </w:r>
      <w:r w:rsidRPr="00CA1D9F">
        <w:rPr>
          <w:b/>
          <w:sz w:val="24"/>
          <w:szCs w:val="24"/>
        </w:rPr>
        <w:t>25408</w:t>
      </w:r>
      <w:r w:rsidRPr="00CA1D9F">
        <w:rPr>
          <w:sz w:val="24"/>
          <w:szCs w:val="24"/>
        </w:rPr>
        <w:t xml:space="preserve"> sayılı;5216 Sayılı Büyükşehir Belediye Kanunu’ nun 7/g maddesi uyarınca;</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 xml:space="preserve">1-Bafra Belediyesi’nin  29/04/2020 tarih ve E.2601 sayılı yazısına istinaden; Bafra İlçesi Bakırpınarı Mahallesinde bulunan ekli krokide işaretli kısımda belirtilen yolun </w:t>
      </w:r>
      <w:r w:rsidRPr="00CA1D9F">
        <w:rPr>
          <w:b/>
          <w:sz w:val="24"/>
          <w:szCs w:val="24"/>
        </w:rPr>
        <w:t>‘Merkez Sokak(T.N.=1</w:t>
      </w:r>
      <w:r w:rsidRPr="00CA1D9F">
        <w:rPr>
          <w:sz w:val="24"/>
          <w:szCs w:val="24"/>
        </w:rPr>
        <w:t>)’olan adınn  bir kısmının  </w:t>
      </w:r>
      <w:r w:rsidRPr="00CA1D9F">
        <w:rPr>
          <w:b/>
          <w:sz w:val="24"/>
          <w:szCs w:val="24"/>
        </w:rPr>
        <w:t xml:space="preserve">‘Şehit P.Er Nazım ASLAN Sokak (T.N.=3)’ </w:t>
      </w:r>
      <w:r w:rsidRPr="00CA1D9F">
        <w:rPr>
          <w:sz w:val="24"/>
          <w:szCs w:val="24"/>
        </w:rPr>
        <w:t>olarak değiştirilmesi,</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 xml:space="preserve">2- Çarşamba Belediyesi'nin  01/04/2020 tarih ve E.2106 sayılı yazısına istinaden; Çarşamba İlçesi Alibeyli Mahallesinde bulunan ekli krokide işaretli kısımda belirtilen yolun </w:t>
      </w:r>
      <w:r w:rsidRPr="00CA1D9F">
        <w:rPr>
          <w:b/>
          <w:sz w:val="24"/>
          <w:szCs w:val="24"/>
        </w:rPr>
        <w:t>‘Orta  Sokak(T.N.=1</w:t>
      </w:r>
      <w:r w:rsidRPr="00CA1D9F">
        <w:rPr>
          <w:sz w:val="24"/>
          <w:szCs w:val="24"/>
        </w:rPr>
        <w:t>)’ olan adının  bir kısmının  </w:t>
      </w:r>
      <w:r w:rsidRPr="00CA1D9F">
        <w:rPr>
          <w:b/>
          <w:sz w:val="24"/>
          <w:szCs w:val="24"/>
        </w:rPr>
        <w:t>‘Şehit Dz. Er Kadir TORAMAN Sokak (T.N.=4)’</w:t>
      </w:r>
      <w:r w:rsidRPr="00CA1D9F">
        <w:rPr>
          <w:sz w:val="24"/>
          <w:szCs w:val="24"/>
        </w:rPr>
        <w:t>olarak değiştirilmesi</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 xml:space="preserve">3- Canik Belediyesi'nin  17/03/2020 tarih ve E.2558 sayılı yazısına istinaden; Canik İlçesi Hasköy Mahallesinde bulunan ekli krokide işaretli kısımda belirtilen imar yolunun adının </w:t>
      </w:r>
      <w:r w:rsidRPr="00CA1D9F">
        <w:rPr>
          <w:b/>
          <w:sz w:val="24"/>
          <w:szCs w:val="24"/>
        </w:rPr>
        <w:t>‘836.Sokak (T.N.=105)’</w:t>
      </w:r>
      <w:r w:rsidRPr="00CA1D9F">
        <w:rPr>
          <w:sz w:val="24"/>
          <w:szCs w:val="24"/>
        </w:rPr>
        <w:t>olarak isimlendirilmesi,</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4- Terme Belediyesi’nin 18/02/2020 tarih ve E.1046 sayılı yazısına istinaden; Terme İlçesi Çay Mahallesinde bulunan ekli krokide işaretli kısımda belirtilen yolun  </w:t>
      </w:r>
      <w:r w:rsidRPr="00CA1D9F">
        <w:rPr>
          <w:b/>
          <w:sz w:val="24"/>
          <w:szCs w:val="24"/>
        </w:rPr>
        <w:t>‘Çiftlik Sokak(T.N.=158</w:t>
      </w:r>
      <w:r w:rsidRPr="00CA1D9F">
        <w:rPr>
          <w:sz w:val="24"/>
          <w:szCs w:val="24"/>
        </w:rPr>
        <w:t>) olan adının bir kısmının  </w:t>
      </w:r>
      <w:r w:rsidRPr="00CA1D9F">
        <w:rPr>
          <w:b/>
          <w:sz w:val="24"/>
          <w:szCs w:val="24"/>
        </w:rPr>
        <w:t xml:space="preserve">‘4002. Sokak (T.N.=295)’ </w:t>
      </w:r>
      <w:r w:rsidRPr="00CA1D9F">
        <w:rPr>
          <w:sz w:val="24"/>
          <w:szCs w:val="24"/>
        </w:rPr>
        <w:t>olarak değiştirilmesini uygun gören, İmar ve Bayındırlık, Ulaşım Komisyonları raporu</w:t>
      </w:r>
      <w:r>
        <w:rPr>
          <w:sz w:val="24"/>
          <w:szCs w:val="24"/>
        </w:rPr>
        <w:t>.</w:t>
      </w:r>
      <w:r w:rsidRPr="00CA1D9F">
        <w:rPr>
          <w:sz w:val="24"/>
          <w:szCs w:val="24"/>
        </w:rPr>
        <w:t xml:space="preserve">  </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(K.NO:190)</w:t>
      </w:r>
      <w:r w:rsidRPr="00CA1D9F">
        <w:rPr>
          <w:sz w:val="24"/>
          <w:szCs w:val="24"/>
        </w:rPr>
        <w:t xml:space="preserve">Yazı İşleri ve Kararlar Dairesi Başkanlığının 08.06.2020 tarih ve </w:t>
      </w:r>
      <w:r w:rsidRPr="00CA1D9F">
        <w:rPr>
          <w:b/>
          <w:sz w:val="24"/>
          <w:szCs w:val="24"/>
        </w:rPr>
        <w:t>25391</w:t>
      </w:r>
      <w:r w:rsidRPr="00CA1D9F">
        <w:rPr>
          <w:sz w:val="24"/>
          <w:szCs w:val="24"/>
        </w:rPr>
        <w:t xml:space="preserve"> sayılı; 5393 Sayılı Belediye Kanununun 32.maddesi </w:t>
      </w:r>
      <w:r w:rsidRPr="00CA1D9F">
        <w:rPr>
          <w:b/>
          <w:sz w:val="24"/>
          <w:szCs w:val="24"/>
        </w:rPr>
        <w:t xml:space="preserve">“Meclis başkan ve üyelerine, meclis ve komisyon toplantılarına katıldıkları her gün için, 39 uncu madde uyarınca belediye başkanına ödenmekte olan aylık brüt ödeneğin günlük tutarının üçte birini geçmemek üzere meclis tarafından belirlenen miktarda huzur hakkı ödenir. Huzur hakkı ödenecek gün sayısı, 20, 24 ve 25 inci maddelerde belirtilen toplantı günü sayısından fazla olamaz ve meclis üyelerine aynı gün için birden fazla huzur hakkı ödenemez” </w:t>
      </w:r>
      <w:r w:rsidRPr="00CA1D9F">
        <w:rPr>
          <w:sz w:val="24"/>
          <w:szCs w:val="24"/>
        </w:rPr>
        <w:t>denildiğinden;</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 xml:space="preserve">Yukarıdaki madde uyarınca, </w:t>
      </w:r>
      <w:r w:rsidRPr="00CA1D9F">
        <w:rPr>
          <w:b/>
          <w:bCs/>
          <w:sz w:val="24"/>
          <w:szCs w:val="24"/>
        </w:rPr>
        <w:t>Büyükşehir Belediyesi Meclis Başkan ve üyelerine, meclis ve komisyon toplantılarına katıldıkları her gün için Büyükşehir Belediye Başkanına ödenmekte olan aylık brüt ödeneğin günlük tutarının üçte biri oranında Huzur Hakkı ödenmesi</w:t>
      </w:r>
      <w:r w:rsidRPr="00CA1D9F">
        <w:rPr>
          <w:sz w:val="24"/>
          <w:szCs w:val="24"/>
        </w:rPr>
        <w:t>ni uygun gören, Plan ve Bütçe, Hukuk Komisyonları raporu</w:t>
      </w:r>
      <w:r w:rsidR="00145D95">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(K.NO:191)</w:t>
      </w:r>
      <w:r w:rsidRPr="00CA1D9F">
        <w:rPr>
          <w:sz w:val="24"/>
          <w:szCs w:val="24"/>
        </w:rPr>
        <w:t xml:space="preserve">Emlak ve İstimlak Dairesi Başkanlığının 10.06.2020 tarih ve </w:t>
      </w:r>
      <w:r w:rsidRPr="00CA1D9F">
        <w:rPr>
          <w:b/>
          <w:sz w:val="24"/>
          <w:szCs w:val="24"/>
        </w:rPr>
        <w:t>26170</w:t>
      </w:r>
      <w:r w:rsidRPr="00CA1D9F">
        <w:rPr>
          <w:sz w:val="24"/>
          <w:szCs w:val="24"/>
        </w:rPr>
        <w:t xml:space="preserve"> Sayılı; Mülkiyeti Belediyemize ait, aşağıdaki tabloda tapu bilgileri belirtilen taşınmazların, Belediyemizce planlanarak uygulaması yapılacak projelere kaynak sağlaması amacı ile 2886 Sayılı Devlet İhale Kanunu hükümleri uyarınca satışı düşünülmektedir.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 xml:space="preserve">Aşağıdaki tabloda tapu bilgileri belirtilen taşınmazların, </w:t>
      </w:r>
      <w:r w:rsidRPr="00CA1D9F">
        <w:rPr>
          <w:b/>
          <w:sz w:val="24"/>
          <w:szCs w:val="24"/>
        </w:rPr>
        <w:t xml:space="preserve">2886 Sayılı Devlet İhale Kanunu hükümleri uyarınca satışı için Büyükşehir Belediye Encümenine yetki verilmesini </w:t>
      </w:r>
      <w:r w:rsidRPr="00CA1D9F">
        <w:rPr>
          <w:sz w:val="24"/>
          <w:szCs w:val="24"/>
        </w:rPr>
        <w:t>uygun gören, Plan ve Bütçe, Hukuk Komisyonları raporu</w:t>
      </w:r>
      <w:r>
        <w:rPr>
          <w:sz w:val="24"/>
          <w:szCs w:val="24"/>
        </w:rPr>
        <w:t>.</w:t>
      </w:r>
      <w:r w:rsidRPr="00CA1D9F">
        <w:rPr>
          <w:sz w:val="24"/>
          <w:szCs w:val="24"/>
        </w:rPr>
        <w:tab/>
      </w:r>
    </w:p>
    <w:p w:rsidR="00CA1D9F" w:rsidRPr="00CA1D9F" w:rsidRDefault="00CA1D9F" w:rsidP="00CA1D9F">
      <w:pPr>
        <w:rPr>
          <w:sz w:val="24"/>
          <w:szCs w:val="24"/>
        </w:rPr>
      </w:pPr>
    </w:p>
    <w:tbl>
      <w:tblPr>
        <w:tblpPr w:leftFromText="141" w:rightFromText="141" w:vertAnchor="text" w:horzAnchor="margin" w:tblpXSpec="center" w:tblpY="77"/>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2050"/>
        <w:gridCol w:w="738"/>
        <w:gridCol w:w="1114"/>
        <w:gridCol w:w="1485"/>
        <w:gridCol w:w="1247"/>
      </w:tblGrid>
      <w:tr w:rsidR="00145D95" w:rsidRPr="00CA1D9F" w:rsidTr="00145D95">
        <w:trPr>
          <w:trHeight w:val="269"/>
        </w:trPr>
        <w:tc>
          <w:tcPr>
            <w:tcW w:w="1572" w:type="dxa"/>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İLÇE</w:t>
            </w:r>
          </w:p>
        </w:tc>
        <w:tc>
          <w:tcPr>
            <w:tcW w:w="2050" w:type="dxa"/>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MAHALLE</w:t>
            </w:r>
          </w:p>
        </w:tc>
        <w:tc>
          <w:tcPr>
            <w:tcW w:w="738" w:type="dxa"/>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ADA</w:t>
            </w:r>
          </w:p>
        </w:tc>
        <w:tc>
          <w:tcPr>
            <w:tcW w:w="1114" w:type="dxa"/>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PARSEL</w:t>
            </w:r>
          </w:p>
        </w:tc>
        <w:tc>
          <w:tcPr>
            <w:tcW w:w="1485" w:type="dxa"/>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ALANI (m²)</w:t>
            </w:r>
          </w:p>
        </w:tc>
        <w:tc>
          <w:tcPr>
            <w:tcW w:w="1247" w:type="dxa"/>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NİTELİĞİ</w:t>
            </w:r>
          </w:p>
        </w:tc>
      </w:tr>
      <w:tr w:rsidR="00145D95" w:rsidRPr="00CA1D9F" w:rsidTr="00145D95">
        <w:trPr>
          <w:trHeight w:val="276"/>
        </w:trPr>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AYVACIK</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ÇÖKEKLİ</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104</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14.303,34 m²</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TARLA</w:t>
            </w:r>
          </w:p>
        </w:tc>
      </w:tr>
      <w:tr w:rsidR="00145D95" w:rsidRPr="00CA1D9F" w:rsidTr="00145D95">
        <w:trPr>
          <w:trHeight w:val="269"/>
        </w:trPr>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LADİK</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KARAABDAL</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183</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10.401,30 m²</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TARLA</w:t>
            </w:r>
          </w:p>
        </w:tc>
      </w:tr>
      <w:tr w:rsidR="00145D95" w:rsidRPr="00CA1D9F" w:rsidTr="00145D95">
        <w:trPr>
          <w:trHeight w:val="269"/>
        </w:trPr>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ÇARŞAMBA</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USTACALI</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101</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10.336,59 m²</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TARLA</w:t>
            </w:r>
          </w:p>
        </w:tc>
      </w:tr>
      <w:tr w:rsidR="00145D95" w:rsidRPr="00CA1D9F" w:rsidTr="00145D95">
        <w:trPr>
          <w:trHeight w:val="276"/>
        </w:trPr>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BAFRA</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ELDAVUT</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110</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30.758,94 m²</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TARLA</w:t>
            </w:r>
          </w:p>
        </w:tc>
      </w:tr>
      <w:tr w:rsidR="00145D95" w:rsidRPr="00CA1D9F" w:rsidTr="00145D95">
        <w:trPr>
          <w:trHeight w:val="269"/>
        </w:trPr>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BAFRA</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ELDAVUT</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110</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51.012,21 m²</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TARLA</w:t>
            </w:r>
          </w:p>
        </w:tc>
      </w:tr>
      <w:tr w:rsidR="00145D95" w:rsidRPr="00CA1D9F" w:rsidTr="00145D95">
        <w:trPr>
          <w:trHeight w:val="276"/>
        </w:trPr>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KAVAK</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SOĞUKSU</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11.000,00 m²</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TARLA</w:t>
            </w:r>
          </w:p>
        </w:tc>
      </w:tr>
      <w:tr w:rsidR="00145D95" w:rsidRPr="00CA1D9F" w:rsidTr="00145D95">
        <w:trPr>
          <w:trHeight w:val="269"/>
        </w:trPr>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LADİK</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GÜRÜN</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109</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29</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17.670,76 m²</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145D95" w:rsidRDefault="00145D95" w:rsidP="00145D95">
            <w:pPr>
              <w:keepNext/>
              <w:jc w:val="center"/>
            </w:pPr>
            <w:r w:rsidRPr="00145D95">
              <w:t>TARLA</w:t>
            </w:r>
          </w:p>
        </w:tc>
      </w:tr>
      <w:tr w:rsidR="00145D95" w:rsidRPr="00CA1D9F" w:rsidTr="00145D95">
        <w:trPr>
          <w:trHeight w:val="142"/>
        </w:trPr>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CA1D9F" w:rsidRDefault="00145D95" w:rsidP="00145D95">
            <w:pPr>
              <w:keepNext/>
              <w:jc w:val="center"/>
              <w:rPr>
                <w:sz w:val="24"/>
                <w:szCs w:val="24"/>
              </w:rPr>
            </w:pPr>
            <w:r w:rsidRPr="00CA1D9F">
              <w:rPr>
                <w:sz w:val="24"/>
                <w:szCs w:val="24"/>
              </w:rPr>
              <w:t>LADİK</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CA1D9F" w:rsidRDefault="00145D95" w:rsidP="00145D95">
            <w:pPr>
              <w:keepNext/>
              <w:jc w:val="center"/>
              <w:rPr>
                <w:sz w:val="24"/>
                <w:szCs w:val="24"/>
              </w:rPr>
            </w:pPr>
            <w:r w:rsidRPr="00CA1D9F">
              <w:rPr>
                <w:sz w:val="24"/>
                <w:szCs w:val="24"/>
              </w:rPr>
              <w:t>AYVALISOKAĞI</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CA1D9F" w:rsidRDefault="00145D95" w:rsidP="00145D95">
            <w:pPr>
              <w:keepNext/>
              <w:jc w:val="center"/>
              <w:rPr>
                <w:sz w:val="24"/>
                <w:szCs w:val="24"/>
              </w:rPr>
            </w:pPr>
            <w:r w:rsidRPr="00CA1D9F">
              <w:rPr>
                <w:sz w:val="24"/>
                <w:szCs w:val="24"/>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CA1D9F" w:rsidRDefault="00145D95" w:rsidP="00145D95">
            <w:pPr>
              <w:keepNext/>
              <w:jc w:val="center"/>
              <w:rPr>
                <w:sz w:val="24"/>
                <w:szCs w:val="24"/>
              </w:rPr>
            </w:pPr>
            <w:r w:rsidRPr="00CA1D9F">
              <w:rPr>
                <w:sz w:val="24"/>
                <w:szCs w:val="24"/>
              </w:rPr>
              <w:t>271</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CA1D9F" w:rsidRDefault="00145D95" w:rsidP="00145D95">
            <w:pPr>
              <w:keepNext/>
              <w:jc w:val="center"/>
              <w:rPr>
                <w:sz w:val="24"/>
                <w:szCs w:val="24"/>
              </w:rPr>
            </w:pPr>
            <w:r w:rsidRPr="00CA1D9F">
              <w:rPr>
                <w:sz w:val="24"/>
                <w:szCs w:val="24"/>
              </w:rPr>
              <w:t>15.200,00m²</w:t>
            </w:r>
          </w:p>
        </w:tc>
        <w:tc>
          <w:tcPr>
            <w:tcW w:w="0" w:type="auto"/>
            <w:tcBorders>
              <w:top w:val="single" w:sz="4" w:space="0" w:color="auto"/>
              <w:left w:val="single" w:sz="4" w:space="0" w:color="auto"/>
              <w:bottom w:val="single" w:sz="4" w:space="0" w:color="auto"/>
              <w:right w:val="single" w:sz="4" w:space="0" w:color="auto"/>
            </w:tcBorders>
            <w:vAlign w:val="center"/>
            <w:hideMark/>
          </w:tcPr>
          <w:p w:rsidR="00145D95" w:rsidRPr="00CA1D9F" w:rsidRDefault="00145D95" w:rsidP="00145D95">
            <w:pPr>
              <w:keepNext/>
              <w:jc w:val="center"/>
              <w:rPr>
                <w:sz w:val="24"/>
                <w:szCs w:val="24"/>
              </w:rPr>
            </w:pPr>
            <w:r w:rsidRPr="00CA1D9F">
              <w:rPr>
                <w:sz w:val="24"/>
                <w:szCs w:val="24"/>
              </w:rPr>
              <w:t>TARLA</w:t>
            </w:r>
          </w:p>
        </w:tc>
      </w:tr>
    </w:tbl>
    <w:p w:rsidR="00CA1D9F" w:rsidRPr="00CA1D9F" w:rsidRDefault="00CA1D9F" w:rsidP="00CA1D9F">
      <w:pPr>
        <w:rPr>
          <w:sz w:val="24"/>
          <w:szCs w:val="24"/>
        </w:rPr>
      </w:pPr>
    </w:p>
    <w:p w:rsidR="00CA1D9F" w:rsidRPr="00CA1D9F" w:rsidRDefault="00CA1D9F" w:rsidP="00CA1D9F">
      <w:pPr>
        <w:rPr>
          <w:sz w:val="24"/>
          <w:szCs w:val="24"/>
        </w:rPr>
      </w:pPr>
    </w:p>
    <w:p w:rsidR="00CA1D9F" w:rsidRPr="00CA1D9F" w:rsidRDefault="00CA1D9F" w:rsidP="00CA1D9F">
      <w:pPr>
        <w:rPr>
          <w:sz w:val="24"/>
          <w:szCs w:val="24"/>
        </w:rPr>
      </w:pPr>
    </w:p>
    <w:p w:rsidR="00CA1D9F" w:rsidRPr="00CA1D9F" w:rsidRDefault="00CA1D9F" w:rsidP="00CA1D9F">
      <w:pPr>
        <w:rPr>
          <w:sz w:val="24"/>
          <w:szCs w:val="24"/>
        </w:rPr>
      </w:pPr>
    </w:p>
    <w:p w:rsidR="00CA1D9F" w:rsidRPr="00CA1D9F" w:rsidRDefault="00CA1D9F" w:rsidP="00CA1D9F">
      <w:pPr>
        <w:rPr>
          <w:sz w:val="24"/>
          <w:szCs w:val="24"/>
        </w:rPr>
      </w:pPr>
    </w:p>
    <w:p w:rsidR="00CA1D9F" w:rsidRPr="00CA1D9F" w:rsidRDefault="00CA1D9F" w:rsidP="00CA1D9F">
      <w:pPr>
        <w:rPr>
          <w:sz w:val="24"/>
          <w:szCs w:val="24"/>
        </w:rPr>
      </w:pPr>
    </w:p>
    <w:p w:rsidR="00CA1D9F" w:rsidRPr="00CA1D9F" w:rsidRDefault="00CA1D9F" w:rsidP="00CA1D9F">
      <w:pPr>
        <w:rPr>
          <w:sz w:val="24"/>
          <w:szCs w:val="24"/>
        </w:rPr>
      </w:pPr>
    </w:p>
    <w:p w:rsidR="00CA1D9F" w:rsidRPr="00CA1D9F" w:rsidRDefault="00CA1D9F" w:rsidP="00CA1D9F">
      <w:pPr>
        <w:rPr>
          <w:sz w:val="24"/>
          <w:szCs w:val="24"/>
        </w:rPr>
      </w:pPr>
    </w:p>
    <w:p w:rsidR="00CA1D9F" w:rsidRPr="00CA1D9F" w:rsidRDefault="00CA1D9F" w:rsidP="00CA1D9F">
      <w:pPr>
        <w:rPr>
          <w:sz w:val="24"/>
          <w:szCs w:val="24"/>
        </w:rPr>
      </w:pPr>
    </w:p>
    <w:p w:rsidR="00CA1D9F" w:rsidRPr="00CA1D9F" w:rsidRDefault="00CA1D9F" w:rsidP="00CA1D9F">
      <w:pPr>
        <w:rPr>
          <w:sz w:val="24"/>
          <w:szCs w:val="24"/>
        </w:rPr>
      </w:pPr>
    </w:p>
    <w:p w:rsidR="00CA1D9F" w:rsidRPr="00CA1D9F" w:rsidRDefault="00CA1D9F" w:rsidP="00CA1D9F">
      <w:pPr>
        <w:rPr>
          <w:sz w:val="24"/>
          <w:szCs w:val="24"/>
        </w:rPr>
      </w:pPr>
      <w:r w:rsidRPr="00CA1D9F">
        <w:rPr>
          <w:sz w:val="24"/>
          <w:szCs w:val="24"/>
        </w:rPr>
        <w:lastRenderedPageBreak/>
        <w:tab/>
      </w:r>
      <w:r w:rsidRPr="00CA1D9F">
        <w:rPr>
          <w:sz w:val="24"/>
          <w:szCs w:val="24"/>
        </w:rPr>
        <w:tab/>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(K.NO:192)</w:t>
      </w:r>
      <w:r w:rsidRPr="00CA1D9F">
        <w:rPr>
          <w:sz w:val="24"/>
          <w:szCs w:val="24"/>
        </w:rPr>
        <w:t xml:space="preserve">Emlak ve İstimlak Dairesi Başkanlığının 12.06.2020 tarih ve </w:t>
      </w:r>
      <w:r w:rsidRPr="00CA1D9F">
        <w:rPr>
          <w:b/>
          <w:sz w:val="24"/>
          <w:szCs w:val="24"/>
        </w:rPr>
        <w:t>26612</w:t>
      </w:r>
      <w:r w:rsidRPr="00CA1D9F">
        <w:rPr>
          <w:sz w:val="24"/>
          <w:szCs w:val="24"/>
        </w:rPr>
        <w:t xml:space="preserve"> sayılı; Vezirköprü Belediye Başkanlığı'nın 10.06.2020 tarih ve E.2249 sayılı yazılarında, mülkiyeti Samsun Büyükşehir Belediyesine ait, İlimiz Vezirköprü İlçesi, Çakırtaş Mahallesi, 63 parselde kayıtlı, tarla nitelikli, 10.900,00 m² yüzölçümlü taşınmaz, ilçe merkezine yakın olduğu, Belediye hizmetlerinde kullanılmaya müsait olduğu belirtilerek, bahse konu taşınmazın Belediye hizmetlerinin daha efektif ve çağın gereklerine uygun şekilde yürütülmesini temin etmek açısından Vezirköprü Belediyesine tahsisi talep edilmektedir.</w:t>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r>
      <w:r w:rsidRPr="00CA1D9F">
        <w:rPr>
          <w:sz w:val="24"/>
          <w:szCs w:val="24"/>
        </w:rPr>
        <w:tab/>
        <w:t xml:space="preserve">Mülkiyeti Büyükşehir Belediyesine ait, İlimiz Vezirköprü İlçesi, Çakırtaş Mahallesi, 63 parselde kayıtlı, tarla nitelikli, 10.900,00 m² yüzölçümlü taşınmazın Vezirköprü Belediyesine </w:t>
      </w:r>
      <w:r w:rsidRPr="00CA1D9F">
        <w:rPr>
          <w:b/>
          <w:sz w:val="24"/>
          <w:szCs w:val="24"/>
        </w:rPr>
        <w:t>5 yıl süre ile bedelsiz olarak tahsisini</w:t>
      </w:r>
      <w:r w:rsidRPr="00CA1D9F">
        <w:rPr>
          <w:sz w:val="24"/>
          <w:szCs w:val="24"/>
        </w:rPr>
        <w:t xml:space="preserve">  uygun gören, Plan ve Bütçe, Hukuk Komisyonları raporu</w:t>
      </w:r>
      <w:r>
        <w:rPr>
          <w:sz w:val="24"/>
          <w:szCs w:val="24"/>
        </w:rPr>
        <w:t>.</w:t>
      </w:r>
    </w:p>
    <w:p w:rsidR="00CA1D9F" w:rsidRDefault="00CA1D9F" w:rsidP="00CA1D9F">
      <w:pPr>
        <w:numPr>
          <w:ilvl w:val="0"/>
          <w:numId w:val="50"/>
        </w:numPr>
        <w:tabs>
          <w:tab w:val="clear" w:pos="360"/>
          <w:tab w:val="num" w:pos="644"/>
        </w:tabs>
        <w:ind w:left="644"/>
        <w:jc w:val="both"/>
        <w:rPr>
          <w:sz w:val="24"/>
          <w:szCs w:val="24"/>
        </w:rPr>
      </w:pPr>
      <w:r w:rsidRPr="00CA1D9F">
        <w:rPr>
          <w:b/>
          <w:sz w:val="24"/>
          <w:szCs w:val="24"/>
        </w:rPr>
        <w:t>(K.NO:193)</w:t>
      </w:r>
      <w:r w:rsidRPr="00CA1D9F">
        <w:rPr>
          <w:sz w:val="24"/>
          <w:szCs w:val="24"/>
        </w:rPr>
        <w:t xml:space="preserve">Ulaşım Dairesi Başkanlığının 11.06.2020 tarih ve </w:t>
      </w:r>
      <w:r w:rsidRPr="00CA1D9F">
        <w:rPr>
          <w:b/>
          <w:sz w:val="24"/>
          <w:szCs w:val="24"/>
        </w:rPr>
        <w:t xml:space="preserve">26522 </w:t>
      </w:r>
      <w:r w:rsidRPr="00CA1D9F">
        <w:rPr>
          <w:sz w:val="24"/>
          <w:szCs w:val="24"/>
        </w:rPr>
        <w:t xml:space="preserve">sayılı; Samsun Büyükşehir Belediyesi toplu taşımacılık hizmetleri çerçevesinde,  </w:t>
      </w:r>
      <w:r w:rsidRPr="00CA1D9F">
        <w:rPr>
          <w:b/>
          <w:sz w:val="24"/>
          <w:szCs w:val="24"/>
        </w:rPr>
        <w:t>Samsun Şehir Merkezinde</w:t>
      </w:r>
      <w:r w:rsidRPr="00CA1D9F">
        <w:rPr>
          <w:sz w:val="24"/>
          <w:szCs w:val="24"/>
        </w:rPr>
        <w:t xml:space="preserve"> toplu taşıma hizmeti veren, </w:t>
      </w:r>
      <w:r w:rsidRPr="00CA1D9F">
        <w:rPr>
          <w:b/>
          <w:sz w:val="24"/>
          <w:szCs w:val="24"/>
        </w:rPr>
        <w:t>106 </w:t>
      </w:r>
      <w:r w:rsidRPr="00CA1D9F">
        <w:rPr>
          <w:sz w:val="24"/>
          <w:szCs w:val="24"/>
        </w:rPr>
        <w:t xml:space="preserve"> adet Samsun Özel Halk Otobüslerinin ihale süresinin 26.07.2020 tarihinde son bulması nedeni ile hat kullanımının; 2886 sayılı D.İ.K.’nu hükümlerine göre, </w:t>
      </w:r>
      <w:r w:rsidRPr="00CA1D9F">
        <w:rPr>
          <w:b/>
          <w:sz w:val="24"/>
          <w:szCs w:val="24"/>
        </w:rPr>
        <w:t xml:space="preserve">5 yıl süreyle kiraya verilmesi için Büyükşehir Belediye Encümenine yetki verilmesini </w:t>
      </w:r>
      <w:r w:rsidRPr="00CA1D9F">
        <w:rPr>
          <w:sz w:val="24"/>
          <w:szCs w:val="24"/>
        </w:rPr>
        <w:t>uygun gören, Ulaşım, Plan ve Bütçe, Hukuk Komisyonları raporu</w:t>
      </w:r>
      <w:r w:rsidR="00145D95">
        <w:rPr>
          <w:sz w:val="24"/>
          <w:szCs w:val="24"/>
        </w:rPr>
        <w:t>.</w:t>
      </w:r>
    </w:p>
    <w:p w:rsidR="00CA1D9F" w:rsidRPr="00CA1D9F" w:rsidRDefault="00CA1D9F" w:rsidP="00CA1D9F">
      <w:pPr>
        <w:numPr>
          <w:ilvl w:val="0"/>
          <w:numId w:val="50"/>
        </w:numPr>
        <w:tabs>
          <w:tab w:val="clear" w:pos="360"/>
          <w:tab w:val="num" w:pos="644"/>
        </w:tabs>
        <w:ind w:left="644"/>
        <w:jc w:val="both"/>
        <w:rPr>
          <w:sz w:val="24"/>
          <w:szCs w:val="24"/>
        </w:rPr>
      </w:pPr>
      <w:r w:rsidRPr="00CA1D9F">
        <w:rPr>
          <w:b/>
          <w:sz w:val="24"/>
          <w:szCs w:val="24"/>
        </w:rPr>
        <w:t>(K.NO:194)</w:t>
      </w:r>
      <w:r w:rsidRPr="00CA1D9F">
        <w:rPr>
          <w:sz w:val="24"/>
          <w:szCs w:val="24"/>
        </w:rPr>
        <w:t xml:space="preserve">Basın Yayın ve Halkla İlişkiler Dairesi Başkanlığının 05.03.2020 tarih ve </w:t>
      </w:r>
      <w:r w:rsidRPr="00CA1D9F">
        <w:rPr>
          <w:b/>
          <w:sz w:val="24"/>
          <w:szCs w:val="24"/>
        </w:rPr>
        <w:t xml:space="preserve">12952 </w:t>
      </w:r>
      <w:r w:rsidRPr="00CA1D9F">
        <w:rPr>
          <w:sz w:val="24"/>
          <w:szCs w:val="24"/>
        </w:rPr>
        <w:t xml:space="preserve">sayılı; Hukuk Müşavirliğinin uygun görüşü  alınarak hazırlanan Basın Yayın ve Halkla İlişkiler Dairesi Başkanlığının Reklam, İlan ve Tanıtım Yönetmeliğini </w:t>
      </w:r>
      <w:r w:rsidRPr="00CA1D9F">
        <w:rPr>
          <w:b/>
          <w:bCs/>
          <w:sz w:val="24"/>
          <w:szCs w:val="24"/>
        </w:rPr>
        <w:t xml:space="preserve">ekteki şekliyle değiştirilerek </w:t>
      </w:r>
      <w:r w:rsidRPr="00CA1D9F">
        <w:rPr>
          <w:sz w:val="24"/>
          <w:szCs w:val="24"/>
        </w:rPr>
        <w:t>uygun gören, Hukuk, Araştırma Geliştirme (ARGE) ve Çeşitli İşler Komisyonları raporu</w:t>
      </w:r>
      <w:r>
        <w:rPr>
          <w:sz w:val="24"/>
          <w:szCs w:val="24"/>
        </w:rPr>
        <w:t>.</w:t>
      </w:r>
      <w:r w:rsidRPr="00CA1D9F">
        <w:rPr>
          <w:sz w:val="24"/>
          <w:szCs w:val="24"/>
        </w:rPr>
        <w:t xml:space="preserve"> </w:t>
      </w:r>
      <w:r w:rsidRPr="00CA1D9F">
        <w:rPr>
          <w:sz w:val="24"/>
          <w:szCs w:val="24"/>
        </w:rPr>
        <w:tab/>
      </w:r>
      <w:r w:rsidRPr="00CA1D9F">
        <w:rPr>
          <w:sz w:val="24"/>
          <w:szCs w:val="24"/>
        </w:rPr>
        <w:tab/>
      </w:r>
      <w:r w:rsidRPr="00CA1D9F">
        <w:rPr>
          <w:szCs w:val="24"/>
        </w:rPr>
        <w:tab/>
      </w:r>
      <w:r w:rsidRPr="00CA1D9F">
        <w:rPr>
          <w:szCs w:val="24"/>
        </w:rPr>
        <w:tab/>
      </w:r>
      <w:r w:rsidRPr="00CA1D9F">
        <w:rPr>
          <w:szCs w:val="24"/>
        </w:rPr>
        <w:tab/>
      </w:r>
      <w:r w:rsidRPr="00CA1D9F">
        <w:rPr>
          <w:szCs w:val="24"/>
        </w:rPr>
        <w:tab/>
      </w:r>
      <w:r w:rsidRPr="00CA1D9F">
        <w:rPr>
          <w:szCs w:val="24"/>
        </w:rPr>
        <w:tab/>
      </w:r>
    </w:p>
    <w:sectPr w:rsidR="00CA1D9F" w:rsidRPr="00CA1D9F" w:rsidSect="000C40C1">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851"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52E1" w:rsidRDefault="003452E1">
      <w:r>
        <w:separator/>
      </w:r>
    </w:p>
  </w:endnote>
  <w:endnote w:type="continuationSeparator" w:id="0">
    <w:p w:rsidR="003452E1" w:rsidRDefault="00345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ヒラギノ明朝 Pro W3">
    <w:altName w:val="MS Mincho"/>
    <w:charset w:val="80"/>
    <w:family w:val="roman"/>
    <w:pitch w:val="variable"/>
  </w:font>
  <w:font w:name="Times">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DD7" w:rsidRDefault="00512DD7"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512DD7" w:rsidRDefault="00512DD7" w:rsidP="001E2F74">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DD7" w:rsidRDefault="00512DD7"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ED55F9">
      <w:rPr>
        <w:rStyle w:val="SayfaNumaras"/>
        <w:noProof/>
      </w:rPr>
      <w:t>2</w:t>
    </w:r>
    <w:r>
      <w:rPr>
        <w:rStyle w:val="SayfaNumaras"/>
      </w:rPr>
      <w:fldChar w:fldCharType="end"/>
    </w:r>
  </w:p>
  <w:p w:rsidR="00512DD7" w:rsidRDefault="00512DD7" w:rsidP="001E2F74">
    <w:pPr>
      <w:pStyle w:val="Altbilgi"/>
      <w:pBdr>
        <w:top w:val="single" w:sz="4" w:space="1" w:color="auto"/>
      </w:pBdr>
      <w:ind w:right="360"/>
      <w:jc w:val="center"/>
      <w:rPr>
        <w:sz w:val="22"/>
      </w:rPr>
    </w:pPr>
    <w:r>
      <w:rPr>
        <w:sz w:val="22"/>
      </w:rPr>
      <w:t xml:space="preserve">-  </w:t>
    </w:r>
    <w:r>
      <w:rPr>
        <w:rStyle w:val="SayfaNumara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DD7" w:rsidRDefault="00512DD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52E1" w:rsidRDefault="003452E1">
      <w:r>
        <w:separator/>
      </w:r>
    </w:p>
  </w:footnote>
  <w:footnote w:type="continuationSeparator" w:id="0">
    <w:p w:rsidR="003452E1" w:rsidRDefault="00345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DD7" w:rsidRDefault="00512DD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1951"/>
      <w:gridCol w:w="5940"/>
      <w:gridCol w:w="1998"/>
    </w:tblGrid>
    <w:tr w:rsidR="00512DD7" w:rsidTr="00950DBC">
      <w:trPr>
        <w:trHeight w:val="1264"/>
      </w:trPr>
      <w:tc>
        <w:tcPr>
          <w:tcW w:w="1951" w:type="dxa"/>
          <w:vAlign w:val="center"/>
        </w:tcPr>
        <w:p w:rsidR="00512DD7" w:rsidRDefault="005A09A8">
          <w:pPr>
            <w:pStyle w:val="stbilgi"/>
            <w:jc w:val="center"/>
            <w:rPr>
              <w:b/>
              <w:color w:val="FFFFFF"/>
              <w:sz w:val="24"/>
            </w:rPr>
          </w:pPr>
          <w:r>
            <w:rPr>
              <w:b/>
              <w:noProof/>
              <w:color w:val="FFFFFF"/>
              <w:sz w:val="24"/>
            </w:rPr>
            <w:drawing>
              <wp:inline distT="0" distB="0" distL="0" distR="0">
                <wp:extent cx="1104900" cy="1104900"/>
                <wp:effectExtent l="0" t="0" r="0" b="0"/>
                <wp:docPr id="1" name="Resim 1" descr="büyükşehi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üyükşehi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5940" w:type="dxa"/>
          <w:vAlign w:val="center"/>
        </w:tcPr>
        <w:p w:rsidR="00512DD7" w:rsidRDefault="00512DD7">
          <w:pPr>
            <w:pStyle w:val="stbilgi"/>
            <w:jc w:val="center"/>
            <w:rPr>
              <w:color w:val="000000"/>
              <w:sz w:val="24"/>
            </w:rPr>
          </w:pPr>
          <w:r>
            <w:rPr>
              <w:color w:val="000000"/>
              <w:sz w:val="24"/>
            </w:rPr>
            <w:t>T.C.</w:t>
          </w:r>
        </w:p>
        <w:p w:rsidR="00512DD7" w:rsidRDefault="00512DD7">
          <w:pPr>
            <w:pStyle w:val="stbilgi"/>
            <w:jc w:val="center"/>
            <w:rPr>
              <w:color w:val="000000"/>
              <w:sz w:val="24"/>
            </w:rPr>
          </w:pPr>
          <w:r>
            <w:rPr>
              <w:color w:val="000000"/>
              <w:sz w:val="24"/>
            </w:rPr>
            <w:t>SAMSUN BÜYÜKŞEHİR BELEDİYESİ</w:t>
          </w:r>
        </w:p>
        <w:p w:rsidR="00512DD7" w:rsidRDefault="00512DD7">
          <w:pPr>
            <w:pStyle w:val="stbilgi"/>
            <w:jc w:val="center"/>
            <w:rPr>
              <w:b/>
              <w:color w:val="FFFFFF"/>
              <w:sz w:val="24"/>
            </w:rPr>
          </w:pPr>
          <w:r>
            <w:rPr>
              <w:color w:val="000000"/>
              <w:sz w:val="24"/>
            </w:rPr>
            <w:t>Yazı İşleri ve Kararlar Dairesi Başkanlığı</w:t>
          </w:r>
        </w:p>
      </w:tc>
      <w:tc>
        <w:tcPr>
          <w:tcW w:w="1998" w:type="dxa"/>
          <w:vAlign w:val="center"/>
        </w:tcPr>
        <w:p w:rsidR="00512DD7" w:rsidRDefault="00512DD7">
          <w:pPr>
            <w:pStyle w:val="stbilgi"/>
            <w:jc w:val="center"/>
            <w:rPr>
              <w:b/>
              <w:color w:val="FFFFFF"/>
              <w:sz w:val="24"/>
            </w:rPr>
          </w:pPr>
        </w:p>
      </w:tc>
    </w:tr>
  </w:tbl>
  <w:p w:rsidR="00512DD7" w:rsidRDefault="00512DD7" w:rsidP="00950DBC">
    <w:pPr>
      <w:pStyle w:val="stbilgi"/>
      <w:rPr>
        <w:b/>
        <w:color w:val="FFFFFF"/>
        <w:sz w:val="24"/>
      </w:rPr>
    </w:pPr>
  </w:p>
  <w:p w:rsidR="00512DD7" w:rsidRPr="00950DBC" w:rsidRDefault="00512DD7" w:rsidP="00950DB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DD7" w:rsidRDefault="00512DD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CE356B"/>
    <w:multiLevelType w:val="hybridMultilevel"/>
    <w:tmpl w:val="DC184302"/>
    <w:lvl w:ilvl="0" w:tplc="6930C77E">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 w15:restartNumberingAfterBreak="0">
    <w:nsid w:val="050D6165"/>
    <w:multiLevelType w:val="hybridMultilevel"/>
    <w:tmpl w:val="3C0CF8F6"/>
    <w:lvl w:ilvl="0" w:tplc="B882D800">
      <w:start w:val="1"/>
      <w:numFmt w:val="decimal"/>
      <w:lvlText w:val="%1."/>
      <w:lvlJc w:val="left"/>
      <w:pPr>
        <w:tabs>
          <w:tab w:val="num" w:pos="360"/>
        </w:tabs>
        <w:ind w:left="360" w:hanging="360"/>
      </w:pPr>
      <w:rPr>
        <w:rFonts w:ascii="Times New Roman" w:eastAsia="Times New Roman" w:hAnsi="Times New Roman" w:cs="Times New Roman"/>
      </w:rPr>
    </w:lvl>
    <w:lvl w:ilvl="1" w:tplc="041F0019">
      <w:start w:val="1"/>
      <w:numFmt w:val="lowerLetter"/>
      <w:lvlText w:val="%2."/>
      <w:lvlJc w:val="left"/>
      <w:pPr>
        <w:tabs>
          <w:tab w:val="num" w:pos="1014"/>
        </w:tabs>
        <w:ind w:left="1014" w:hanging="360"/>
      </w:pPr>
    </w:lvl>
    <w:lvl w:ilvl="2" w:tplc="041F001B">
      <w:start w:val="1"/>
      <w:numFmt w:val="lowerRoman"/>
      <w:lvlText w:val="%3."/>
      <w:lvlJc w:val="right"/>
      <w:pPr>
        <w:tabs>
          <w:tab w:val="num" w:pos="1734"/>
        </w:tabs>
        <w:ind w:left="1734" w:hanging="180"/>
      </w:pPr>
    </w:lvl>
    <w:lvl w:ilvl="3" w:tplc="041F000F">
      <w:start w:val="1"/>
      <w:numFmt w:val="decimal"/>
      <w:lvlText w:val="%4."/>
      <w:lvlJc w:val="left"/>
      <w:pPr>
        <w:tabs>
          <w:tab w:val="num" w:pos="2454"/>
        </w:tabs>
        <w:ind w:left="2454" w:hanging="360"/>
      </w:pPr>
    </w:lvl>
    <w:lvl w:ilvl="4" w:tplc="041F0019">
      <w:start w:val="1"/>
      <w:numFmt w:val="lowerLetter"/>
      <w:lvlText w:val="%5."/>
      <w:lvlJc w:val="left"/>
      <w:pPr>
        <w:tabs>
          <w:tab w:val="num" w:pos="3174"/>
        </w:tabs>
        <w:ind w:left="3174" w:hanging="360"/>
      </w:pPr>
    </w:lvl>
    <w:lvl w:ilvl="5" w:tplc="041F001B">
      <w:start w:val="1"/>
      <w:numFmt w:val="lowerRoman"/>
      <w:lvlText w:val="%6."/>
      <w:lvlJc w:val="right"/>
      <w:pPr>
        <w:tabs>
          <w:tab w:val="num" w:pos="3894"/>
        </w:tabs>
        <w:ind w:left="3894" w:hanging="180"/>
      </w:pPr>
    </w:lvl>
    <w:lvl w:ilvl="6" w:tplc="041F000F">
      <w:start w:val="1"/>
      <w:numFmt w:val="decimal"/>
      <w:lvlText w:val="%7."/>
      <w:lvlJc w:val="left"/>
      <w:pPr>
        <w:tabs>
          <w:tab w:val="num" w:pos="4614"/>
        </w:tabs>
        <w:ind w:left="4614" w:hanging="360"/>
      </w:pPr>
    </w:lvl>
    <w:lvl w:ilvl="7" w:tplc="041F0019">
      <w:start w:val="1"/>
      <w:numFmt w:val="lowerLetter"/>
      <w:lvlText w:val="%8."/>
      <w:lvlJc w:val="left"/>
      <w:pPr>
        <w:tabs>
          <w:tab w:val="num" w:pos="5334"/>
        </w:tabs>
        <w:ind w:left="5334" w:hanging="360"/>
      </w:pPr>
    </w:lvl>
    <w:lvl w:ilvl="8" w:tplc="041F001B">
      <w:start w:val="1"/>
      <w:numFmt w:val="lowerRoman"/>
      <w:lvlText w:val="%9."/>
      <w:lvlJc w:val="right"/>
      <w:pPr>
        <w:tabs>
          <w:tab w:val="num" w:pos="6054"/>
        </w:tabs>
        <w:ind w:left="6054" w:hanging="180"/>
      </w:pPr>
    </w:lvl>
  </w:abstractNum>
  <w:abstractNum w:abstractNumId="3" w15:restartNumberingAfterBreak="0">
    <w:nsid w:val="06535098"/>
    <w:multiLevelType w:val="hybridMultilevel"/>
    <w:tmpl w:val="0DF6D82C"/>
    <w:lvl w:ilvl="0" w:tplc="F73A1B0C">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 w15:restartNumberingAfterBreak="0">
    <w:nsid w:val="0A5A5CBA"/>
    <w:multiLevelType w:val="hybridMultilevel"/>
    <w:tmpl w:val="C398501C"/>
    <w:lvl w:ilvl="0" w:tplc="989E6972">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5" w15:restartNumberingAfterBreak="0">
    <w:nsid w:val="0F6A0D2B"/>
    <w:multiLevelType w:val="multilevel"/>
    <w:tmpl w:val="BA8E71F6"/>
    <w:lvl w:ilvl="0">
      <w:start w:val="15"/>
      <w:numFmt w:val="decimal"/>
      <w:lvlText w:val="%1"/>
      <w:lvlJc w:val="left"/>
      <w:pPr>
        <w:tabs>
          <w:tab w:val="num" w:pos="1260"/>
        </w:tabs>
        <w:ind w:left="1260" w:hanging="1260"/>
      </w:pPr>
      <w:rPr>
        <w:rFonts w:hint="default"/>
      </w:rPr>
    </w:lvl>
    <w:lvl w:ilvl="1">
      <w:start w:val="1"/>
      <w:numFmt w:val="decimalZero"/>
      <w:lvlText w:val="%1.%2"/>
      <w:lvlJc w:val="left"/>
      <w:pPr>
        <w:tabs>
          <w:tab w:val="num" w:pos="1260"/>
        </w:tabs>
        <w:ind w:left="1260" w:hanging="1260"/>
      </w:pPr>
      <w:rPr>
        <w:rFonts w:hint="default"/>
      </w:rPr>
    </w:lvl>
    <w:lvl w:ilvl="2">
      <w:start w:val="2008"/>
      <w:numFmt w:val="decimal"/>
      <w:lvlText w:val="%1.%2.%3"/>
      <w:lvlJc w:val="left"/>
      <w:pPr>
        <w:tabs>
          <w:tab w:val="num" w:pos="1260"/>
        </w:tabs>
        <w:ind w:left="1260" w:hanging="1260"/>
      </w:pPr>
      <w:rPr>
        <w:rFonts w:hint="default"/>
      </w:rPr>
    </w:lvl>
    <w:lvl w:ilvl="3">
      <w:start w:val="1"/>
      <w:numFmt w:val="decimal"/>
      <w:lvlText w:val="%1.%2.%3.%4"/>
      <w:lvlJc w:val="left"/>
      <w:pPr>
        <w:tabs>
          <w:tab w:val="num" w:pos="1260"/>
        </w:tabs>
        <w:ind w:left="1260" w:hanging="1260"/>
      </w:pPr>
      <w:rPr>
        <w:rFonts w:hint="default"/>
      </w:rPr>
    </w:lvl>
    <w:lvl w:ilvl="4">
      <w:start w:val="1"/>
      <w:numFmt w:val="decimal"/>
      <w:lvlText w:val="%1.%2.%3.%4.%5"/>
      <w:lvlJc w:val="left"/>
      <w:pPr>
        <w:tabs>
          <w:tab w:val="num" w:pos="1260"/>
        </w:tabs>
        <w:ind w:left="1260" w:hanging="1260"/>
      </w:pPr>
      <w:rPr>
        <w:rFonts w:hint="default"/>
      </w:rPr>
    </w:lvl>
    <w:lvl w:ilvl="5">
      <w:start w:val="1"/>
      <w:numFmt w:val="decimal"/>
      <w:lvlText w:val="%1.%2.%3.%4.%5.%6"/>
      <w:lvlJc w:val="left"/>
      <w:pPr>
        <w:tabs>
          <w:tab w:val="num" w:pos="1260"/>
        </w:tabs>
        <w:ind w:left="1260" w:hanging="126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51503F7"/>
    <w:multiLevelType w:val="singleLevel"/>
    <w:tmpl w:val="8D9C15AA"/>
    <w:lvl w:ilvl="0">
      <w:start w:val="1"/>
      <w:numFmt w:val="decimal"/>
      <w:lvlText w:val="%1-"/>
      <w:lvlJc w:val="left"/>
      <w:pPr>
        <w:tabs>
          <w:tab w:val="num" w:pos="5040"/>
        </w:tabs>
        <w:ind w:left="5040" w:hanging="5040"/>
      </w:pPr>
      <w:rPr>
        <w:rFonts w:hint="default"/>
      </w:rPr>
    </w:lvl>
  </w:abstractNum>
  <w:abstractNum w:abstractNumId="7" w15:restartNumberingAfterBreak="0">
    <w:nsid w:val="1C621E28"/>
    <w:multiLevelType w:val="hybridMultilevel"/>
    <w:tmpl w:val="62A83368"/>
    <w:lvl w:ilvl="0" w:tplc="F0AA2F5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200F094A"/>
    <w:multiLevelType w:val="hybridMultilevel"/>
    <w:tmpl w:val="77A2ED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39C45F8"/>
    <w:multiLevelType w:val="hybridMultilevel"/>
    <w:tmpl w:val="B69E6B08"/>
    <w:lvl w:ilvl="0" w:tplc="9828C2C6">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10" w15:restartNumberingAfterBreak="0">
    <w:nsid w:val="251D77C5"/>
    <w:multiLevelType w:val="hybridMultilevel"/>
    <w:tmpl w:val="B5C6F452"/>
    <w:lvl w:ilvl="0" w:tplc="F14A55A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8E22553"/>
    <w:multiLevelType w:val="singleLevel"/>
    <w:tmpl w:val="3C027538"/>
    <w:lvl w:ilvl="0">
      <w:start w:val="1"/>
      <w:numFmt w:val="lowerLetter"/>
      <w:lvlText w:val="%1)"/>
      <w:lvlJc w:val="left"/>
      <w:pPr>
        <w:tabs>
          <w:tab w:val="num" w:pos="1065"/>
        </w:tabs>
        <w:ind w:left="1065" w:hanging="360"/>
      </w:pPr>
      <w:rPr>
        <w:rFonts w:hint="default"/>
      </w:rPr>
    </w:lvl>
  </w:abstractNum>
  <w:abstractNum w:abstractNumId="12" w15:restartNumberingAfterBreak="0">
    <w:nsid w:val="2A623332"/>
    <w:multiLevelType w:val="hybridMultilevel"/>
    <w:tmpl w:val="F07E9FB4"/>
    <w:lvl w:ilvl="0" w:tplc="C35EA4F6">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2B465EDA"/>
    <w:multiLevelType w:val="multilevel"/>
    <w:tmpl w:val="1CFA0078"/>
    <w:lvl w:ilvl="0">
      <w:start w:val="1"/>
      <w:numFmt w:val="decimal"/>
      <w:lvlText w:val="%1"/>
      <w:lvlJc w:val="left"/>
      <w:pPr>
        <w:ind w:left="375" w:hanging="375"/>
      </w:pPr>
      <w:rPr>
        <w:rFonts w:cs="Times New Roman"/>
      </w:rPr>
    </w:lvl>
    <w:lvl w:ilvl="1">
      <w:start w:val="1"/>
      <w:numFmt w:val="decimal"/>
      <w:lvlText w:val="%1-%2"/>
      <w:lvlJc w:val="left"/>
      <w:pPr>
        <w:ind w:left="795" w:hanging="375"/>
      </w:pPr>
      <w:rPr>
        <w:rFonts w:cs="Times New Roman"/>
      </w:rPr>
    </w:lvl>
    <w:lvl w:ilvl="2">
      <w:start w:val="1"/>
      <w:numFmt w:val="decimal"/>
      <w:lvlText w:val="%1-%2.%3"/>
      <w:lvlJc w:val="left"/>
      <w:pPr>
        <w:ind w:left="1560" w:hanging="720"/>
      </w:pPr>
      <w:rPr>
        <w:rFonts w:cs="Times New Roman"/>
      </w:rPr>
    </w:lvl>
    <w:lvl w:ilvl="3">
      <w:start w:val="1"/>
      <w:numFmt w:val="decimal"/>
      <w:lvlText w:val="%1-%2.%3.%4"/>
      <w:lvlJc w:val="left"/>
      <w:pPr>
        <w:ind w:left="1980" w:hanging="720"/>
      </w:pPr>
      <w:rPr>
        <w:rFonts w:cs="Times New Roman"/>
      </w:rPr>
    </w:lvl>
    <w:lvl w:ilvl="4">
      <w:start w:val="1"/>
      <w:numFmt w:val="decimal"/>
      <w:lvlText w:val="%1-%2.%3.%4.%5"/>
      <w:lvlJc w:val="left"/>
      <w:pPr>
        <w:ind w:left="2760" w:hanging="1080"/>
      </w:pPr>
      <w:rPr>
        <w:rFonts w:cs="Times New Roman"/>
      </w:rPr>
    </w:lvl>
    <w:lvl w:ilvl="5">
      <w:start w:val="1"/>
      <w:numFmt w:val="decimal"/>
      <w:lvlText w:val="%1-%2.%3.%4.%5.%6"/>
      <w:lvlJc w:val="left"/>
      <w:pPr>
        <w:ind w:left="318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80" w:hanging="1440"/>
      </w:pPr>
      <w:rPr>
        <w:rFonts w:cs="Times New Roman"/>
      </w:rPr>
    </w:lvl>
    <w:lvl w:ilvl="8">
      <w:start w:val="1"/>
      <w:numFmt w:val="decimal"/>
      <w:lvlText w:val="%1-%2.%3.%4.%5.%6.%7.%8.%9"/>
      <w:lvlJc w:val="left"/>
      <w:pPr>
        <w:ind w:left="5160" w:hanging="1800"/>
      </w:pPr>
      <w:rPr>
        <w:rFonts w:cs="Times New Roman"/>
      </w:rPr>
    </w:lvl>
  </w:abstractNum>
  <w:abstractNum w:abstractNumId="14" w15:restartNumberingAfterBreak="0">
    <w:nsid w:val="2DE6170D"/>
    <w:multiLevelType w:val="hybridMultilevel"/>
    <w:tmpl w:val="845E9800"/>
    <w:lvl w:ilvl="0" w:tplc="659C7008">
      <w:start w:val="1"/>
      <w:numFmt w:val="upperLetter"/>
      <w:lvlText w:val="%1-"/>
      <w:lvlJc w:val="left"/>
      <w:pPr>
        <w:ind w:left="720" w:hanging="360"/>
      </w:pPr>
      <w:rPr>
        <w:rFonts w:cs="Times New Roman"/>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start w:val="1"/>
      <w:numFmt w:val="lowerLetter"/>
      <w:lvlText w:val="%5."/>
      <w:lvlJc w:val="left"/>
      <w:pPr>
        <w:ind w:left="3600" w:hanging="360"/>
      </w:pPr>
      <w:rPr>
        <w:rFonts w:cs="Times New Roman"/>
      </w:rPr>
    </w:lvl>
    <w:lvl w:ilvl="5" w:tplc="041F001B">
      <w:start w:val="1"/>
      <w:numFmt w:val="lowerRoman"/>
      <w:lvlText w:val="%6."/>
      <w:lvlJc w:val="right"/>
      <w:pPr>
        <w:ind w:left="4320" w:hanging="180"/>
      </w:pPr>
      <w:rPr>
        <w:rFonts w:cs="Times New Roman"/>
      </w:rPr>
    </w:lvl>
    <w:lvl w:ilvl="6" w:tplc="041F000F">
      <w:start w:val="1"/>
      <w:numFmt w:val="decimal"/>
      <w:lvlText w:val="%7."/>
      <w:lvlJc w:val="left"/>
      <w:pPr>
        <w:ind w:left="5040" w:hanging="360"/>
      </w:pPr>
      <w:rPr>
        <w:rFonts w:cs="Times New Roman"/>
      </w:rPr>
    </w:lvl>
    <w:lvl w:ilvl="7" w:tplc="041F0019">
      <w:start w:val="1"/>
      <w:numFmt w:val="lowerLetter"/>
      <w:lvlText w:val="%8."/>
      <w:lvlJc w:val="left"/>
      <w:pPr>
        <w:ind w:left="5760" w:hanging="360"/>
      </w:pPr>
      <w:rPr>
        <w:rFonts w:cs="Times New Roman"/>
      </w:rPr>
    </w:lvl>
    <w:lvl w:ilvl="8" w:tplc="041F001B">
      <w:start w:val="1"/>
      <w:numFmt w:val="lowerRoman"/>
      <w:lvlText w:val="%9."/>
      <w:lvlJc w:val="right"/>
      <w:pPr>
        <w:ind w:left="6480" w:hanging="180"/>
      </w:pPr>
      <w:rPr>
        <w:rFonts w:cs="Times New Roman"/>
      </w:rPr>
    </w:lvl>
  </w:abstractNum>
  <w:abstractNum w:abstractNumId="15" w15:restartNumberingAfterBreak="0">
    <w:nsid w:val="2F0D2FFC"/>
    <w:multiLevelType w:val="hybridMultilevel"/>
    <w:tmpl w:val="49CA61E8"/>
    <w:lvl w:ilvl="0" w:tplc="C2802A2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31E60CBD"/>
    <w:multiLevelType w:val="hybridMultilevel"/>
    <w:tmpl w:val="D234D51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39C86FAD"/>
    <w:multiLevelType w:val="hybridMultilevel"/>
    <w:tmpl w:val="4EC0B006"/>
    <w:lvl w:ilvl="0" w:tplc="D9D6A9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9DE43D1"/>
    <w:multiLevelType w:val="hybridMultilevel"/>
    <w:tmpl w:val="F968ADE8"/>
    <w:lvl w:ilvl="0" w:tplc="B882D800">
      <w:start w:val="1"/>
      <w:numFmt w:val="decimal"/>
      <w:lvlText w:val="%1."/>
      <w:lvlJc w:val="left"/>
      <w:pPr>
        <w:tabs>
          <w:tab w:val="num" w:pos="360"/>
        </w:tabs>
        <w:ind w:left="360" w:hanging="360"/>
      </w:pPr>
      <w:rPr>
        <w:rFonts w:ascii="Times New Roman" w:eastAsia="Times New Roman" w:hAnsi="Times New Roman" w:cs="Times New Roman"/>
      </w:rPr>
    </w:lvl>
    <w:lvl w:ilvl="1" w:tplc="041F0019">
      <w:start w:val="1"/>
      <w:numFmt w:val="lowerLetter"/>
      <w:lvlText w:val="%2."/>
      <w:lvlJc w:val="left"/>
      <w:pPr>
        <w:tabs>
          <w:tab w:val="num" w:pos="1014"/>
        </w:tabs>
        <w:ind w:left="1014" w:hanging="360"/>
      </w:pPr>
    </w:lvl>
    <w:lvl w:ilvl="2" w:tplc="041F001B">
      <w:start w:val="1"/>
      <w:numFmt w:val="lowerRoman"/>
      <w:lvlText w:val="%3."/>
      <w:lvlJc w:val="right"/>
      <w:pPr>
        <w:tabs>
          <w:tab w:val="num" w:pos="1734"/>
        </w:tabs>
        <w:ind w:left="1734" w:hanging="180"/>
      </w:pPr>
    </w:lvl>
    <w:lvl w:ilvl="3" w:tplc="041F000F">
      <w:start w:val="1"/>
      <w:numFmt w:val="decimal"/>
      <w:lvlText w:val="%4."/>
      <w:lvlJc w:val="left"/>
      <w:pPr>
        <w:tabs>
          <w:tab w:val="num" w:pos="2454"/>
        </w:tabs>
        <w:ind w:left="2454" w:hanging="360"/>
      </w:pPr>
    </w:lvl>
    <w:lvl w:ilvl="4" w:tplc="041F0019">
      <w:start w:val="1"/>
      <w:numFmt w:val="lowerLetter"/>
      <w:lvlText w:val="%5."/>
      <w:lvlJc w:val="left"/>
      <w:pPr>
        <w:tabs>
          <w:tab w:val="num" w:pos="3174"/>
        </w:tabs>
        <w:ind w:left="3174" w:hanging="360"/>
      </w:pPr>
    </w:lvl>
    <w:lvl w:ilvl="5" w:tplc="041F001B">
      <w:start w:val="1"/>
      <w:numFmt w:val="lowerRoman"/>
      <w:lvlText w:val="%6."/>
      <w:lvlJc w:val="right"/>
      <w:pPr>
        <w:tabs>
          <w:tab w:val="num" w:pos="3894"/>
        </w:tabs>
        <w:ind w:left="3894" w:hanging="180"/>
      </w:pPr>
    </w:lvl>
    <w:lvl w:ilvl="6" w:tplc="041F000F">
      <w:start w:val="1"/>
      <w:numFmt w:val="decimal"/>
      <w:lvlText w:val="%7."/>
      <w:lvlJc w:val="left"/>
      <w:pPr>
        <w:tabs>
          <w:tab w:val="num" w:pos="4614"/>
        </w:tabs>
        <w:ind w:left="4614" w:hanging="360"/>
      </w:pPr>
    </w:lvl>
    <w:lvl w:ilvl="7" w:tplc="041F0019">
      <w:start w:val="1"/>
      <w:numFmt w:val="lowerLetter"/>
      <w:lvlText w:val="%8."/>
      <w:lvlJc w:val="left"/>
      <w:pPr>
        <w:tabs>
          <w:tab w:val="num" w:pos="5334"/>
        </w:tabs>
        <w:ind w:left="5334" w:hanging="360"/>
      </w:pPr>
    </w:lvl>
    <w:lvl w:ilvl="8" w:tplc="041F001B">
      <w:start w:val="1"/>
      <w:numFmt w:val="lowerRoman"/>
      <w:lvlText w:val="%9."/>
      <w:lvlJc w:val="right"/>
      <w:pPr>
        <w:tabs>
          <w:tab w:val="num" w:pos="6054"/>
        </w:tabs>
        <w:ind w:left="6054" w:hanging="180"/>
      </w:pPr>
    </w:lvl>
  </w:abstractNum>
  <w:abstractNum w:abstractNumId="19" w15:restartNumberingAfterBreak="0">
    <w:nsid w:val="3B114912"/>
    <w:multiLevelType w:val="hybridMultilevel"/>
    <w:tmpl w:val="E6ACDFC6"/>
    <w:lvl w:ilvl="0" w:tplc="0E40087C">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0" w15:restartNumberingAfterBreak="0">
    <w:nsid w:val="3C50194B"/>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FE57A8F"/>
    <w:multiLevelType w:val="hybridMultilevel"/>
    <w:tmpl w:val="110C4C6E"/>
    <w:lvl w:ilvl="0" w:tplc="0E40087C">
      <w:start w:val="1"/>
      <w:numFmt w:val="decimal"/>
      <w:lvlText w:val="%1)"/>
      <w:lvlJc w:val="left"/>
      <w:pPr>
        <w:ind w:left="786" w:hanging="360"/>
      </w:pPr>
      <w:rPr>
        <w:rFonts w:hint="default"/>
      </w:rPr>
    </w:lvl>
    <w:lvl w:ilvl="1" w:tplc="041F0019" w:tentative="1">
      <w:start w:val="1"/>
      <w:numFmt w:val="lowerLetter"/>
      <w:lvlText w:val="%2."/>
      <w:lvlJc w:val="left"/>
      <w:pPr>
        <w:tabs>
          <w:tab w:val="num" w:pos="1158"/>
        </w:tabs>
        <w:ind w:left="1158" w:hanging="360"/>
      </w:pPr>
    </w:lvl>
    <w:lvl w:ilvl="2" w:tplc="041F001B" w:tentative="1">
      <w:start w:val="1"/>
      <w:numFmt w:val="lowerRoman"/>
      <w:lvlText w:val="%3."/>
      <w:lvlJc w:val="right"/>
      <w:pPr>
        <w:tabs>
          <w:tab w:val="num" w:pos="1878"/>
        </w:tabs>
        <w:ind w:left="1878" w:hanging="180"/>
      </w:pPr>
    </w:lvl>
    <w:lvl w:ilvl="3" w:tplc="041F000F" w:tentative="1">
      <w:start w:val="1"/>
      <w:numFmt w:val="decimal"/>
      <w:lvlText w:val="%4."/>
      <w:lvlJc w:val="left"/>
      <w:pPr>
        <w:tabs>
          <w:tab w:val="num" w:pos="2598"/>
        </w:tabs>
        <w:ind w:left="2598" w:hanging="360"/>
      </w:pPr>
    </w:lvl>
    <w:lvl w:ilvl="4" w:tplc="041F0019" w:tentative="1">
      <w:start w:val="1"/>
      <w:numFmt w:val="lowerLetter"/>
      <w:lvlText w:val="%5."/>
      <w:lvlJc w:val="left"/>
      <w:pPr>
        <w:tabs>
          <w:tab w:val="num" w:pos="3318"/>
        </w:tabs>
        <w:ind w:left="3318" w:hanging="360"/>
      </w:pPr>
    </w:lvl>
    <w:lvl w:ilvl="5" w:tplc="041F001B" w:tentative="1">
      <w:start w:val="1"/>
      <w:numFmt w:val="lowerRoman"/>
      <w:lvlText w:val="%6."/>
      <w:lvlJc w:val="right"/>
      <w:pPr>
        <w:tabs>
          <w:tab w:val="num" w:pos="4038"/>
        </w:tabs>
        <w:ind w:left="4038" w:hanging="180"/>
      </w:pPr>
    </w:lvl>
    <w:lvl w:ilvl="6" w:tplc="041F000F" w:tentative="1">
      <w:start w:val="1"/>
      <w:numFmt w:val="decimal"/>
      <w:lvlText w:val="%7."/>
      <w:lvlJc w:val="left"/>
      <w:pPr>
        <w:tabs>
          <w:tab w:val="num" w:pos="4758"/>
        </w:tabs>
        <w:ind w:left="4758" w:hanging="360"/>
      </w:pPr>
    </w:lvl>
    <w:lvl w:ilvl="7" w:tplc="041F0019" w:tentative="1">
      <w:start w:val="1"/>
      <w:numFmt w:val="lowerLetter"/>
      <w:lvlText w:val="%8."/>
      <w:lvlJc w:val="left"/>
      <w:pPr>
        <w:tabs>
          <w:tab w:val="num" w:pos="5478"/>
        </w:tabs>
        <w:ind w:left="5478" w:hanging="360"/>
      </w:pPr>
    </w:lvl>
    <w:lvl w:ilvl="8" w:tplc="041F001B" w:tentative="1">
      <w:start w:val="1"/>
      <w:numFmt w:val="lowerRoman"/>
      <w:lvlText w:val="%9."/>
      <w:lvlJc w:val="right"/>
      <w:pPr>
        <w:tabs>
          <w:tab w:val="num" w:pos="6198"/>
        </w:tabs>
        <w:ind w:left="6198" w:hanging="180"/>
      </w:pPr>
    </w:lvl>
  </w:abstractNum>
  <w:abstractNum w:abstractNumId="22" w15:restartNumberingAfterBreak="0">
    <w:nsid w:val="402E5511"/>
    <w:multiLevelType w:val="hybridMultilevel"/>
    <w:tmpl w:val="523ACCA8"/>
    <w:lvl w:ilvl="0" w:tplc="1736E7C6">
      <w:start w:val="48"/>
      <w:numFmt w:val="bullet"/>
      <w:lvlText w:val=""/>
      <w:lvlJc w:val="left"/>
      <w:pPr>
        <w:tabs>
          <w:tab w:val="num" w:pos="786"/>
        </w:tabs>
        <w:ind w:left="786" w:hanging="360"/>
      </w:pPr>
      <w:rPr>
        <w:rFonts w:ascii="Symbol" w:eastAsia="Times New Roman" w:hAnsi="Symbol" w:cs="Times New Roman" w:hint="default"/>
      </w:rPr>
    </w:lvl>
    <w:lvl w:ilvl="1" w:tplc="041F0003" w:tentative="1">
      <w:start w:val="1"/>
      <w:numFmt w:val="bullet"/>
      <w:lvlText w:val="o"/>
      <w:lvlJc w:val="left"/>
      <w:pPr>
        <w:tabs>
          <w:tab w:val="num" w:pos="1506"/>
        </w:tabs>
        <w:ind w:left="1506" w:hanging="360"/>
      </w:pPr>
      <w:rPr>
        <w:rFonts w:ascii="Courier New" w:hAnsi="Courier New" w:cs="Courier New" w:hint="default"/>
      </w:rPr>
    </w:lvl>
    <w:lvl w:ilvl="2" w:tplc="041F0005" w:tentative="1">
      <w:start w:val="1"/>
      <w:numFmt w:val="bullet"/>
      <w:lvlText w:val=""/>
      <w:lvlJc w:val="left"/>
      <w:pPr>
        <w:tabs>
          <w:tab w:val="num" w:pos="2226"/>
        </w:tabs>
        <w:ind w:left="2226" w:hanging="360"/>
      </w:pPr>
      <w:rPr>
        <w:rFonts w:ascii="Wingdings" w:hAnsi="Wingdings" w:hint="default"/>
      </w:rPr>
    </w:lvl>
    <w:lvl w:ilvl="3" w:tplc="041F0001" w:tentative="1">
      <w:start w:val="1"/>
      <w:numFmt w:val="bullet"/>
      <w:lvlText w:val=""/>
      <w:lvlJc w:val="left"/>
      <w:pPr>
        <w:tabs>
          <w:tab w:val="num" w:pos="2946"/>
        </w:tabs>
        <w:ind w:left="2946" w:hanging="360"/>
      </w:pPr>
      <w:rPr>
        <w:rFonts w:ascii="Symbol" w:hAnsi="Symbol" w:hint="default"/>
      </w:rPr>
    </w:lvl>
    <w:lvl w:ilvl="4" w:tplc="041F0003" w:tentative="1">
      <w:start w:val="1"/>
      <w:numFmt w:val="bullet"/>
      <w:lvlText w:val="o"/>
      <w:lvlJc w:val="left"/>
      <w:pPr>
        <w:tabs>
          <w:tab w:val="num" w:pos="3666"/>
        </w:tabs>
        <w:ind w:left="3666" w:hanging="360"/>
      </w:pPr>
      <w:rPr>
        <w:rFonts w:ascii="Courier New" w:hAnsi="Courier New" w:cs="Courier New" w:hint="default"/>
      </w:rPr>
    </w:lvl>
    <w:lvl w:ilvl="5" w:tplc="041F0005" w:tentative="1">
      <w:start w:val="1"/>
      <w:numFmt w:val="bullet"/>
      <w:lvlText w:val=""/>
      <w:lvlJc w:val="left"/>
      <w:pPr>
        <w:tabs>
          <w:tab w:val="num" w:pos="4386"/>
        </w:tabs>
        <w:ind w:left="4386" w:hanging="360"/>
      </w:pPr>
      <w:rPr>
        <w:rFonts w:ascii="Wingdings" w:hAnsi="Wingdings" w:hint="default"/>
      </w:rPr>
    </w:lvl>
    <w:lvl w:ilvl="6" w:tplc="041F0001" w:tentative="1">
      <w:start w:val="1"/>
      <w:numFmt w:val="bullet"/>
      <w:lvlText w:val=""/>
      <w:lvlJc w:val="left"/>
      <w:pPr>
        <w:tabs>
          <w:tab w:val="num" w:pos="5106"/>
        </w:tabs>
        <w:ind w:left="5106" w:hanging="360"/>
      </w:pPr>
      <w:rPr>
        <w:rFonts w:ascii="Symbol" w:hAnsi="Symbol" w:hint="default"/>
      </w:rPr>
    </w:lvl>
    <w:lvl w:ilvl="7" w:tplc="041F0003" w:tentative="1">
      <w:start w:val="1"/>
      <w:numFmt w:val="bullet"/>
      <w:lvlText w:val="o"/>
      <w:lvlJc w:val="left"/>
      <w:pPr>
        <w:tabs>
          <w:tab w:val="num" w:pos="5826"/>
        </w:tabs>
        <w:ind w:left="5826" w:hanging="360"/>
      </w:pPr>
      <w:rPr>
        <w:rFonts w:ascii="Courier New" w:hAnsi="Courier New" w:cs="Courier New" w:hint="default"/>
      </w:rPr>
    </w:lvl>
    <w:lvl w:ilvl="8" w:tplc="041F0005" w:tentative="1">
      <w:start w:val="1"/>
      <w:numFmt w:val="bullet"/>
      <w:lvlText w:val=""/>
      <w:lvlJc w:val="left"/>
      <w:pPr>
        <w:tabs>
          <w:tab w:val="num" w:pos="6546"/>
        </w:tabs>
        <w:ind w:left="6546" w:hanging="360"/>
      </w:pPr>
      <w:rPr>
        <w:rFonts w:ascii="Wingdings" w:hAnsi="Wingdings" w:hint="default"/>
      </w:rPr>
    </w:lvl>
  </w:abstractNum>
  <w:abstractNum w:abstractNumId="23" w15:restartNumberingAfterBreak="0">
    <w:nsid w:val="410B7379"/>
    <w:multiLevelType w:val="hybridMultilevel"/>
    <w:tmpl w:val="28906DD0"/>
    <w:lvl w:ilvl="0" w:tplc="B16E4B2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4A736FEB"/>
    <w:multiLevelType w:val="multilevel"/>
    <w:tmpl w:val="ED4E4C56"/>
    <w:lvl w:ilvl="0">
      <w:start w:val="26"/>
      <w:numFmt w:val="decimal"/>
      <w:lvlText w:val="%1"/>
      <w:lvlJc w:val="left"/>
      <w:pPr>
        <w:tabs>
          <w:tab w:val="num" w:pos="1230"/>
        </w:tabs>
        <w:ind w:left="1230" w:hanging="1230"/>
      </w:pPr>
      <w:rPr>
        <w:rFonts w:hint="default"/>
      </w:rPr>
    </w:lvl>
    <w:lvl w:ilvl="1">
      <w:start w:val="3"/>
      <w:numFmt w:val="decimalZero"/>
      <w:lvlText w:val="%1.%2"/>
      <w:lvlJc w:val="left"/>
      <w:pPr>
        <w:tabs>
          <w:tab w:val="num" w:pos="1680"/>
        </w:tabs>
        <w:ind w:left="1680" w:hanging="1230"/>
      </w:pPr>
      <w:rPr>
        <w:rFonts w:hint="default"/>
      </w:rPr>
    </w:lvl>
    <w:lvl w:ilvl="2">
      <w:start w:val="2009"/>
      <w:numFmt w:val="decimal"/>
      <w:lvlText w:val="%1.%2.%3"/>
      <w:lvlJc w:val="left"/>
      <w:pPr>
        <w:tabs>
          <w:tab w:val="num" w:pos="2130"/>
        </w:tabs>
        <w:ind w:left="2130" w:hanging="1230"/>
      </w:pPr>
      <w:rPr>
        <w:rFonts w:hint="default"/>
      </w:rPr>
    </w:lvl>
    <w:lvl w:ilvl="3">
      <w:start w:val="1"/>
      <w:numFmt w:val="decimal"/>
      <w:lvlText w:val="%1.%2.%3.%4"/>
      <w:lvlJc w:val="left"/>
      <w:pPr>
        <w:tabs>
          <w:tab w:val="num" w:pos="2580"/>
        </w:tabs>
        <w:ind w:left="2580" w:hanging="1230"/>
      </w:pPr>
      <w:rPr>
        <w:rFonts w:hint="default"/>
      </w:rPr>
    </w:lvl>
    <w:lvl w:ilvl="4">
      <w:start w:val="1"/>
      <w:numFmt w:val="decimal"/>
      <w:lvlText w:val="%1.%2.%3.%4.%5"/>
      <w:lvlJc w:val="left"/>
      <w:pPr>
        <w:tabs>
          <w:tab w:val="num" w:pos="3030"/>
        </w:tabs>
        <w:ind w:left="3030" w:hanging="1230"/>
      </w:pPr>
      <w:rPr>
        <w:rFonts w:hint="default"/>
      </w:rPr>
    </w:lvl>
    <w:lvl w:ilvl="5">
      <w:start w:val="1"/>
      <w:numFmt w:val="decimal"/>
      <w:lvlText w:val="%1.%2.%3.%4.%5.%6"/>
      <w:lvlJc w:val="left"/>
      <w:pPr>
        <w:tabs>
          <w:tab w:val="num" w:pos="3480"/>
        </w:tabs>
        <w:ind w:left="3480" w:hanging="123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25" w15:restartNumberingAfterBreak="0">
    <w:nsid w:val="4AE62F6B"/>
    <w:multiLevelType w:val="singleLevel"/>
    <w:tmpl w:val="F4C84A62"/>
    <w:lvl w:ilvl="0">
      <w:start w:val="1"/>
      <w:numFmt w:val="decimal"/>
      <w:lvlText w:val="%1."/>
      <w:lvlJc w:val="left"/>
      <w:pPr>
        <w:tabs>
          <w:tab w:val="num" w:pos="360"/>
        </w:tabs>
        <w:ind w:left="360" w:hanging="360"/>
      </w:pPr>
    </w:lvl>
  </w:abstractNum>
  <w:abstractNum w:abstractNumId="26" w15:restartNumberingAfterBreak="0">
    <w:nsid w:val="4BA37AE2"/>
    <w:multiLevelType w:val="hybridMultilevel"/>
    <w:tmpl w:val="1BFAC32A"/>
    <w:lvl w:ilvl="0" w:tplc="041F0001">
      <w:start w:val="1"/>
      <w:numFmt w:val="bullet"/>
      <w:lvlText w:val=""/>
      <w:lvlJc w:val="left"/>
      <w:pPr>
        <w:tabs>
          <w:tab w:val="num" w:pos="1353"/>
        </w:tabs>
        <w:ind w:left="1353" w:hanging="360"/>
      </w:pPr>
      <w:rPr>
        <w:rFonts w:ascii="Symbol" w:hAnsi="Symbol" w:hint="default"/>
      </w:rPr>
    </w:lvl>
    <w:lvl w:ilvl="1" w:tplc="041F0003" w:tentative="1">
      <w:start w:val="1"/>
      <w:numFmt w:val="bullet"/>
      <w:lvlText w:val="o"/>
      <w:lvlJc w:val="left"/>
      <w:pPr>
        <w:tabs>
          <w:tab w:val="num" w:pos="2200"/>
        </w:tabs>
        <w:ind w:left="2200" w:hanging="360"/>
      </w:pPr>
      <w:rPr>
        <w:rFonts w:ascii="Courier New" w:hAnsi="Courier New" w:cs="Courier New" w:hint="default"/>
      </w:rPr>
    </w:lvl>
    <w:lvl w:ilvl="2" w:tplc="041F0005" w:tentative="1">
      <w:start w:val="1"/>
      <w:numFmt w:val="bullet"/>
      <w:lvlText w:val=""/>
      <w:lvlJc w:val="left"/>
      <w:pPr>
        <w:tabs>
          <w:tab w:val="num" w:pos="2920"/>
        </w:tabs>
        <w:ind w:left="2920" w:hanging="360"/>
      </w:pPr>
      <w:rPr>
        <w:rFonts w:ascii="Wingdings" w:hAnsi="Wingdings" w:hint="default"/>
      </w:rPr>
    </w:lvl>
    <w:lvl w:ilvl="3" w:tplc="041F0001" w:tentative="1">
      <w:start w:val="1"/>
      <w:numFmt w:val="bullet"/>
      <w:lvlText w:val=""/>
      <w:lvlJc w:val="left"/>
      <w:pPr>
        <w:tabs>
          <w:tab w:val="num" w:pos="3640"/>
        </w:tabs>
        <w:ind w:left="3640" w:hanging="360"/>
      </w:pPr>
      <w:rPr>
        <w:rFonts w:ascii="Symbol" w:hAnsi="Symbol" w:hint="default"/>
      </w:rPr>
    </w:lvl>
    <w:lvl w:ilvl="4" w:tplc="041F0003" w:tentative="1">
      <w:start w:val="1"/>
      <w:numFmt w:val="bullet"/>
      <w:lvlText w:val="o"/>
      <w:lvlJc w:val="left"/>
      <w:pPr>
        <w:tabs>
          <w:tab w:val="num" w:pos="4360"/>
        </w:tabs>
        <w:ind w:left="4360" w:hanging="360"/>
      </w:pPr>
      <w:rPr>
        <w:rFonts w:ascii="Courier New" w:hAnsi="Courier New" w:cs="Courier New" w:hint="default"/>
      </w:rPr>
    </w:lvl>
    <w:lvl w:ilvl="5" w:tplc="041F0005" w:tentative="1">
      <w:start w:val="1"/>
      <w:numFmt w:val="bullet"/>
      <w:lvlText w:val=""/>
      <w:lvlJc w:val="left"/>
      <w:pPr>
        <w:tabs>
          <w:tab w:val="num" w:pos="5080"/>
        </w:tabs>
        <w:ind w:left="5080" w:hanging="360"/>
      </w:pPr>
      <w:rPr>
        <w:rFonts w:ascii="Wingdings" w:hAnsi="Wingdings" w:hint="default"/>
      </w:rPr>
    </w:lvl>
    <w:lvl w:ilvl="6" w:tplc="041F0001" w:tentative="1">
      <w:start w:val="1"/>
      <w:numFmt w:val="bullet"/>
      <w:lvlText w:val=""/>
      <w:lvlJc w:val="left"/>
      <w:pPr>
        <w:tabs>
          <w:tab w:val="num" w:pos="5800"/>
        </w:tabs>
        <w:ind w:left="5800" w:hanging="360"/>
      </w:pPr>
      <w:rPr>
        <w:rFonts w:ascii="Symbol" w:hAnsi="Symbol" w:hint="default"/>
      </w:rPr>
    </w:lvl>
    <w:lvl w:ilvl="7" w:tplc="041F0003" w:tentative="1">
      <w:start w:val="1"/>
      <w:numFmt w:val="bullet"/>
      <w:lvlText w:val="o"/>
      <w:lvlJc w:val="left"/>
      <w:pPr>
        <w:tabs>
          <w:tab w:val="num" w:pos="6520"/>
        </w:tabs>
        <w:ind w:left="6520" w:hanging="360"/>
      </w:pPr>
      <w:rPr>
        <w:rFonts w:ascii="Courier New" w:hAnsi="Courier New" w:cs="Courier New" w:hint="default"/>
      </w:rPr>
    </w:lvl>
    <w:lvl w:ilvl="8" w:tplc="041F0005" w:tentative="1">
      <w:start w:val="1"/>
      <w:numFmt w:val="bullet"/>
      <w:lvlText w:val=""/>
      <w:lvlJc w:val="left"/>
      <w:pPr>
        <w:tabs>
          <w:tab w:val="num" w:pos="7240"/>
        </w:tabs>
        <w:ind w:left="7240" w:hanging="360"/>
      </w:pPr>
      <w:rPr>
        <w:rFonts w:ascii="Wingdings" w:hAnsi="Wingdings" w:hint="default"/>
      </w:rPr>
    </w:lvl>
  </w:abstractNum>
  <w:abstractNum w:abstractNumId="27" w15:restartNumberingAfterBreak="0">
    <w:nsid w:val="4FAA04FD"/>
    <w:multiLevelType w:val="hybridMultilevel"/>
    <w:tmpl w:val="2B80190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512836CC"/>
    <w:multiLevelType w:val="singleLevel"/>
    <w:tmpl w:val="030066A2"/>
    <w:lvl w:ilvl="0">
      <w:start w:val="1"/>
      <w:numFmt w:val="decimal"/>
      <w:lvlText w:val="%1)"/>
      <w:lvlJc w:val="left"/>
      <w:pPr>
        <w:tabs>
          <w:tab w:val="num" w:pos="1782"/>
        </w:tabs>
        <w:ind w:left="1782" w:hanging="360"/>
      </w:pPr>
      <w:rPr>
        <w:rFonts w:hint="default"/>
      </w:rPr>
    </w:lvl>
  </w:abstractNum>
  <w:abstractNum w:abstractNumId="29" w15:restartNumberingAfterBreak="0">
    <w:nsid w:val="59F60A12"/>
    <w:multiLevelType w:val="hybridMultilevel"/>
    <w:tmpl w:val="D04214B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BFE63DE"/>
    <w:multiLevelType w:val="hybridMultilevel"/>
    <w:tmpl w:val="8F482C8A"/>
    <w:lvl w:ilvl="0" w:tplc="FFFFFFFF">
      <w:start w:val="2"/>
      <w:numFmt w:val="lowerLetter"/>
      <w:lvlText w:val="(%1)"/>
      <w:lvlJc w:val="left"/>
      <w:pPr>
        <w:tabs>
          <w:tab w:val="num" w:pos="1230"/>
        </w:tabs>
        <w:ind w:left="1230" w:hanging="405"/>
      </w:pPr>
      <w:rPr>
        <w:rFonts w:hint="default"/>
      </w:rPr>
    </w:lvl>
    <w:lvl w:ilvl="1" w:tplc="FFFFFFFF" w:tentative="1">
      <w:start w:val="1"/>
      <w:numFmt w:val="lowerLetter"/>
      <w:lvlText w:val="%2."/>
      <w:lvlJc w:val="left"/>
      <w:pPr>
        <w:tabs>
          <w:tab w:val="num" w:pos="1905"/>
        </w:tabs>
        <w:ind w:left="1905" w:hanging="360"/>
      </w:pPr>
    </w:lvl>
    <w:lvl w:ilvl="2" w:tplc="FFFFFFFF" w:tentative="1">
      <w:start w:val="1"/>
      <w:numFmt w:val="lowerRoman"/>
      <w:lvlText w:val="%3."/>
      <w:lvlJc w:val="right"/>
      <w:pPr>
        <w:tabs>
          <w:tab w:val="num" w:pos="2625"/>
        </w:tabs>
        <w:ind w:left="2625" w:hanging="180"/>
      </w:pPr>
    </w:lvl>
    <w:lvl w:ilvl="3" w:tplc="FFFFFFFF" w:tentative="1">
      <w:start w:val="1"/>
      <w:numFmt w:val="decimal"/>
      <w:lvlText w:val="%4."/>
      <w:lvlJc w:val="left"/>
      <w:pPr>
        <w:tabs>
          <w:tab w:val="num" w:pos="3345"/>
        </w:tabs>
        <w:ind w:left="3345" w:hanging="360"/>
      </w:pPr>
    </w:lvl>
    <w:lvl w:ilvl="4" w:tplc="FFFFFFFF" w:tentative="1">
      <w:start w:val="1"/>
      <w:numFmt w:val="lowerLetter"/>
      <w:lvlText w:val="%5."/>
      <w:lvlJc w:val="left"/>
      <w:pPr>
        <w:tabs>
          <w:tab w:val="num" w:pos="4065"/>
        </w:tabs>
        <w:ind w:left="4065" w:hanging="360"/>
      </w:pPr>
    </w:lvl>
    <w:lvl w:ilvl="5" w:tplc="FFFFFFFF" w:tentative="1">
      <w:start w:val="1"/>
      <w:numFmt w:val="lowerRoman"/>
      <w:lvlText w:val="%6."/>
      <w:lvlJc w:val="right"/>
      <w:pPr>
        <w:tabs>
          <w:tab w:val="num" w:pos="4785"/>
        </w:tabs>
        <w:ind w:left="4785" w:hanging="180"/>
      </w:pPr>
    </w:lvl>
    <w:lvl w:ilvl="6" w:tplc="FFFFFFFF" w:tentative="1">
      <w:start w:val="1"/>
      <w:numFmt w:val="decimal"/>
      <w:lvlText w:val="%7."/>
      <w:lvlJc w:val="left"/>
      <w:pPr>
        <w:tabs>
          <w:tab w:val="num" w:pos="5505"/>
        </w:tabs>
        <w:ind w:left="5505" w:hanging="360"/>
      </w:pPr>
    </w:lvl>
    <w:lvl w:ilvl="7" w:tplc="FFFFFFFF" w:tentative="1">
      <w:start w:val="1"/>
      <w:numFmt w:val="lowerLetter"/>
      <w:lvlText w:val="%8."/>
      <w:lvlJc w:val="left"/>
      <w:pPr>
        <w:tabs>
          <w:tab w:val="num" w:pos="6225"/>
        </w:tabs>
        <w:ind w:left="6225" w:hanging="360"/>
      </w:pPr>
    </w:lvl>
    <w:lvl w:ilvl="8" w:tplc="FFFFFFFF" w:tentative="1">
      <w:start w:val="1"/>
      <w:numFmt w:val="lowerRoman"/>
      <w:lvlText w:val="%9."/>
      <w:lvlJc w:val="right"/>
      <w:pPr>
        <w:tabs>
          <w:tab w:val="num" w:pos="6945"/>
        </w:tabs>
        <w:ind w:left="6945" w:hanging="180"/>
      </w:pPr>
    </w:lvl>
  </w:abstractNum>
  <w:abstractNum w:abstractNumId="31" w15:restartNumberingAfterBreak="0">
    <w:nsid w:val="5EB4690E"/>
    <w:multiLevelType w:val="hybridMultilevel"/>
    <w:tmpl w:val="2042DD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F73131C"/>
    <w:multiLevelType w:val="hybridMultilevel"/>
    <w:tmpl w:val="6CE62EA8"/>
    <w:lvl w:ilvl="0" w:tplc="9070A5EC">
      <w:start w:val="1"/>
      <w:numFmt w:val="decimal"/>
      <w:lvlText w:val="%1-"/>
      <w:lvlJc w:val="left"/>
      <w:pPr>
        <w:tabs>
          <w:tab w:val="num" w:pos="1728"/>
        </w:tabs>
        <w:ind w:left="1728" w:hanging="102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33" w15:restartNumberingAfterBreak="0">
    <w:nsid w:val="5FC852F2"/>
    <w:multiLevelType w:val="hybridMultilevel"/>
    <w:tmpl w:val="C518C0C2"/>
    <w:lvl w:ilvl="0" w:tplc="2E86154E">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60EA3138"/>
    <w:multiLevelType w:val="hybridMultilevel"/>
    <w:tmpl w:val="79F2D1A8"/>
    <w:lvl w:ilvl="0" w:tplc="A5646176">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35" w15:restartNumberingAfterBreak="0">
    <w:nsid w:val="652879CB"/>
    <w:multiLevelType w:val="hybridMultilevel"/>
    <w:tmpl w:val="4D146C8A"/>
    <w:lvl w:ilvl="0" w:tplc="0E40087C">
      <w:start w:val="1"/>
      <w:numFmt w:val="decimal"/>
      <w:lvlText w:val="%1)"/>
      <w:lvlJc w:val="left"/>
      <w:pPr>
        <w:ind w:left="1068"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65BA4E72"/>
    <w:multiLevelType w:val="multilevel"/>
    <w:tmpl w:val="437AEAEE"/>
    <w:lvl w:ilvl="0">
      <w:start w:val="5"/>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7" w15:restartNumberingAfterBreak="0">
    <w:nsid w:val="696A61E1"/>
    <w:multiLevelType w:val="hybridMultilevel"/>
    <w:tmpl w:val="5D760AEC"/>
    <w:lvl w:ilvl="0" w:tplc="1AFA65A8">
      <w:start w:val="1"/>
      <w:numFmt w:val="bullet"/>
      <w:lvlText w:val=""/>
      <w:lvlJc w:val="left"/>
      <w:pPr>
        <w:tabs>
          <w:tab w:val="num" w:pos="720"/>
        </w:tabs>
        <w:ind w:left="720" w:hanging="360"/>
      </w:pPr>
      <w:rPr>
        <w:rFonts w:ascii="Symbol" w:hAnsi="Symbol" w:hint="default"/>
      </w:rPr>
    </w:lvl>
    <w:lvl w:ilvl="1" w:tplc="041F0019" w:tentative="1">
      <w:start w:val="1"/>
      <w:numFmt w:val="bullet"/>
      <w:lvlText w:val="o"/>
      <w:lvlJc w:val="left"/>
      <w:pPr>
        <w:tabs>
          <w:tab w:val="num" w:pos="1440"/>
        </w:tabs>
        <w:ind w:left="1440" w:hanging="360"/>
      </w:pPr>
      <w:rPr>
        <w:rFonts w:ascii="Courier New" w:hAnsi="Courier New" w:cs="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cs="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cs="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DF6C42"/>
    <w:multiLevelType w:val="hybridMultilevel"/>
    <w:tmpl w:val="E51C29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6A697C19"/>
    <w:multiLevelType w:val="hybridMultilevel"/>
    <w:tmpl w:val="5426B524"/>
    <w:lvl w:ilvl="0" w:tplc="E548C064">
      <w:start w:val="1"/>
      <w:numFmt w:val="decimal"/>
      <w:lvlText w:val="%1."/>
      <w:lvlJc w:val="left"/>
      <w:pPr>
        <w:ind w:left="1065" w:hanging="360"/>
      </w:pPr>
      <w:rPr>
        <w:rFonts w:cs="Times New Roman" w:hint="default"/>
      </w:rPr>
    </w:lvl>
    <w:lvl w:ilvl="1" w:tplc="041F0019" w:tentative="1">
      <w:start w:val="1"/>
      <w:numFmt w:val="lowerLetter"/>
      <w:lvlText w:val="%2."/>
      <w:lvlJc w:val="left"/>
      <w:pPr>
        <w:ind w:left="1785" w:hanging="360"/>
      </w:pPr>
      <w:rPr>
        <w:rFonts w:cs="Times New Roman"/>
      </w:rPr>
    </w:lvl>
    <w:lvl w:ilvl="2" w:tplc="041F001B" w:tentative="1">
      <w:start w:val="1"/>
      <w:numFmt w:val="lowerRoman"/>
      <w:lvlText w:val="%3."/>
      <w:lvlJc w:val="right"/>
      <w:pPr>
        <w:ind w:left="2505" w:hanging="180"/>
      </w:pPr>
      <w:rPr>
        <w:rFonts w:cs="Times New Roman"/>
      </w:rPr>
    </w:lvl>
    <w:lvl w:ilvl="3" w:tplc="041F000F" w:tentative="1">
      <w:start w:val="1"/>
      <w:numFmt w:val="decimal"/>
      <w:lvlText w:val="%4."/>
      <w:lvlJc w:val="left"/>
      <w:pPr>
        <w:ind w:left="3225" w:hanging="360"/>
      </w:pPr>
      <w:rPr>
        <w:rFonts w:cs="Times New Roman"/>
      </w:rPr>
    </w:lvl>
    <w:lvl w:ilvl="4" w:tplc="041F0019" w:tentative="1">
      <w:start w:val="1"/>
      <w:numFmt w:val="lowerLetter"/>
      <w:lvlText w:val="%5."/>
      <w:lvlJc w:val="left"/>
      <w:pPr>
        <w:ind w:left="3945" w:hanging="360"/>
      </w:pPr>
      <w:rPr>
        <w:rFonts w:cs="Times New Roman"/>
      </w:rPr>
    </w:lvl>
    <w:lvl w:ilvl="5" w:tplc="041F001B" w:tentative="1">
      <w:start w:val="1"/>
      <w:numFmt w:val="lowerRoman"/>
      <w:lvlText w:val="%6."/>
      <w:lvlJc w:val="right"/>
      <w:pPr>
        <w:ind w:left="4665" w:hanging="180"/>
      </w:pPr>
      <w:rPr>
        <w:rFonts w:cs="Times New Roman"/>
      </w:rPr>
    </w:lvl>
    <w:lvl w:ilvl="6" w:tplc="041F000F" w:tentative="1">
      <w:start w:val="1"/>
      <w:numFmt w:val="decimal"/>
      <w:lvlText w:val="%7."/>
      <w:lvlJc w:val="left"/>
      <w:pPr>
        <w:ind w:left="5385" w:hanging="360"/>
      </w:pPr>
      <w:rPr>
        <w:rFonts w:cs="Times New Roman"/>
      </w:rPr>
    </w:lvl>
    <w:lvl w:ilvl="7" w:tplc="041F0019" w:tentative="1">
      <w:start w:val="1"/>
      <w:numFmt w:val="lowerLetter"/>
      <w:lvlText w:val="%8."/>
      <w:lvlJc w:val="left"/>
      <w:pPr>
        <w:ind w:left="6105" w:hanging="360"/>
      </w:pPr>
      <w:rPr>
        <w:rFonts w:cs="Times New Roman"/>
      </w:rPr>
    </w:lvl>
    <w:lvl w:ilvl="8" w:tplc="041F001B" w:tentative="1">
      <w:start w:val="1"/>
      <w:numFmt w:val="lowerRoman"/>
      <w:lvlText w:val="%9."/>
      <w:lvlJc w:val="right"/>
      <w:pPr>
        <w:ind w:left="6825" w:hanging="180"/>
      </w:pPr>
      <w:rPr>
        <w:rFonts w:cs="Times New Roman"/>
      </w:rPr>
    </w:lvl>
  </w:abstractNum>
  <w:abstractNum w:abstractNumId="40" w15:restartNumberingAfterBreak="0">
    <w:nsid w:val="6D1F0B0B"/>
    <w:multiLevelType w:val="multilevel"/>
    <w:tmpl w:val="A2AABEB8"/>
    <w:lvl w:ilvl="0">
      <w:start w:val="1"/>
      <w:numFmt w:val="decimal"/>
      <w:lvlText w:val="%1"/>
      <w:lvlJc w:val="left"/>
      <w:pPr>
        <w:ind w:left="375" w:hanging="375"/>
      </w:pPr>
      <w:rPr>
        <w:rFonts w:cs="Times New Roman"/>
      </w:rPr>
    </w:lvl>
    <w:lvl w:ilvl="1">
      <w:start w:val="1"/>
      <w:numFmt w:val="decimal"/>
      <w:lvlText w:val="%1-%2"/>
      <w:lvlJc w:val="left"/>
      <w:pPr>
        <w:ind w:left="795" w:hanging="375"/>
      </w:pPr>
      <w:rPr>
        <w:rFonts w:cs="Times New Roman"/>
      </w:rPr>
    </w:lvl>
    <w:lvl w:ilvl="2">
      <w:start w:val="1"/>
      <w:numFmt w:val="decimal"/>
      <w:lvlText w:val="%1-%2.%3"/>
      <w:lvlJc w:val="left"/>
      <w:pPr>
        <w:ind w:left="1560" w:hanging="720"/>
      </w:pPr>
      <w:rPr>
        <w:rFonts w:cs="Times New Roman"/>
      </w:rPr>
    </w:lvl>
    <w:lvl w:ilvl="3">
      <w:start w:val="1"/>
      <w:numFmt w:val="decimal"/>
      <w:lvlText w:val="%1-%2.%3.%4"/>
      <w:lvlJc w:val="left"/>
      <w:pPr>
        <w:ind w:left="1980" w:hanging="720"/>
      </w:pPr>
      <w:rPr>
        <w:rFonts w:cs="Times New Roman"/>
      </w:rPr>
    </w:lvl>
    <w:lvl w:ilvl="4">
      <w:start w:val="1"/>
      <w:numFmt w:val="decimal"/>
      <w:lvlText w:val="%1-%2.%3.%4.%5"/>
      <w:lvlJc w:val="left"/>
      <w:pPr>
        <w:ind w:left="2760" w:hanging="1080"/>
      </w:pPr>
      <w:rPr>
        <w:rFonts w:cs="Times New Roman"/>
      </w:rPr>
    </w:lvl>
    <w:lvl w:ilvl="5">
      <w:start w:val="1"/>
      <w:numFmt w:val="decimal"/>
      <w:lvlText w:val="%1-%2.%3.%4.%5.%6"/>
      <w:lvlJc w:val="left"/>
      <w:pPr>
        <w:ind w:left="318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80" w:hanging="1440"/>
      </w:pPr>
      <w:rPr>
        <w:rFonts w:cs="Times New Roman"/>
      </w:rPr>
    </w:lvl>
    <w:lvl w:ilvl="8">
      <w:start w:val="1"/>
      <w:numFmt w:val="decimal"/>
      <w:lvlText w:val="%1-%2.%3.%4.%5.%6.%7.%8.%9"/>
      <w:lvlJc w:val="left"/>
      <w:pPr>
        <w:ind w:left="5160" w:hanging="1800"/>
      </w:pPr>
      <w:rPr>
        <w:rFonts w:cs="Times New Roman"/>
      </w:rPr>
    </w:lvl>
  </w:abstractNum>
  <w:abstractNum w:abstractNumId="41" w15:restartNumberingAfterBreak="0">
    <w:nsid w:val="6E9F101F"/>
    <w:multiLevelType w:val="hybridMultilevel"/>
    <w:tmpl w:val="04AC8C0E"/>
    <w:lvl w:ilvl="0" w:tplc="FFFFFFFF">
      <w:start w:val="1"/>
      <w:numFmt w:val="decimal"/>
      <w:lvlText w:val="%1."/>
      <w:lvlJc w:val="left"/>
      <w:pPr>
        <w:tabs>
          <w:tab w:val="num" w:pos="720"/>
        </w:tabs>
        <w:ind w:left="720" w:hanging="360"/>
      </w:pPr>
      <w:rPr>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52443B3"/>
    <w:multiLevelType w:val="hybridMultilevel"/>
    <w:tmpl w:val="6BE21B82"/>
    <w:lvl w:ilvl="0" w:tplc="041F0001">
      <w:start w:val="1"/>
      <w:numFmt w:val="lowerLetter"/>
      <w:lvlText w:val="%1)"/>
      <w:lvlJc w:val="left"/>
      <w:pPr>
        <w:ind w:left="720" w:hanging="360"/>
      </w:pPr>
      <w:rPr>
        <w:rFonts w:cs="Times New Roman" w:hint="default"/>
      </w:rPr>
    </w:lvl>
    <w:lvl w:ilvl="1" w:tplc="041F0003">
      <w:start w:val="1"/>
      <w:numFmt w:val="lowerLetter"/>
      <w:lvlText w:val="%2."/>
      <w:lvlJc w:val="left"/>
      <w:pPr>
        <w:ind w:left="1440" w:hanging="360"/>
      </w:pPr>
      <w:rPr>
        <w:rFonts w:cs="Times New Roman"/>
      </w:rPr>
    </w:lvl>
    <w:lvl w:ilvl="2" w:tplc="041F0005">
      <w:start w:val="1"/>
      <w:numFmt w:val="lowerRoman"/>
      <w:lvlText w:val="%3."/>
      <w:lvlJc w:val="right"/>
      <w:pPr>
        <w:ind w:left="2160" w:hanging="180"/>
      </w:pPr>
      <w:rPr>
        <w:rFonts w:cs="Times New Roman"/>
      </w:rPr>
    </w:lvl>
    <w:lvl w:ilvl="3" w:tplc="041F0001">
      <w:start w:val="1"/>
      <w:numFmt w:val="decimal"/>
      <w:lvlText w:val="%4."/>
      <w:lvlJc w:val="left"/>
      <w:pPr>
        <w:ind w:left="2880" w:hanging="360"/>
      </w:pPr>
      <w:rPr>
        <w:rFonts w:cs="Times New Roman"/>
      </w:rPr>
    </w:lvl>
    <w:lvl w:ilvl="4" w:tplc="041F0003">
      <w:start w:val="1"/>
      <w:numFmt w:val="lowerLetter"/>
      <w:lvlText w:val="%5."/>
      <w:lvlJc w:val="left"/>
      <w:pPr>
        <w:ind w:left="3600" w:hanging="360"/>
      </w:pPr>
      <w:rPr>
        <w:rFonts w:cs="Times New Roman"/>
      </w:rPr>
    </w:lvl>
    <w:lvl w:ilvl="5" w:tplc="041F0005">
      <w:start w:val="1"/>
      <w:numFmt w:val="lowerRoman"/>
      <w:lvlText w:val="%6."/>
      <w:lvlJc w:val="right"/>
      <w:pPr>
        <w:ind w:left="4320" w:hanging="180"/>
      </w:pPr>
      <w:rPr>
        <w:rFonts w:cs="Times New Roman"/>
      </w:rPr>
    </w:lvl>
    <w:lvl w:ilvl="6" w:tplc="041F0001">
      <w:start w:val="1"/>
      <w:numFmt w:val="decimal"/>
      <w:lvlText w:val="%7."/>
      <w:lvlJc w:val="left"/>
      <w:pPr>
        <w:ind w:left="5040" w:hanging="360"/>
      </w:pPr>
      <w:rPr>
        <w:rFonts w:cs="Times New Roman"/>
      </w:rPr>
    </w:lvl>
    <w:lvl w:ilvl="7" w:tplc="041F0003">
      <w:start w:val="1"/>
      <w:numFmt w:val="lowerLetter"/>
      <w:lvlText w:val="%8."/>
      <w:lvlJc w:val="left"/>
      <w:pPr>
        <w:ind w:left="5760" w:hanging="360"/>
      </w:pPr>
      <w:rPr>
        <w:rFonts w:cs="Times New Roman"/>
      </w:rPr>
    </w:lvl>
    <w:lvl w:ilvl="8" w:tplc="041F0005">
      <w:start w:val="1"/>
      <w:numFmt w:val="lowerRoman"/>
      <w:lvlText w:val="%9."/>
      <w:lvlJc w:val="right"/>
      <w:pPr>
        <w:ind w:left="6480" w:hanging="180"/>
      </w:pPr>
      <w:rPr>
        <w:rFonts w:cs="Times New Roman"/>
      </w:rPr>
    </w:lvl>
  </w:abstractNum>
  <w:abstractNum w:abstractNumId="43" w15:restartNumberingAfterBreak="0">
    <w:nsid w:val="75340E49"/>
    <w:multiLevelType w:val="hybridMultilevel"/>
    <w:tmpl w:val="3C0CF8F6"/>
    <w:lvl w:ilvl="0" w:tplc="B882D800">
      <w:start w:val="1"/>
      <w:numFmt w:val="decimal"/>
      <w:lvlText w:val="%1."/>
      <w:lvlJc w:val="left"/>
      <w:pPr>
        <w:tabs>
          <w:tab w:val="num" w:pos="360"/>
        </w:tabs>
        <w:ind w:left="360" w:hanging="360"/>
      </w:pPr>
      <w:rPr>
        <w:rFonts w:ascii="Times New Roman" w:eastAsia="Times New Roman" w:hAnsi="Times New Roman" w:cs="Times New Roman"/>
      </w:rPr>
    </w:lvl>
    <w:lvl w:ilvl="1" w:tplc="041F0019">
      <w:start w:val="1"/>
      <w:numFmt w:val="lowerLetter"/>
      <w:lvlText w:val="%2."/>
      <w:lvlJc w:val="left"/>
      <w:pPr>
        <w:tabs>
          <w:tab w:val="num" w:pos="1014"/>
        </w:tabs>
        <w:ind w:left="1014" w:hanging="360"/>
      </w:pPr>
    </w:lvl>
    <w:lvl w:ilvl="2" w:tplc="041F001B">
      <w:start w:val="1"/>
      <w:numFmt w:val="lowerRoman"/>
      <w:lvlText w:val="%3."/>
      <w:lvlJc w:val="right"/>
      <w:pPr>
        <w:tabs>
          <w:tab w:val="num" w:pos="1734"/>
        </w:tabs>
        <w:ind w:left="1734" w:hanging="180"/>
      </w:pPr>
    </w:lvl>
    <w:lvl w:ilvl="3" w:tplc="041F000F">
      <w:start w:val="1"/>
      <w:numFmt w:val="decimal"/>
      <w:lvlText w:val="%4."/>
      <w:lvlJc w:val="left"/>
      <w:pPr>
        <w:tabs>
          <w:tab w:val="num" w:pos="2454"/>
        </w:tabs>
        <w:ind w:left="2454" w:hanging="360"/>
      </w:pPr>
    </w:lvl>
    <w:lvl w:ilvl="4" w:tplc="041F0019">
      <w:start w:val="1"/>
      <w:numFmt w:val="lowerLetter"/>
      <w:lvlText w:val="%5."/>
      <w:lvlJc w:val="left"/>
      <w:pPr>
        <w:tabs>
          <w:tab w:val="num" w:pos="3174"/>
        </w:tabs>
        <w:ind w:left="3174" w:hanging="360"/>
      </w:pPr>
    </w:lvl>
    <w:lvl w:ilvl="5" w:tplc="041F001B">
      <w:start w:val="1"/>
      <w:numFmt w:val="lowerRoman"/>
      <w:lvlText w:val="%6."/>
      <w:lvlJc w:val="right"/>
      <w:pPr>
        <w:tabs>
          <w:tab w:val="num" w:pos="3894"/>
        </w:tabs>
        <w:ind w:left="3894" w:hanging="180"/>
      </w:pPr>
    </w:lvl>
    <w:lvl w:ilvl="6" w:tplc="041F000F">
      <w:start w:val="1"/>
      <w:numFmt w:val="decimal"/>
      <w:lvlText w:val="%7."/>
      <w:lvlJc w:val="left"/>
      <w:pPr>
        <w:tabs>
          <w:tab w:val="num" w:pos="4614"/>
        </w:tabs>
        <w:ind w:left="4614" w:hanging="360"/>
      </w:pPr>
    </w:lvl>
    <w:lvl w:ilvl="7" w:tplc="041F0019">
      <w:start w:val="1"/>
      <w:numFmt w:val="lowerLetter"/>
      <w:lvlText w:val="%8."/>
      <w:lvlJc w:val="left"/>
      <w:pPr>
        <w:tabs>
          <w:tab w:val="num" w:pos="5334"/>
        </w:tabs>
        <w:ind w:left="5334" w:hanging="360"/>
      </w:pPr>
    </w:lvl>
    <w:lvl w:ilvl="8" w:tplc="041F001B">
      <w:start w:val="1"/>
      <w:numFmt w:val="lowerRoman"/>
      <w:lvlText w:val="%9."/>
      <w:lvlJc w:val="right"/>
      <w:pPr>
        <w:tabs>
          <w:tab w:val="num" w:pos="6054"/>
        </w:tabs>
        <w:ind w:left="6054" w:hanging="180"/>
      </w:pPr>
    </w:lvl>
  </w:abstractNum>
  <w:abstractNum w:abstractNumId="44" w15:restartNumberingAfterBreak="0">
    <w:nsid w:val="76FB4F61"/>
    <w:multiLevelType w:val="singleLevel"/>
    <w:tmpl w:val="9D8A5598"/>
    <w:lvl w:ilvl="0">
      <w:start w:val="1"/>
      <w:numFmt w:val="decimal"/>
      <w:lvlText w:val="%1-"/>
      <w:lvlJc w:val="left"/>
      <w:pPr>
        <w:tabs>
          <w:tab w:val="num" w:pos="1065"/>
        </w:tabs>
        <w:ind w:left="1065" w:hanging="360"/>
      </w:pPr>
      <w:rPr>
        <w:rFonts w:hint="default"/>
      </w:rPr>
    </w:lvl>
  </w:abstractNum>
  <w:abstractNum w:abstractNumId="45" w15:restartNumberingAfterBreak="0">
    <w:nsid w:val="7E1F5277"/>
    <w:multiLevelType w:val="hybridMultilevel"/>
    <w:tmpl w:val="9AE84F7A"/>
    <w:lvl w:ilvl="0" w:tplc="041F0017">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7EE6164E"/>
    <w:multiLevelType w:val="hybridMultilevel"/>
    <w:tmpl w:val="AB02DB8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8"/>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32"/>
  </w:num>
  <w:num w:numId="8">
    <w:abstractNumId w:val="34"/>
  </w:num>
  <w:num w:numId="9">
    <w:abstractNumId w:val="28"/>
  </w:num>
  <w:num w:numId="10">
    <w:abstractNumId w:val="44"/>
  </w:num>
  <w:num w:numId="11">
    <w:abstractNumId w:val="27"/>
  </w:num>
  <w:num w:numId="12">
    <w:abstractNumId w:val="16"/>
  </w:num>
  <w:num w:numId="13">
    <w:abstractNumId w:val="29"/>
  </w:num>
  <w:num w:numId="14">
    <w:abstractNumId w:val="25"/>
  </w:num>
  <w:num w:numId="15">
    <w:abstractNumId w:val="15"/>
  </w:num>
  <w:num w:numId="16">
    <w:abstractNumId w:val="7"/>
  </w:num>
  <w:num w:numId="17">
    <w:abstractNumId w:val="33"/>
  </w:num>
  <w:num w:numId="18">
    <w:abstractNumId w:val="42"/>
  </w:num>
  <w:num w:numId="19">
    <w:abstractNumId w:val="4"/>
  </w:num>
  <w:num w:numId="20">
    <w:abstractNumId w:val="20"/>
  </w:num>
  <w:num w:numId="21">
    <w:abstractNumId w:val="41"/>
  </w:num>
  <w:num w:numId="22">
    <w:abstractNumId w:val="6"/>
  </w:num>
  <w:num w:numId="23">
    <w:abstractNumId w:val="46"/>
  </w:num>
  <w:num w:numId="24">
    <w:abstractNumId w:val="37"/>
  </w:num>
  <w:num w:numId="25">
    <w:abstractNumId w:val="0"/>
  </w:num>
  <w:num w:numId="26">
    <w:abstractNumId w:val="45"/>
  </w:num>
  <w:num w:numId="27">
    <w:abstractNumId w:val="26"/>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17"/>
  </w:num>
  <w:num w:numId="31">
    <w:abstractNumId w:val="11"/>
  </w:num>
  <w:num w:numId="32">
    <w:abstractNumId w:val="5"/>
  </w:num>
  <w:num w:numId="33">
    <w:abstractNumId w:val="24"/>
  </w:num>
  <w:num w:numId="34">
    <w:abstractNumId w:val="22"/>
  </w:num>
  <w:num w:numId="35">
    <w:abstractNumId w:val="1"/>
  </w:num>
  <w:num w:numId="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8"/>
  </w:num>
  <w:num w:numId="41">
    <w:abstractNumId w:val="19"/>
  </w:num>
  <w:num w:numId="42">
    <w:abstractNumId w:val="21"/>
  </w:num>
  <w:num w:numId="43">
    <w:abstractNumId w:val="35"/>
  </w:num>
  <w:num w:numId="44">
    <w:abstractNumId w:val="10"/>
  </w:num>
  <w:num w:numId="45">
    <w:abstractNumId w:val="39"/>
  </w:num>
  <w:num w:numId="46">
    <w:abstractNumId w:val="38"/>
  </w:num>
  <w:num w:numId="47">
    <w:abstractNumId w:val="31"/>
  </w:num>
  <w:num w:numId="48">
    <w:abstractNumId w:val="2"/>
  </w:num>
  <w:num w:numId="49">
    <w:abstractNumId w:val="43"/>
  </w:num>
  <w:num w:numId="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780"/>
    <w:rsid w:val="00000BBB"/>
    <w:rsid w:val="00005EB8"/>
    <w:rsid w:val="0000763B"/>
    <w:rsid w:val="00011C8C"/>
    <w:rsid w:val="00011F6D"/>
    <w:rsid w:val="0001204A"/>
    <w:rsid w:val="00012072"/>
    <w:rsid w:val="00022D35"/>
    <w:rsid w:val="00026AAB"/>
    <w:rsid w:val="00030C21"/>
    <w:rsid w:val="00031856"/>
    <w:rsid w:val="00036E09"/>
    <w:rsid w:val="0004252B"/>
    <w:rsid w:val="0004327C"/>
    <w:rsid w:val="00043FFC"/>
    <w:rsid w:val="00046A70"/>
    <w:rsid w:val="0005237D"/>
    <w:rsid w:val="00060D02"/>
    <w:rsid w:val="00066465"/>
    <w:rsid w:val="00071370"/>
    <w:rsid w:val="000713ED"/>
    <w:rsid w:val="00071D31"/>
    <w:rsid w:val="00072F52"/>
    <w:rsid w:val="00072FB3"/>
    <w:rsid w:val="000819A4"/>
    <w:rsid w:val="00081E4F"/>
    <w:rsid w:val="000832B6"/>
    <w:rsid w:val="00087B72"/>
    <w:rsid w:val="000937E3"/>
    <w:rsid w:val="00093B05"/>
    <w:rsid w:val="0009438A"/>
    <w:rsid w:val="00094FF5"/>
    <w:rsid w:val="00095A6C"/>
    <w:rsid w:val="000A3365"/>
    <w:rsid w:val="000A4477"/>
    <w:rsid w:val="000A4B92"/>
    <w:rsid w:val="000A6AA0"/>
    <w:rsid w:val="000B0191"/>
    <w:rsid w:val="000B1B85"/>
    <w:rsid w:val="000B29EF"/>
    <w:rsid w:val="000B5641"/>
    <w:rsid w:val="000B7E4C"/>
    <w:rsid w:val="000C1F16"/>
    <w:rsid w:val="000C40C1"/>
    <w:rsid w:val="000C62DD"/>
    <w:rsid w:val="000C724D"/>
    <w:rsid w:val="000C7885"/>
    <w:rsid w:val="000D245A"/>
    <w:rsid w:val="000D32E3"/>
    <w:rsid w:val="000D6C97"/>
    <w:rsid w:val="000E02AB"/>
    <w:rsid w:val="000E154F"/>
    <w:rsid w:val="000E3C42"/>
    <w:rsid w:val="000E408E"/>
    <w:rsid w:val="000F0C64"/>
    <w:rsid w:val="000F1767"/>
    <w:rsid w:val="001005E0"/>
    <w:rsid w:val="0010284B"/>
    <w:rsid w:val="00102BE5"/>
    <w:rsid w:val="001070B5"/>
    <w:rsid w:val="0011059E"/>
    <w:rsid w:val="00115643"/>
    <w:rsid w:val="001162FF"/>
    <w:rsid w:val="0012007C"/>
    <w:rsid w:val="00126158"/>
    <w:rsid w:val="00127BF5"/>
    <w:rsid w:val="001309BF"/>
    <w:rsid w:val="001325C0"/>
    <w:rsid w:val="00142D56"/>
    <w:rsid w:val="00145D95"/>
    <w:rsid w:val="00146CF0"/>
    <w:rsid w:val="00153B40"/>
    <w:rsid w:val="00154A23"/>
    <w:rsid w:val="00154A79"/>
    <w:rsid w:val="0015616F"/>
    <w:rsid w:val="00167A0C"/>
    <w:rsid w:val="001723A3"/>
    <w:rsid w:val="0018123A"/>
    <w:rsid w:val="001822D9"/>
    <w:rsid w:val="00184BD2"/>
    <w:rsid w:val="00185077"/>
    <w:rsid w:val="001853C7"/>
    <w:rsid w:val="0018659D"/>
    <w:rsid w:val="00187265"/>
    <w:rsid w:val="00193189"/>
    <w:rsid w:val="00195940"/>
    <w:rsid w:val="001973D8"/>
    <w:rsid w:val="001A0460"/>
    <w:rsid w:val="001A1995"/>
    <w:rsid w:val="001A3309"/>
    <w:rsid w:val="001A4433"/>
    <w:rsid w:val="001A7FD3"/>
    <w:rsid w:val="001B1F71"/>
    <w:rsid w:val="001B3F4E"/>
    <w:rsid w:val="001B59E2"/>
    <w:rsid w:val="001C7808"/>
    <w:rsid w:val="001D12B1"/>
    <w:rsid w:val="001D2264"/>
    <w:rsid w:val="001D3AF7"/>
    <w:rsid w:val="001D3BA7"/>
    <w:rsid w:val="001E0852"/>
    <w:rsid w:val="001E0BD7"/>
    <w:rsid w:val="001E2F74"/>
    <w:rsid w:val="001E3A18"/>
    <w:rsid w:val="001E3D14"/>
    <w:rsid w:val="001E5670"/>
    <w:rsid w:val="001E7999"/>
    <w:rsid w:val="001F4BA8"/>
    <w:rsid w:val="002001CF"/>
    <w:rsid w:val="00206F48"/>
    <w:rsid w:val="00210242"/>
    <w:rsid w:val="0021040A"/>
    <w:rsid w:val="002129EE"/>
    <w:rsid w:val="00214D80"/>
    <w:rsid w:val="00215296"/>
    <w:rsid w:val="002207E1"/>
    <w:rsid w:val="00225739"/>
    <w:rsid w:val="002266AA"/>
    <w:rsid w:val="0023198B"/>
    <w:rsid w:val="00234091"/>
    <w:rsid w:val="002370EF"/>
    <w:rsid w:val="00237D18"/>
    <w:rsid w:val="00240D6E"/>
    <w:rsid w:val="00244CE5"/>
    <w:rsid w:val="00250839"/>
    <w:rsid w:val="00255B11"/>
    <w:rsid w:val="002576C4"/>
    <w:rsid w:val="00260B6A"/>
    <w:rsid w:val="00264A63"/>
    <w:rsid w:val="00267202"/>
    <w:rsid w:val="00275D29"/>
    <w:rsid w:val="0028331D"/>
    <w:rsid w:val="0028402F"/>
    <w:rsid w:val="00284222"/>
    <w:rsid w:val="00291E4F"/>
    <w:rsid w:val="00293A19"/>
    <w:rsid w:val="00296037"/>
    <w:rsid w:val="0029623B"/>
    <w:rsid w:val="00296A73"/>
    <w:rsid w:val="002B08C9"/>
    <w:rsid w:val="002B1A3D"/>
    <w:rsid w:val="002B284A"/>
    <w:rsid w:val="002B2B55"/>
    <w:rsid w:val="002B7DED"/>
    <w:rsid w:val="002C071D"/>
    <w:rsid w:val="002C5EB4"/>
    <w:rsid w:val="002C6465"/>
    <w:rsid w:val="002D1D59"/>
    <w:rsid w:val="002D20AB"/>
    <w:rsid w:val="002D4038"/>
    <w:rsid w:val="002D7F98"/>
    <w:rsid w:val="002E1957"/>
    <w:rsid w:val="002E3822"/>
    <w:rsid w:val="002F0D8D"/>
    <w:rsid w:val="002F16FD"/>
    <w:rsid w:val="003023D8"/>
    <w:rsid w:val="00310403"/>
    <w:rsid w:val="003105DB"/>
    <w:rsid w:val="0032514C"/>
    <w:rsid w:val="003256C9"/>
    <w:rsid w:val="00326355"/>
    <w:rsid w:val="00326F94"/>
    <w:rsid w:val="0032792B"/>
    <w:rsid w:val="0033195A"/>
    <w:rsid w:val="00333194"/>
    <w:rsid w:val="00335F3B"/>
    <w:rsid w:val="003415F9"/>
    <w:rsid w:val="0034325B"/>
    <w:rsid w:val="00345299"/>
    <w:rsid w:val="003452E1"/>
    <w:rsid w:val="00353B68"/>
    <w:rsid w:val="003573BE"/>
    <w:rsid w:val="00361B0E"/>
    <w:rsid w:val="00363D20"/>
    <w:rsid w:val="00364D3B"/>
    <w:rsid w:val="003700F1"/>
    <w:rsid w:val="003715F0"/>
    <w:rsid w:val="00374AE7"/>
    <w:rsid w:val="00375F44"/>
    <w:rsid w:val="00376E03"/>
    <w:rsid w:val="0038428E"/>
    <w:rsid w:val="00385751"/>
    <w:rsid w:val="003928F2"/>
    <w:rsid w:val="003951A1"/>
    <w:rsid w:val="003A4BF5"/>
    <w:rsid w:val="003A586E"/>
    <w:rsid w:val="003A6456"/>
    <w:rsid w:val="003B2BBB"/>
    <w:rsid w:val="003B5AF6"/>
    <w:rsid w:val="003B6396"/>
    <w:rsid w:val="003C1B79"/>
    <w:rsid w:val="003C3E62"/>
    <w:rsid w:val="003C7276"/>
    <w:rsid w:val="003C7720"/>
    <w:rsid w:val="003D2B04"/>
    <w:rsid w:val="003D372F"/>
    <w:rsid w:val="003D4DCC"/>
    <w:rsid w:val="003D4F6E"/>
    <w:rsid w:val="003D6606"/>
    <w:rsid w:val="003D7B36"/>
    <w:rsid w:val="003E016A"/>
    <w:rsid w:val="003E1653"/>
    <w:rsid w:val="003E559A"/>
    <w:rsid w:val="003E77CE"/>
    <w:rsid w:val="003F3F73"/>
    <w:rsid w:val="003F46C7"/>
    <w:rsid w:val="003F7B3B"/>
    <w:rsid w:val="0040184A"/>
    <w:rsid w:val="00401ADF"/>
    <w:rsid w:val="00402BAC"/>
    <w:rsid w:val="00402C86"/>
    <w:rsid w:val="00404338"/>
    <w:rsid w:val="004048B0"/>
    <w:rsid w:val="00404B40"/>
    <w:rsid w:val="004127E1"/>
    <w:rsid w:val="00414F79"/>
    <w:rsid w:val="00420699"/>
    <w:rsid w:val="00420F66"/>
    <w:rsid w:val="00423503"/>
    <w:rsid w:val="004312C2"/>
    <w:rsid w:val="0043459C"/>
    <w:rsid w:val="0043473E"/>
    <w:rsid w:val="00437A7C"/>
    <w:rsid w:val="004413C8"/>
    <w:rsid w:val="00441B96"/>
    <w:rsid w:val="0044279C"/>
    <w:rsid w:val="00445C5B"/>
    <w:rsid w:val="00451851"/>
    <w:rsid w:val="00453F0D"/>
    <w:rsid w:val="00462915"/>
    <w:rsid w:val="004653C6"/>
    <w:rsid w:val="00470495"/>
    <w:rsid w:val="00474263"/>
    <w:rsid w:val="00474DC8"/>
    <w:rsid w:val="004805F3"/>
    <w:rsid w:val="00483BFA"/>
    <w:rsid w:val="00485629"/>
    <w:rsid w:val="0048731C"/>
    <w:rsid w:val="0049190E"/>
    <w:rsid w:val="00496630"/>
    <w:rsid w:val="004A2DB0"/>
    <w:rsid w:val="004A4EF9"/>
    <w:rsid w:val="004A590E"/>
    <w:rsid w:val="004A67E6"/>
    <w:rsid w:val="004B1F64"/>
    <w:rsid w:val="004B2F57"/>
    <w:rsid w:val="004B4CBF"/>
    <w:rsid w:val="004B4F64"/>
    <w:rsid w:val="004C1A5B"/>
    <w:rsid w:val="004C2E9B"/>
    <w:rsid w:val="004C77EF"/>
    <w:rsid w:val="004D0CC1"/>
    <w:rsid w:val="004D200C"/>
    <w:rsid w:val="004D3FD0"/>
    <w:rsid w:val="004E0EF2"/>
    <w:rsid w:val="004E2600"/>
    <w:rsid w:val="004E6B60"/>
    <w:rsid w:val="004F01C4"/>
    <w:rsid w:val="004F151F"/>
    <w:rsid w:val="00500E5F"/>
    <w:rsid w:val="00503B55"/>
    <w:rsid w:val="00506FA2"/>
    <w:rsid w:val="00512DD7"/>
    <w:rsid w:val="00514317"/>
    <w:rsid w:val="00514D85"/>
    <w:rsid w:val="00522B49"/>
    <w:rsid w:val="00523D30"/>
    <w:rsid w:val="00552DE8"/>
    <w:rsid w:val="0055666D"/>
    <w:rsid w:val="00557880"/>
    <w:rsid w:val="00560961"/>
    <w:rsid w:val="00564B1C"/>
    <w:rsid w:val="005676E3"/>
    <w:rsid w:val="0057096C"/>
    <w:rsid w:val="00574A7C"/>
    <w:rsid w:val="00580A0F"/>
    <w:rsid w:val="00585333"/>
    <w:rsid w:val="00586560"/>
    <w:rsid w:val="0058767F"/>
    <w:rsid w:val="00590A34"/>
    <w:rsid w:val="0059190D"/>
    <w:rsid w:val="00595F1F"/>
    <w:rsid w:val="00597EFF"/>
    <w:rsid w:val="005A09A8"/>
    <w:rsid w:val="005A6FC9"/>
    <w:rsid w:val="005B215E"/>
    <w:rsid w:val="005C1349"/>
    <w:rsid w:val="005C2147"/>
    <w:rsid w:val="005D3293"/>
    <w:rsid w:val="005D4791"/>
    <w:rsid w:val="005D6DE7"/>
    <w:rsid w:val="005E56B1"/>
    <w:rsid w:val="005F3047"/>
    <w:rsid w:val="005F7F60"/>
    <w:rsid w:val="00600393"/>
    <w:rsid w:val="00600590"/>
    <w:rsid w:val="00613FF6"/>
    <w:rsid w:val="0061567B"/>
    <w:rsid w:val="0062118E"/>
    <w:rsid w:val="006233F8"/>
    <w:rsid w:val="00625A08"/>
    <w:rsid w:val="00626471"/>
    <w:rsid w:val="006312F1"/>
    <w:rsid w:val="0063739E"/>
    <w:rsid w:val="00637520"/>
    <w:rsid w:val="00641699"/>
    <w:rsid w:val="00642243"/>
    <w:rsid w:val="00642278"/>
    <w:rsid w:val="00645AFB"/>
    <w:rsid w:val="00646491"/>
    <w:rsid w:val="00651578"/>
    <w:rsid w:val="00652BE4"/>
    <w:rsid w:val="00653626"/>
    <w:rsid w:val="00653FD6"/>
    <w:rsid w:val="00661D56"/>
    <w:rsid w:val="0067412A"/>
    <w:rsid w:val="00676689"/>
    <w:rsid w:val="00682741"/>
    <w:rsid w:val="00683C6D"/>
    <w:rsid w:val="00684524"/>
    <w:rsid w:val="006912E9"/>
    <w:rsid w:val="006A0DD3"/>
    <w:rsid w:val="006A4699"/>
    <w:rsid w:val="006B3741"/>
    <w:rsid w:val="006B4F3F"/>
    <w:rsid w:val="006B7B85"/>
    <w:rsid w:val="006C0D36"/>
    <w:rsid w:val="006C3A26"/>
    <w:rsid w:val="006C454D"/>
    <w:rsid w:val="006C6621"/>
    <w:rsid w:val="006C6F03"/>
    <w:rsid w:val="006C7AF8"/>
    <w:rsid w:val="006D057A"/>
    <w:rsid w:val="006D1033"/>
    <w:rsid w:val="006D420F"/>
    <w:rsid w:val="006D53CE"/>
    <w:rsid w:val="006D5537"/>
    <w:rsid w:val="006D6784"/>
    <w:rsid w:val="006E136C"/>
    <w:rsid w:val="006E3A98"/>
    <w:rsid w:val="006E7D4B"/>
    <w:rsid w:val="006F072E"/>
    <w:rsid w:val="006F2010"/>
    <w:rsid w:val="006F5050"/>
    <w:rsid w:val="007007DE"/>
    <w:rsid w:val="007128B8"/>
    <w:rsid w:val="00716340"/>
    <w:rsid w:val="00720F57"/>
    <w:rsid w:val="00723672"/>
    <w:rsid w:val="0072629C"/>
    <w:rsid w:val="00726FC5"/>
    <w:rsid w:val="00730765"/>
    <w:rsid w:val="00732EBD"/>
    <w:rsid w:val="00736128"/>
    <w:rsid w:val="007463F6"/>
    <w:rsid w:val="00750871"/>
    <w:rsid w:val="007510B3"/>
    <w:rsid w:val="00752741"/>
    <w:rsid w:val="00762F28"/>
    <w:rsid w:val="00762F48"/>
    <w:rsid w:val="00766F58"/>
    <w:rsid w:val="00770482"/>
    <w:rsid w:val="00774DDC"/>
    <w:rsid w:val="00775251"/>
    <w:rsid w:val="00775505"/>
    <w:rsid w:val="0078057F"/>
    <w:rsid w:val="007838F0"/>
    <w:rsid w:val="00783F12"/>
    <w:rsid w:val="00785499"/>
    <w:rsid w:val="00791A92"/>
    <w:rsid w:val="00793AA1"/>
    <w:rsid w:val="00794871"/>
    <w:rsid w:val="007948EA"/>
    <w:rsid w:val="00797C78"/>
    <w:rsid w:val="007A75BF"/>
    <w:rsid w:val="007B3CA9"/>
    <w:rsid w:val="007B6F25"/>
    <w:rsid w:val="007B75E6"/>
    <w:rsid w:val="007B7E90"/>
    <w:rsid w:val="007C440C"/>
    <w:rsid w:val="007C715A"/>
    <w:rsid w:val="007C738B"/>
    <w:rsid w:val="007D0922"/>
    <w:rsid w:val="007D7A1A"/>
    <w:rsid w:val="007E0116"/>
    <w:rsid w:val="007E05CC"/>
    <w:rsid w:val="007E22EA"/>
    <w:rsid w:val="007E51BD"/>
    <w:rsid w:val="007E68A6"/>
    <w:rsid w:val="007F1F64"/>
    <w:rsid w:val="007F58A1"/>
    <w:rsid w:val="007F677D"/>
    <w:rsid w:val="007F73F6"/>
    <w:rsid w:val="007F74AA"/>
    <w:rsid w:val="00802E46"/>
    <w:rsid w:val="00813BD8"/>
    <w:rsid w:val="00813EAF"/>
    <w:rsid w:val="00814082"/>
    <w:rsid w:val="00814787"/>
    <w:rsid w:val="008169EE"/>
    <w:rsid w:val="0081742C"/>
    <w:rsid w:val="008206F4"/>
    <w:rsid w:val="00820A74"/>
    <w:rsid w:val="00823AC6"/>
    <w:rsid w:val="0082771B"/>
    <w:rsid w:val="00830C3C"/>
    <w:rsid w:val="008360E0"/>
    <w:rsid w:val="00837D59"/>
    <w:rsid w:val="00840BDD"/>
    <w:rsid w:val="00841C33"/>
    <w:rsid w:val="00843615"/>
    <w:rsid w:val="00844160"/>
    <w:rsid w:val="00845482"/>
    <w:rsid w:val="0084791A"/>
    <w:rsid w:val="00851783"/>
    <w:rsid w:val="00854B9C"/>
    <w:rsid w:val="00863662"/>
    <w:rsid w:val="00864528"/>
    <w:rsid w:val="00867B94"/>
    <w:rsid w:val="00871734"/>
    <w:rsid w:val="008737FF"/>
    <w:rsid w:val="00874BA8"/>
    <w:rsid w:val="00877C9F"/>
    <w:rsid w:val="0088047F"/>
    <w:rsid w:val="00880B53"/>
    <w:rsid w:val="00880EA4"/>
    <w:rsid w:val="0088532D"/>
    <w:rsid w:val="008872F2"/>
    <w:rsid w:val="00891879"/>
    <w:rsid w:val="008949EC"/>
    <w:rsid w:val="008976D3"/>
    <w:rsid w:val="008A1293"/>
    <w:rsid w:val="008A36DF"/>
    <w:rsid w:val="008A4C16"/>
    <w:rsid w:val="008A6761"/>
    <w:rsid w:val="008A6EF9"/>
    <w:rsid w:val="008B3A52"/>
    <w:rsid w:val="008B5B7B"/>
    <w:rsid w:val="008B681B"/>
    <w:rsid w:val="008B7C22"/>
    <w:rsid w:val="008C4F6B"/>
    <w:rsid w:val="008D3017"/>
    <w:rsid w:val="008D3B0E"/>
    <w:rsid w:val="008D3D0B"/>
    <w:rsid w:val="008E54F6"/>
    <w:rsid w:val="008F348A"/>
    <w:rsid w:val="008F6577"/>
    <w:rsid w:val="00900ED7"/>
    <w:rsid w:val="00901D24"/>
    <w:rsid w:val="00905958"/>
    <w:rsid w:val="0091010F"/>
    <w:rsid w:val="00914FC3"/>
    <w:rsid w:val="00915E9A"/>
    <w:rsid w:val="009173BD"/>
    <w:rsid w:val="00924036"/>
    <w:rsid w:val="00926FDB"/>
    <w:rsid w:val="00941B98"/>
    <w:rsid w:val="009479A6"/>
    <w:rsid w:val="00950DBC"/>
    <w:rsid w:val="00952EFC"/>
    <w:rsid w:val="0095510B"/>
    <w:rsid w:val="009553DD"/>
    <w:rsid w:val="00960B74"/>
    <w:rsid w:val="0096174F"/>
    <w:rsid w:val="00961D12"/>
    <w:rsid w:val="0096215F"/>
    <w:rsid w:val="00977146"/>
    <w:rsid w:val="0098212B"/>
    <w:rsid w:val="00983578"/>
    <w:rsid w:val="00987B9F"/>
    <w:rsid w:val="009928F1"/>
    <w:rsid w:val="009932FA"/>
    <w:rsid w:val="009A2E75"/>
    <w:rsid w:val="009B474F"/>
    <w:rsid w:val="009B6B8D"/>
    <w:rsid w:val="009C0B63"/>
    <w:rsid w:val="009C1BE6"/>
    <w:rsid w:val="009C4C01"/>
    <w:rsid w:val="009C5EFC"/>
    <w:rsid w:val="009C74AC"/>
    <w:rsid w:val="009D0B97"/>
    <w:rsid w:val="009D2D04"/>
    <w:rsid w:val="009D337A"/>
    <w:rsid w:val="009D41AC"/>
    <w:rsid w:val="009D6912"/>
    <w:rsid w:val="009E75C9"/>
    <w:rsid w:val="009E7BBC"/>
    <w:rsid w:val="009E7E4C"/>
    <w:rsid w:val="009F0E14"/>
    <w:rsid w:val="009F1B58"/>
    <w:rsid w:val="009F2181"/>
    <w:rsid w:val="009F2CB6"/>
    <w:rsid w:val="009F300A"/>
    <w:rsid w:val="009F3DDD"/>
    <w:rsid w:val="009F6235"/>
    <w:rsid w:val="009F6CE0"/>
    <w:rsid w:val="00A02AF4"/>
    <w:rsid w:val="00A06FA4"/>
    <w:rsid w:val="00A14E32"/>
    <w:rsid w:val="00A17F77"/>
    <w:rsid w:val="00A2141C"/>
    <w:rsid w:val="00A224B7"/>
    <w:rsid w:val="00A22FC7"/>
    <w:rsid w:val="00A23117"/>
    <w:rsid w:val="00A3105B"/>
    <w:rsid w:val="00A33A0F"/>
    <w:rsid w:val="00A3410C"/>
    <w:rsid w:val="00A453FD"/>
    <w:rsid w:val="00A50450"/>
    <w:rsid w:val="00A50492"/>
    <w:rsid w:val="00A56094"/>
    <w:rsid w:val="00A569E8"/>
    <w:rsid w:val="00A65CD5"/>
    <w:rsid w:val="00A664CF"/>
    <w:rsid w:val="00A66B97"/>
    <w:rsid w:val="00A67776"/>
    <w:rsid w:val="00A67833"/>
    <w:rsid w:val="00A713F1"/>
    <w:rsid w:val="00A71A58"/>
    <w:rsid w:val="00A71E22"/>
    <w:rsid w:val="00A71EE7"/>
    <w:rsid w:val="00A73F58"/>
    <w:rsid w:val="00A8195C"/>
    <w:rsid w:val="00A8295E"/>
    <w:rsid w:val="00A82B2A"/>
    <w:rsid w:val="00A848EE"/>
    <w:rsid w:val="00A85B96"/>
    <w:rsid w:val="00A86B6D"/>
    <w:rsid w:val="00A87D8E"/>
    <w:rsid w:val="00A93176"/>
    <w:rsid w:val="00A95E3A"/>
    <w:rsid w:val="00AA437C"/>
    <w:rsid w:val="00AB2FBD"/>
    <w:rsid w:val="00AB3426"/>
    <w:rsid w:val="00AB4A54"/>
    <w:rsid w:val="00AB5AAC"/>
    <w:rsid w:val="00AB6F51"/>
    <w:rsid w:val="00AC0800"/>
    <w:rsid w:val="00AC5EAF"/>
    <w:rsid w:val="00AD1C47"/>
    <w:rsid w:val="00AD2A91"/>
    <w:rsid w:val="00AD54F6"/>
    <w:rsid w:val="00AD6CC2"/>
    <w:rsid w:val="00AD794D"/>
    <w:rsid w:val="00AE4B48"/>
    <w:rsid w:val="00AE628D"/>
    <w:rsid w:val="00AE795C"/>
    <w:rsid w:val="00AF00AA"/>
    <w:rsid w:val="00AF44CB"/>
    <w:rsid w:val="00B0203D"/>
    <w:rsid w:val="00B02D3A"/>
    <w:rsid w:val="00B03A2D"/>
    <w:rsid w:val="00B04A13"/>
    <w:rsid w:val="00B04CC4"/>
    <w:rsid w:val="00B06322"/>
    <w:rsid w:val="00B0717F"/>
    <w:rsid w:val="00B145F4"/>
    <w:rsid w:val="00B151E8"/>
    <w:rsid w:val="00B16109"/>
    <w:rsid w:val="00B16A8E"/>
    <w:rsid w:val="00B16F90"/>
    <w:rsid w:val="00B1739C"/>
    <w:rsid w:val="00B2188A"/>
    <w:rsid w:val="00B22B1E"/>
    <w:rsid w:val="00B24F53"/>
    <w:rsid w:val="00B26C66"/>
    <w:rsid w:val="00B30E98"/>
    <w:rsid w:val="00B313FC"/>
    <w:rsid w:val="00B32434"/>
    <w:rsid w:val="00B3289E"/>
    <w:rsid w:val="00B35B9E"/>
    <w:rsid w:val="00B42FF0"/>
    <w:rsid w:val="00B51773"/>
    <w:rsid w:val="00B5378A"/>
    <w:rsid w:val="00B5408B"/>
    <w:rsid w:val="00B5566F"/>
    <w:rsid w:val="00B60D7F"/>
    <w:rsid w:val="00B63FEB"/>
    <w:rsid w:val="00B6500C"/>
    <w:rsid w:val="00B65316"/>
    <w:rsid w:val="00B70CA4"/>
    <w:rsid w:val="00B72E8F"/>
    <w:rsid w:val="00B73552"/>
    <w:rsid w:val="00B75F35"/>
    <w:rsid w:val="00B76D7C"/>
    <w:rsid w:val="00B77FC5"/>
    <w:rsid w:val="00B82E9E"/>
    <w:rsid w:val="00B8454B"/>
    <w:rsid w:val="00B854AE"/>
    <w:rsid w:val="00B857D8"/>
    <w:rsid w:val="00B868AF"/>
    <w:rsid w:val="00B87A8C"/>
    <w:rsid w:val="00B90F65"/>
    <w:rsid w:val="00B95A50"/>
    <w:rsid w:val="00B95F73"/>
    <w:rsid w:val="00BA288E"/>
    <w:rsid w:val="00BA3546"/>
    <w:rsid w:val="00BA56E3"/>
    <w:rsid w:val="00BA7D85"/>
    <w:rsid w:val="00BB1158"/>
    <w:rsid w:val="00BB1A14"/>
    <w:rsid w:val="00BB3C56"/>
    <w:rsid w:val="00BB4CB7"/>
    <w:rsid w:val="00BB4EB9"/>
    <w:rsid w:val="00BB66E7"/>
    <w:rsid w:val="00BC157B"/>
    <w:rsid w:val="00BC73CF"/>
    <w:rsid w:val="00BD1435"/>
    <w:rsid w:val="00BD48AF"/>
    <w:rsid w:val="00BD796B"/>
    <w:rsid w:val="00BE0307"/>
    <w:rsid w:val="00BE43AD"/>
    <w:rsid w:val="00BF0D09"/>
    <w:rsid w:val="00BF2D80"/>
    <w:rsid w:val="00C000F5"/>
    <w:rsid w:val="00C10E0E"/>
    <w:rsid w:val="00C114DA"/>
    <w:rsid w:val="00C1265F"/>
    <w:rsid w:val="00C14356"/>
    <w:rsid w:val="00C17A14"/>
    <w:rsid w:val="00C2127A"/>
    <w:rsid w:val="00C229AD"/>
    <w:rsid w:val="00C245B7"/>
    <w:rsid w:val="00C25450"/>
    <w:rsid w:val="00C331D9"/>
    <w:rsid w:val="00C3463B"/>
    <w:rsid w:val="00C370C2"/>
    <w:rsid w:val="00C421D6"/>
    <w:rsid w:val="00C43F96"/>
    <w:rsid w:val="00C446F0"/>
    <w:rsid w:val="00C51307"/>
    <w:rsid w:val="00C516FE"/>
    <w:rsid w:val="00C519EE"/>
    <w:rsid w:val="00C51CC3"/>
    <w:rsid w:val="00C53780"/>
    <w:rsid w:val="00C61BA1"/>
    <w:rsid w:val="00C62EFE"/>
    <w:rsid w:val="00C638C5"/>
    <w:rsid w:val="00C64C03"/>
    <w:rsid w:val="00C660CC"/>
    <w:rsid w:val="00C718CE"/>
    <w:rsid w:val="00C7201F"/>
    <w:rsid w:val="00C72C83"/>
    <w:rsid w:val="00C75BD3"/>
    <w:rsid w:val="00C81C70"/>
    <w:rsid w:val="00C81D41"/>
    <w:rsid w:val="00C825F8"/>
    <w:rsid w:val="00C8308F"/>
    <w:rsid w:val="00C8349F"/>
    <w:rsid w:val="00C906FF"/>
    <w:rsid w:val="00C90869"/>
    <w:rsid w:val="00CA1D9F"/>
    <w:rsid w:val="00CA58C2"/>
    <w:rsid w:val="00CB2836"/>
    <w:rsid w:val="00CB73C2"/>
    <w:rsid w:val="00CC2246"/>
    <w:rsid w:val="00CC33D8"/>
    <w:rsid w:val="00CD1E46"/>
    <w:rsid w:val="00CD4D6B"/>
    <w:rsid w:val="00CD7848"/>
    <w:rsid w:val="00CE14E0"/>
    <w:rsid w:val="00CE2391"/>
    <w:rsid w:val="00CE53F3"/>
    <w:rsid w:val="00CE5D17"/>
    <w:rsid w:val="00CE741B"/>
    <w:rsid w:val="00CF0BC9"/>
    <w:rsid w:val="00D02A09"/>
    <w:rsid w:val="00D042EF"/>
    <w:rsid w:val="00D05013"/>
    <w:rsid w:val="00D10D64"/>
    <w:rsid w:val="00D119E2"/>
    <w:rsid w:val="00D15E7F"/>
    <w:rsid w:val="00D15F01"/>
    <w:rsid w:val="00D17086"/>
    <w:rsid w:val="00D17711"/>
    <w:rsid w:val="00D21D68"/>
    <w:rsid w:val="00D30AF3"/>
    <w:rsid w:val="00D32CD5"/>
    <w:rsid w:val="00D331D4"/>
    <w:rsid w:val="00D37745"/>
    <w:rsid w:val="00D407CB"/>
    <w:rsid w:val="00D42716"/>
    <w:rsid w:val="00D43988"/>
    <w:rsid w:val="00D46DCC"/>
    <w:rsid w:val="00D52FC1"/>
    <w:rsid w:val="00D56874"/>
    <w:rsid w:val="00D629E4"/>
    <w:rsid w:val="00D74FD5"/>
    <w:rsid w:val="00D778CC"/>
    <w:rsid w:val="00D806BA"/>
    <w:rsid w:val="00D812CB"/>
    <w:rsid w:val="00D847C2"/>
    <w:rsid w:val="00D90092"/>
    <w:rsid w:val="00D90DF3"/>
    <w:rsid w:val="00D91182"/>
    <w:rsid w:val="00D93407"/>
    <w:rsid w:val="00D95992"/>
    <w:rsid w:val="00DA0CF3"/>
    <w:rsid w:val="00DA1387"/>
    <w:rsid w:val="00DB2534"/>
    <w:rsid w:val="00DB47AA"/>
    <w:rsid w:val="00DB7C09"/>
    <w:rsid w:val="00DC18F0"/>
    <w:rsid w:val="00DC1965"/>
    <w:rsid w:val="00DC1ED3"/>
    <w:rsid w:val="00DC4781"/>
    <w:rsid w:val="00DC68D8"/>
    <w:rsid w:val="00DD2BEE"/>
    <w:rsid w:val="00DD3EF9"/>
    <w:rsid w:val="00DD404F"/>
    <w:rsid w:val="00DD65E0"/>
    <w:rsid w:val="00DD6D89"/>
    <w:rsid w:val="00DD7755"/>
    <w:rsid w:val="00DE734B"/>
    <w:rsid w:val="00DF2BEE"/>
    <w:rsid w:val="00DF4AA2"/>
    <w:rsid w:val="00E040F0"/>
    <w:rsid w:val="00E062C9"/>
    <w:rsid w:val="00E066C3"/>
    <w:rsid w:val="00E0670D"/>
    <w:rsid w:val="00E06814"/>
    <w:rsid w:val="00E06F63"/>
    <w:rsid w:val="00E11F55"/>
    <w:rsid w:val="00E13EC8"/>
    <w:rsid w:val="00E14B22"/>
    <w:rsid w:val="00E200D2"/>
    <w:rsid w:val="00E218A1"/>
    <w:rsid w:val="00E225DF"/>
    <w:rsid w:val="00E22BEE"/>
    <w:rsid w:val="00E25BC5"/>
    <w:rsid w:val="00E27D24"/>
    <w:rsid w:val="00E3065A"/>
    <w:rsid w:val="00E31CF2"/>
    <w:rsid w:val="00E31EC7"/>
    <w:rsid w:val="00E3231B"/>
    <w:rsid w:val="00E32923"/>
    <w:rsid w:val="00E342A2"/>
    <w:rsid w:val="00E34FB3"/>
    <w:rsid w:val="00E353C2"/>
    <w:rsid w:val="00E43C98"/>
    <w:rsid w:val="00E477EB"/>
    <w:rsid w:val="00E50B3A"/>
    <w:rsid w:val="00E513C7"/>
    <w:rsid w:val="00E526FA"/>
    <w:rsid w:val="00E542FD"/>
    <w:rsid w:val="00E55B36"/>
    <w:rsid w:val="00E57EA6"/>
    <w:rsid w:val="00E64D40"/>
    <w:rsid w:val="00E65F39"/>
    <w:rsid w:val="00E66C29"/>
    <w:rsid w:val="00E75B13"/>
    <w:rsid w:val="00E77391"/>
    <w:rsid w:val="00E833C8"/>
    <w:rsid w:val="00E83882"/>
    <w:rsid w:val="00E86F09"/>
    <w:rsid w:val="00E900DB"/>
    <w:rsid w:val="00E975A4"/>
    <w:rsid w:val="00E97AB8"/>
    <w:rsid w:val="00E97E7C"/>
    <w:rsid w:val="00EA13D1"/>
    <w:rsid w:val="00EA41C7"/>
    <w:rsid w:val="00EA56F2"/>
    <w:rsid w:val="00EA5D7F"/>
    <w:rsid w:val="00EB57A7"/>
    <w:rsid w:val="00EC11CB"/>
    <w:rsid w:val="00ED2B9B"/>
    <w:rsid w:val="00ED3B0F"/>
    <w:rsid w:val="00ED3C93"/>
    <w:rsid w:val="00ED55F9"/>
    <w:rsid w:val="00ED60F1"/>
    <w:rsid w:val="00ED78D2"/>
    <w:rsid w:val="00EE070E"/>
    <w:rsid w:val="00EE313E"/>
    <w:rsid w:val="00EE34DD"/>
    <w:rsid w:val="00EE7CB5"/>
    <w:rsid w:val="00EF12C8"/>
    <w:rsid w:val="00EF3B4D"/>
    <w:rsid w:val="00EF4271"/>
    <w:rsid w:val="00EF4727"/>
    <w:rsid w:val="00EF71E7"/>
    <w:rsid w:val="00F012CC"/>
    <w:rsid w:val="00F01AD1"/>
    <w:rsid w:val="00F15568"/>
    <w:rsid w:val="00F17A24"/>
    <w:rsid w:val="00F21F60"/>
    <w:rsid w:val="00F221D5"/>
    <w:rsid w:val="00F22C45"/>
    <w:rsid w:val="00F2577F"/>
    <w:rsid w:val="00F26835"/>
    <w:rsid w:val="00F27586"/>
    <w:rsid w:val="00F32E36"/>
    <w:rsid w:val="00F35F4A"/>
    <w:rsid w:val="00F36932"/>
    <w:rsid w:val="00F37C98"/>
    <w:rsid w:val="00F405B7"/>
    <w:rsid w:val="00F41A33"/>
    <w:rsid w:val="00F61423"/>
    <w:rsid w:val="00F6381A"/>
    <w:rsid w:val="00F63F62"/>
    <w:rsid w:val="00F65E1F"/>
    <w:rsid w:val="00F66510"/>
    <w:rsid w:val="00F71761"/>
    <w:rsid w:val="00F748B0"/>
    <w:rsid w:val="00F80250"/>
    <w:rsid w:val="00F8095A"/>
    <w:rsid w:val="00F80E4B"/>
    <w:rsid w:val="00F84452"/>
    <w:rsid w:val="00F84C68"/>
    <w:rsid w:val="00F92FC5"/>
    <w:rsid w:val="00F93143"/>
    <w:rsid w:val="00F943AB"/>
    <w:rsid w:val="00F96623"/>
    <w:rsid w:val="00FA0DB1"/>
    <w:rsid w:val="00FA194F"/>
    <w:rsid w:val="00FA34E2"/>
    <w:rsid w:val="00FB020D"/>
    <w:rsid w:val="00FB097B"/>
    <w:rsid w:val="00FB09AB"/>
    <w:rsid w:val="00FB1351"/>
    <w:rsid w:val="00FB1BB8"/>
    <w:rsid w:val="00FC1F35"/>
    <w:rsid w:val="00FC246C"/>
    <w:rsid w:val="00FC39F2"/>
    <w:rsid w:val="00FC3F91"/>
    <w:rsid w:val="00FD0ED6"/>
    <w:rsid w:val="00FD1F05"/>
    <w:rsid w:val="00FD28A9"/>
    <w:rsid w:val="00FD2E70"/>
    <w:rsid w:val="00FD7D76"/>
    <w:rsid w:val="00FE1D03"/>
    <w:rsid w:val="00FE2EE0"/>
    <w:rsid w:val="00FE40A1"/>
    <w:rsid w:val="00FE705C"/>
    <w:rsid w:val="00FE7225"/>
    <w:rsid w:val="00FF21A9"/>
    <w:rsid w:val="00FF2D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C3F4BB6-8360-471E-AD43-BDBD1365C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jc w:val="center"/>
      <w:outlineLvl w:val="1"/>
    </w:pPr>
    <w:rPr>
      <w:b/>
      <w:sz w:val="24"/>
    </w:rPr>
  </w:style>
  <w:style w:type="paragraph" w:styleId="Balk3">
    <w:name w:val="heading 3"/>
    <w:basedOn w:val="Normal"/>
    <w:next w:val="Normal"/>
    <w:qFormat/>
    <w:pPr>
      <w:keepNext/>
      <w:jc w:val="both"/>
      <w:outlineLvl w:val="2"/>
    </w:pPr>
    <w:rPr>
      <w:b/>
      <w:sz w:val="24"/>
    </w:rPr>
  </w:style>
  <w:style w:type="paragraph" w:styleId="Balk4">
    <w:name w:val="heading 4"/>
    <w:basedOn w:val="Normal"/>
    <w:next w:val="Normal"/>
    <w:qFormat/>
    <w:pPr>
      <w:keepNext/>
      <w:ind w:left="5664"/>
      <w:jc w:val="both"/>
      <w:outlineLvl w:val="3"/>
    </w:pPr>
    <w:rPr>
      <w:b/>
      <w:sz w:val="24"/>
    </w:rPr>
  </w:style>
  <w:style w:type="paragraph" w:styleId="Balk5">
    <w:name w:val="heading 5"/>
    <w:basedOn w:val="Normal"/>
    <w:next w:val="Normal"/>
    <w:qFormat/>
    <w:pPr>
      <w:keepNext/>
      <w:outlineLvl w:val="4"/>
    </w:pPr>
    <w:rPr>
      <w:b/>
      <w:sz w:val="24"/>
    </w:rPr>
  </w:style>
  <w:style w:type="paragraph" w:styleId="Balk6">
    <w:name w:val="heading 6"/>
    <w:basedOn w:val="Normal"/>
    <w:next w:val="Normal"/>
    <w:qFormat/>
    <w:pPr>
      <w:keepNext/>
      <w:jc w:val="center"/>
      <w:outlineLvl w:val="5"/>
    </w:pPr>
    <w:rPr>
      <w:sz w:val="24"/>
    </w:rPr>
  </w:style>
  <w:style w:type="paragraph" w:styleId="Balk7">
    <w:name w:val="heading 7"/>
    <w:basedOn w:val="Normal"/>
    <w:next w:val="Normal"/>
    <w:qFormat/>
    <w:pPr>
      <w:keepNext/>
      <w:outlineLvl w:val="6"/>
    </w:pPr>
    <w:rPr>
      <w:b/>
      <w:sz w:val="24"/>
      <w:u w:val="single"/>
    </w:rPr>
  </w:style>
  <w:style w:type="paragraph" w:styleId="Balk8">
    <w:name w:val="heading 8"/>
    <w:basedOn w:val="Normal"/>
    <w:next w:val="Normal"/>
    <w:qFormat/>
    <w:pPr>
      <w:keepNext/>
      <w:outlineLvl w:val="7"/>
    </w:pPr>
    <w:rPr>
      <w:b/>
      <w:sz w:val="28"/>
      <w:u w:val="single"/>
    </w:rPr>
  </w:style>
  <w:style w:type="paragraph" w:styleId="Balk9">
    <w:name w:val="heading 9"/>
    <w:basedOn w:val="Normal"/>
    <w:next w:val="Normal"/>
    <w:qFormat/>
    <w:rsid w:val="0088532D"/>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customStyle="1" w:styleId="CharChar">
    <w:name w:val="Char Char"/>
    <w:basedOn w:val="Normal"/>
    <w:link w:val="VarsaylanParagrafYazTipi"/>
    <w:rsid w:val="00F37C98"/>
    <w:pPr>
      <w:spacing w:after="160" w:line="240" w:lineRule="exact"/>
    </w:pPr>
    <w:rPr>
      <w:rFonts w:ascii="Arial" w:hAnsi="Arial"/>
      <w:kern w:val="16"/>
      <w:lang w:val="en-US" w:eastAsia="en-US"/>
    </w:rPr>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 w:type="character" w:styleId="SayfaNumaras">
    <w:name w:val="page number"/>
    <w:basedOn w:val="VarsaylanParagrafYazTipi"/>
  </w:style>
  <w:style w:type="paragraph" w:styleId="GvdeMetniGirintisi">
    <w:name w:val="Body Text Indent"/>
    <w:aliases w:val="Gövde Metni Girintisi Char"/>
    <w:basedOn w:val="Normal"/>
    <w:link w:val="GvdeMetniGirintisiChar1"/>
    <w:pPr>
      <w:ind w:firstLine="705"/>
      <w:jc w:val="both"/>
    </w:pPr>
    <w:rPr>
      <w:sz w:val="28"/>
    </w:rPr>
  </w:style>
  <w:style w:type="character" w:customStyle="1" w:styleId="GvdeMetniGirintisiChar1">
    <w:name w:val="Gövde Metni Girintisi Char1"/>
    <w:aliases w:val="Gövde Metni Girintisi Char Char"/>
    <w:link w:val="GvdeMetniGirintisi"/>
    <w:rsid w:val="00794871"/>
    <w:rPr>
      <w:sz w:val="28"/>
      <w:lang w:val="tr-TR" w:eastAsia="tr-TR" w:bidi="ar-SA"/>
    </w:rPr>
  </w:style>
  <w:style w:type="paragraph" w:styleId="KonuBal">
    <w:name w:val="Title"/>
    <w:basedOn w:val="Normal"/>
    <w:qFormat/>
    <w:pPr>
      <w:jc w:val="center"/>
    </w:pPr>
    <w:rPr>
      <w:sz w:val="28"/>
    </w:rPr>
  </w:style>
  <w:style w:type="paragraph" w:styleId="GvdeMetniGirintisi2">
    <w:name w:val="Body Text Indent 2"/>
    <w:basedOn w:val="Normal"/>
    <w:pPr>
      <w:ind w:firstLine="360"/>
      <w:jc w:val="both"/>
    </w:pPr>
    <w:rPr>
      <w:sz w:val="24"/>
    </w:rPr>
  </w:style>
  <w:style w:type="paragraph" w:styleId="GvdeMetni">
    <w:name w:val="Body Text"/>
    <w:basedOn w:val="Normal"/>
    <w:link w:val="GvdeMetniChar"/>
    <w:pPr>
      <w:jc w:val="both"/>
    </w:pPr>
    <w:rPr>
      <w:sz w:val="24"/>
    </w:rPr>
  </w:style>
  <w:style w:type="character" w:customStyle="1" w:styleId="GvdeMetniChar">
    <w:name w:val="Gövde Metni Char"/>
    <w:link w:val="GvdeMetni"/>
    <w:locked/>
    <w:rsid w:val="00867B94"/>
    <w:rPr>
      <w:sz w:val="24"/>
      <w:lang w:val="tr-TR" w:eastAsia="tr-TR" w:bidi="ar-SA"/>
    </w:rPr>
  </w:style>
  <w:style w:type="paragraph" w:styleId="GvdeMetniGirintisi3">
    <w:name w:val="Body Text Indent 3"/>
    <w:basedOn w:val="Normal"/>
    <w:pPr>
      <w:ind w:left="360"/>
      <w:jc w:val="both"/>
    </w:pPr>
    <w:rPr>
      <w:sz w:val="24"/>
    </w:rPr>
  </w:style>
  <w:style w:type="paragraph" w:styleId="GvdeMetni3">
    <w:name w:val="Body Text 3"/>
    <w:basedOn w:val="Normal"/>
    <w:rPr>
      <w:sz w:val="24"/>
    </w:rPr>
  </w:style>
  <w:style w:type="paragraph" w:styleId="GvdeMetni2">
    <w:name w:val="Body Text 2"/>
    <w:basedOn w:val="Normal"/>
    <w:pPr>
      <w:spacing w:after="120" w:line="480" w:lineRule="auto"/>
    </w:pPr>
  </w:style>
  <w:style w:type="table" w:styleId="TabloKlavuzu">
    <w:name w:val="Table Grid"/>
    <w:basedOn w:val="NormalTablo"/>
    <w:rsid w:val="00CC2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867B94"/>
    <w:pPr>
      <w:spacing w:after="160" w:line="240" w:lineRule="exact"/>
    </w:pPr>
    <w:rPr>
      <w:rFonts w:ascii="Arial" w:hAnsi="Arial"/>
      <w:kern w:val="16"/>
      <w:lang w:val="en-US" w:eastAsia="en-US"/>
    </w:rPr>
  </w:style>
  <w:style w:type="character" w:customStyle="1" w:styleId="CharChar0">
    <w:name w:val=" Char Char"/>
    <w:rsid w:val="00B5378A"/>
    <w:rPr>
      <w:b/>
      <w:sz w:val="28"/>
      <w:lang w:val="tr-TR" w:eastAsia="tr-TR" w:bidi="ar-SA"/>
    </w:rPr>
  </w:style>
  <w:style w:type="paragraph" w:customStyle="1" w:styleId="Style1">
    <w:name w:val="Style1"/>
    <w:basedOn w:val="Normal"/>
    <w:rsid w:val="00B5378A"/>
    <w:pPr>
      <w:widowControl w:val="0"/>
      <w:autoSpaceDE w:val="0"/>
      <w:autoSpaceDN w:val="0"/>
      <w:adjustRightInd w:val="0"/>
      <w:spacing w:line="482" w:lineRule="exact"/>
      <w:jc w:val="center"/>
    </w:pPr>
    <w:rPr>
      <w:rFonts w:ascii="Verdana" w:hAnsi="Verdana"/>
      <w:sz w:val="24"/>
      <w:szCs w:val="24"/>
    </w:rPr>
  </w:style>
  <w:style w:type="paragraph" w:customStyle="1" w:styleId="Style2">
    <w:name w:val="Style2"/>
    <w:basedOn w:val="Normal"/>
    <w:rsid w:val="00B5378A"/>
    <w:pPr>
      <w:widowControl w:val="0"/>
      <w:autoSpaceDE w:val="0"/>
      <w:autoSpaceDN w:val="0"/>
      <w:adjustRightInd w:val="0"/>
    </w:pPr>
    <w:rPr>
      <w:rFonts w:ascii="Verdana" w:hAnsi="Verdana"/>
      <w:sz w:val="24"/>
      <w:szCs w:val="24"/>
    </w:rPr>
  </w:style>
  <w:style w:type="paragraph" w:customStyle="1" w:styleId="Style3">
    <w:name w:val="Style3"/>
    <w:basedOn w:val="Normal"/>
    <w:rsid w:val="00B5378A"/>
    <w:pPr>
      <w:widowControl w:val="0"/>
      <w:autoSpaceDE w:val="0"/>
      <w:autoSpaceDN w:val="0"/>
      <w:adjustRightInd w:val="0"/>
    </w:pPr>
    <w:rPr>
      <w:rFonts w:ascii="Verdana" w:hAnsi="Verdana"/>
      <w:sz w:val="24"/>
      <w:szCs w:val="24"/>
    </w:rPr>
  </w:style>
  <w:style w:type="paragraph" w:customStyle="1" w:styleId="Style4">
    <w:name w:val="Style4"/>
    <w:basedOn w:val="Normal"/>
    <w:rsid w:val="00B5378A"/>
    <w:pPr>
      <w:widowControl w:val="0"/>
      <w:autoSpaceDE w:val="0"/>
      <w:autoSpaceDN w:val="0"/>
      <w:adjustRightInd w:val="0"/>
    </w:pPr>
    <w:rPr>
      <w:rFonts w:ascii="Verdana" w:hAnsi="Verdana"/>
      <w:sz w:val="24"/>
      <w:szCs w:val="24"/>
    </w:rPr>
  </w:style>
  <w:style w:type="character" w:customStyle="1" w:styleId="FontStyle11">
    <w:name w:val="Font Style11"/>
    <w:rsid w:val="00B5378A"/>
    <w:rPr>
      <w:rFonts w:ascii="Verdana" w:hAnsi="Verdana" w:cs="Verdana"/>
      <w:b/>
      <w:bCs/>
      <w:sz w:val="38"/>
      <w:szCs w:val="38"/>
    </w:rPr>
  </w:style>
  <w:style w:type="character" w:customStyle="1" w:styleId="FontStyle12">
    <w:name w:val="Font Style12"/>
    <w:rsid w:val="00B5378A"/>
    <w:rPr>
      <w:rFonts w:ascii="Verdana" w:hAnsi="Verdana" w:cs="Verdana"/>
      <w:b/>
      <w:bCs/>
      <w:spacing w:val="-10"/>
      <w:sz w:val="32"/>
      <w:szCs w:val="32"/>
    </w:rPr>
  </w:style>
  <w:style w:type="character" w:customStyle="1" w:styleId="FontStyle13">
    <w:name w:val="Font Style13"/>
    <w:rsid w:val="00B5378A"/>
    <w:rPr>
      <w:rFonts w:ascii="Verdana" w:hAnsi="Verdana" w:cs="Verdana"/>
      <w:b/>
      <w:bCs/>
      <w:sz w:val="28"/>
      <w:szCs w:val="28"/>
    </w:rPr>
  </w:style>
  <w:style w:type="character" w:customStyle="1" w:styleId="FontStyle17">
    <w:name w:val="Font Style17"/>
    <w:rsid w:val="00B5378A"/>
    <w:rPr>
      <w:rFonts w:ascii="Verdana" w:hAnsi="Verdana" w:cs="Verdana"/>
      <w:sz w:val="18"/>
      <w:szCs w:val="18"/>
    </w:rPr>
  </w:style>
  <w:style w:type="paragraph" w:styleId="BalonMetni">
    <w:name w:val="Balloon Text"/>
    <w:basedOn w:val="Normal"/>
    <w:semiHidden/>
    <w:rsid w:val="006A4699"/>
    <w:rPr>
      <w:rFonts w:ascii="Tahoma" w:hAnsi="Tahoma" w:cs="Tahoma"/>
      <w:sz w:val="16"/>
      <w:szCs w:val="16"/>
    </w:rPr>
  </w:style>
  <w:style w:type="character" w:styleId="Kpr">
    <w:name w:val="Hyperlink"/>
    <w:rsid w:val="005C2147"/>
    <w:rPr>
      <w:color w:val="0000FF"/>
      <w:u w:val="single"/>
    </w:rPr>
  </w:style>
  <w:style w:type="character" w:styleId="zlenenKpr">
    <w:name w:val="FollowedHyperlink"/>
    <w:rsid w:val="00474DC8"/>
    <w:rPr>
      <w:color w:val="800080"/>
      <w:u w:val="single"/>
    </w:rPr>
  </w:style>
  <w:style w:type="paragraph" w:styleId="AltKonuBal">
    <w:name w:val="Alt Konu Başlığı"/>
    <w:basedOn w:val="Normal"/>
    <w:next w:val="Normal"/>
    <w:link w:val="AltKonuBalChar"/>
    <w:qFormat/>
    <w:rsid w:val="00474DC8"/>
    <w:pPr>
      <w:spacing w:after="60"/>
      <w:jc w:val="center"/>
      <w:outlineLvl w:val="1"/>
    </w:pPr>
    <w:rPr>
      <w:rFonts w:ascii="Cambria" w:hAnsi="Cambria"/>
      <w:sz w:val="24"/>
      <w:szCs w:val="24"/>
    </w:rPr>
  </w:style>
  <w:style w:type="character" w:customStyle="1" w:styleId="AltKonuBalChar">
    <w:name w:val="Alt Konu Başlığı Char"/>
    <w:link w:val="AltKonuBal"/>
    <w:locked/>
    <w:rsid w:val="00514317"/>
    <w:rPr>
      <w:rFonts w:ascii="Cambria" w:hAnsi="Cambria"/>
      <w:sz w:val="24"/>
      <w:szCs w:val="24"/>
      <w:lang w:val="tr-TR" w:eastAsia="tr-TR" w:bidi="ar-SA"/>
    </w:rPr>
  </w:style>
  <w:style w:type="paragraph" w:styleId="AralkYok">
    <w:name w:val="No Spacing"/>
    <w:link w:val="AralkYokChar"/>
    <w:qFormat/>
    <w:rsid w:val="00474DC8"/>
    <w:rPr>
      <w:sz w:val="24"/>
    </w:rPr>
  </w:style>
  <w:style w:type="character" w:customStyle="1" w:styleId="AralkYokChar">
    <w:name w:val="Aralık Yok Char"/>
    <w:link w:val="AralkYok"/>
    <w:rsid w:val="00B51773"/>
    <w:rPr>
      <w:sz w:val="24"/>
      <w:lang w:val="tr-TR" w:eastAsia="tr-TR" w:bidi="ar-SA"/>
    </w:rPr>
  </w:style>
  <w:style w:type="character" w:customStyle="1" w:styleId="apple-style-span">
    <w:name w:val="apple-style-span"/>
    <w:basedOn w:val="VarsaylanParagrafYazTipi"/>
    <w:rsid w:val="00474DC8"/>
  </w:style>
  <w:style w:type="paragraph" w:styleId="DipnotMetni">
    <w:name w:val="footnote text"/>
    <w:aliases w:val="Dipnot Metni Char Char Char,Dipnot Metni Char Char"/>
    <w:basedOn w:val="Normal"/>
    <w:link w:val="DipnotMetniChar"/>
    <w:semiHidden/>
    <w:rsid w:val="00485629"/>
    <w:pPr>
      <w:overflowPunct w:val="0"/>
      <w:autoSpaceDE w:val="0"/>
      <w:autoSpaceDN w:val="0"/>
      <w:adjustRightInd w:val="0"/>
      <w:textAlignment w:val="baseline"/>
    </w:pPr>
  </w:style>
  <w:style w:type="character" w:customStyle="1" w:styleId="DipnotMetniChar">
    <w:name w:val="Dipnot Metni Char"/>
    <w:aliases w:val="Dipnot Metni Char Char Char Char,Dipnot Metni Char Char Char1"/>
    <w:link w:val="DipnotMetni"/>
    <w:locked/>
    <w:rsid w:val="00485629"/>
    <w:rPr>
      <w:lang w:val="tr-TR" w:eastAsia="tr-TR" w:bidi="ar-SA"/>
    </w:rPr>
  </w:style>
  <w:style w:type="paragraph" w:customStyle="1" w:styleId="Default">
    <w:name w:val="Default"/>
    <w:rsid w:val="00485629"/>
    <w:pPr>
      <w:autoSpaceDE w:val="0"/>
      <w:autoSpaceDN w:val="0"/>
      <w:adjustRightInd w:val="0"/>
    </w:pPr>
    <w:rPr>
      <w:color w:val="000000"/>
      <w:sz w:val="24"/>
      <w:szCs w:val="24"/>
    </w:rPr>
  </w:style>
  <w:style w:type="character" w:styleId="Gl">
    <w:name w:val="Strong"/>
    <w:qFormat/>
    <w:rsid w:val="004B1F64"/>
    <w:rPr>
      <w:b/>
      <w:bCs/>
    </w:rPr>
  </w:style>
  <w:style w:type="paragraph" w:customStyle="1" w:styleId="BodyText2">
    <w:name w:val="Body Text 2"/>
    <w:basedOn w:val="Normal"/>
    <w:rsid w:val="00793AA1"/>
    <w:pPr>
      <w:overflowPunct w:val="0"/>
      <w:autoSpaceDE w:val="0"/>
      <w:autoSpaceDN w:val="0"/>
      <w:adjustRightInd w:val="0"/>
      <w:jc w:val="both"/>
      <w:textAlignment w:val="baseline"/>
    </w:pPr>
    <w:rPr>
      <w:sz w:val="24"/>
    </w:rPr>
  </w:style>
  <w:style w:type="character" w:customStyle="1" w:styleId="apple-converted-space">
    <w:name w:val="apple-converted-space"/>
    <w:basedOn w:val="VarsaylanParagrafYazTipi"/>
    <w:rsid w:val="00793AA1"/>
  </w:style>
  <w:style w:type="character" w:customStyle="1" w:styleId="reviewbody2">
    <w:name w:val="reviewbody2"/>
    <w:rsid w:val="006D53CE"/>
    <w:rPr>
      <w:vanish w:val="0"/>
      <w:webHidden w:val="0"/>
      <w:color w:val="000000"/>
      <w:sz w:val="20"/>
      <w:szCs w:val="20"/>
      <w:specVanish w:val="0"/>
    </w:rPr>
  </w:style>
  <w:style w:type="paragraph" w:customStyle="1" w:styleId="2-ortabaslk">
    <w:name w:val="2-ortabaslk"/>
    <w:basedOn w:val="Normal"/>
    <w:rsid w:val="007838F0"/>
    <w:pPr>
      <w:spacing w:before="100" w:beforeAutospacing="1" w:after="100" w:afterAutospacing="1"/>
    </w:pPr>
    <w:rPr>
      <w:sz w:val="24"/>
      <w:szCs w:val="24"/>
    </w:rPr>
  </w:style>
  <w:style w:type="character" w:customStyle="1" w:styleId="WW-Absatz-Standardschriftart111111">
    <w:name w:val="WW-Absatz-Standardschriftart111111"/>
    <w:rsid w:val="007838F0"/>
  </w:style>
  <w:style w:type="paragraph" w:customStyle="1" w:styleId="2-OrtaBaslk0">
    <w:name w:val="2-Orta Baslık"/>
    <w:next w:val="Normal"/>
    <w:rsid w:val="007838F0"/>
    <w:pPr>
      <w:jc w:val="center"/>
    </w:pPr>
    <w:rPr>
      <w:rFonts w:eastAsia="ヒラギノ明朝 Pro W3" w:hAnsi="Times"/>
      <w:b/>
      <w:sz w:val="19"/>
      <w:lang w:eastAsia="en-US"/>
    </w:rPr>
  </w:style>
  <w:style w:type="paragraph" w:customStyle="1" w:styleId="msonormalcxsporta">
    <w:name w:val="msonormalcxsporta"/>
    <w:basedOn w:val="Normal"/>
    <w:rsid w:val="00462915"/>
    <w:pPr>
      <w:spacing w:before="100" w:beforeAutospacing="1" w:after="100" w:afterAutospacing="1"/>
    </w:pPr>
    <w:rPr>
      <w:sz w:val="24"/>
      <w:szCs w:val="24"/>
    </w:rPr>
  </w:style>
  <w:style w:type="character" w:customStyle="1" w:styleId="Gvdemetni2Exact">
    <w:name w:val="Gövde metni (2) Exact"/>
    <w:rsid w:val="00B51773"/>
    <w:rPr>
      <w:rFonts w:ascii="Times New Roman" w:eastAsia="Times New Roman" w:hAnsi="Times New Roman" w:cs="Times New Roman"/>
      <w:b w:val="0"/>
      <w:bCs w:val="0"/>
      <w:i w:val="0"/>
      <w:iCs w:val="0"/>
      <w:smallCaps w:val="0"/>
      <w:strike w:val="0"/>
      <w:sz w:val="22"/>
      <w:szCs w:val="22"/>
      <w:u w:val="none"/>
    </w:rPr>
  </w:style>
  <w:style w:type="character" w:styleId="AklamaBavurusu">
    <w:name w:val="annotation reference"/>
    <w:semiHidden/>
    <w:rsid w:val="00102BE5"/>
    <w:rPr>
      <w:sz w:val="16"/>
    </w:rPr>
  </w:style>
  <w:style w:type="paragraph" w:customStyle="1" w:styleId="NoSpacing">
    <w:name w:val="No Spacing"/>
    <w:rsid w:val="00102BE5"/>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67790">
      <w:bodyDiv w:val="1"/>
      <w:marLeft w:val="0"/>
      <w:marRight w:val="0"/>
      <w:marTop w:val="0"/>
      <w:marBottom w:val="0"/>
      <w:divBdr>
        <w:top w:val="none" w:sz="0" w:space="0" w:color="auto"/>
        <w:left w:val="none" w:sz="0" w:space="0" w:color="auto"/>
        <w:bottom w:val="none" w:sz="0" w:space="0" w:color="auto"/>
        <w:right w:val="none" w:sz="0" w:space="0" w:color="auto"/>
      </w:divBdr>
    </w:div>
    <w:div w:id="32199493">
      <w:bodyDiv w:val="1"/>
      <w:marLeft w:val="0"/>
      <w:marRight w:val="0"/>
      <w:marTop w:val="0"/>
      <w:marBottom w:val="0"/>
      <w:divBdr>
        <w:top w:val="none" w:sz="0" w:space="0" w:color="auto"/>
        <w:left w:val="none" w:sz="0" w:space="0" w:color="auto"/>
        <w:bottom w:val="none" w:sz="0" w:space="0" w:color="auto"/>
        <w:right w:val="none" w:sz="0" w:space="0" w:color="auto"/>
      </w:divBdr>
    </w:div>
    <w:div w:id="46341912">
      <w:bodyDiv w:val="1"/>
      <w:marLeft w:val="0"/>
      <w:marRight w:val="0"/>
      <w:marTop w:val="0"/>
      <w:marBottom w:val="0"/>
      <w:divBdr>
        <w:top w:val="none" w:sz="0" w:space="0" w:color="auto"/>
        <w:left w:val="none" w:sz="0" w:space="0" w:color="auto"/>
        <w:bottom w:val="none" w:sz="0" w:space="0" w:color="auto"/>
        <w:right w:val="none" w:sz="0" w:space="0" w:color="auto"/>
      </w:divBdr>
    </w:div>
    <w:div w:id="90901463">
      <w:bodyDiv w:val="1"/>
      <w:marLeft w:val="0"/>
      <w:marRight w:val="0"/>
      <w:marTop w:val="0"/>
      <w:marBottom w:val="0"/>
      <w:divBdr>
        <w:top w:val="none" w:sz="0" w:space="0" w:color="auto"/>
        <w:left w:val="none" w:sz="0" w:space="0" w:color="auto"/>
        <w:bottom w:val="none" w:sz="0" w:space="0" w:color="auto"/>
        <w:right w:val="none" w:sz="0" w:space="0" w:color="auto"/>
      </w:divBdr>
    </w:div>
    <w:div w:id="109590108">
      <w:bodyDiv w:val="1"/>
      <w:marLeft w:val="0"/>
      <w:marRight w:val="0"/>
      <w:marTop w:val="0"/>
      <w:marBottom w:val="0"/>
      <w:divBdr>
        <w:top w:val="none" w:sz="0" w:space="0" w:color="auto"/>
        <w:left w:val="none" w:sz="0" w:space="0" w:color="auto"/>
        <w:bottom w:val="none" w:sz="0" w:space="0" w:color="auto"/>
        <w:right w:val="none" w:sz="0" w:space="0" w:color="auto"/>
      </w:divBdr>
    </w:div>
    <w:div w:id="124936649">
      <w:bodyDiv w:val="1"/>
      <w:marLeft w:val="0"/>
      <w:marRight w:val="0"/>
      <w:marTop w:val="0"/>
      <w:marBottom w:val="0"/>
      <w:divBdr>
        <w:top w:val="none" w:sz="0" w:space="0" w:color="auto"/>
        <w:left w:val="none" w:sz="0" w:space="0" w:color="auto"/>
        <w:bottom w:val="none" w:sz="0" w:space="0" w:color="auto"/>
        <w:right w:val="none" w:sz="0" w:space="0" w:color="auto"/>
      </w:divBdr>
    </w:div>
    <w:div w:id="197207898">
      <w:bodyDiv w:val="1"/>
      <w:marLeft w:val="0"/>
      <w:marRight w:val="0"/>
      <w:marTop w:val="0"/>
      <w:marBottom w:val="0"/>
      <w:divBdr>
        <w:top w:val="none" w:sz="0" w:space="0" w:color="auto"/>
        <w:left w:val="none" w:sz="0" w:space="0" w:color="auto"/>
        <w:bottom w:val="none" w:sz="0" w:space="0" w:color="auto"/>
        <w:right w:val="none" w:sz="0" w:space="0" w:color="auto"/>
      </w:divBdr>
    </w:div>
    <w:div w:id="210308902">
      <w:bodyDiv w:val="1"/>
      <w:marLeft w:val="0"/>
      <w:marRight w:val="0"/>
      <w:marTop w:val="0"/>
      <w:marBottom w:val="0"/>
      <w:divBdr>
        <w:top w:val="none" w:sz="0" w:space="0" w:color="auto"/>
        <w:left w:val="none" w:sz="0" w:space="0" w:color="auto"/>
        <w:bottom w:val="none" w:sz="0" w:space="0" w:color="auto"/>
        <w:right w:val="none" w:sz="0" w:space="0" w:color="auto"/>
      </w:divBdr>
    </w:div>
    <w:div w:id="233392250">
      <w:bodyDiv w:val="1"/>
      <w:marLeft w:val="0"/>
      <w:marRight w:val="0"/>
      <w:marTop w:val="0"/>
      <w:marBottom w:val="0"/>
      <w:divBdr>
        <w:top w:val="none" w:sz="0" w:space="0" w:color="auto"/>
        <w:left w:val="none" w:sz="0" w:space="0" w:color="auto"/>
        <w:bottom w:val="none" w:sz="0" w:space="0" w:color="auto"/>
        <w:right w:val="none" w:sz="0" w:space="0" w:color="auto"/>
      </w:divBdr>
    </w:div>
    <w:div w:id="297415403">
      <w:bodyDiv w:val="1"/>
      <w:marLeft w:val="0"/>
      <w:marRight w:val="0"/>
      <w:marTop w:val="0"/>
      <w:marBottom w:val="0"/>
      <w:divBdr>
        <w:top w:val="none" w:sz="0" w:space="0" w:color="auto"/>
        <w:left w:val="none" w:sz="0" w:space="0" w:color="auto"/>
        <w:bottom w:val="none" w:sz="0" w:space="0" w:color="auto"/>
        <w:right w:val="none" w:sz="0" w:space="0" w:color="auto"/>
      </w:divBdr>
    </w:div>
    <w:div w:id="311297312">
      <w:bodyDiv w:val="1"/>
      <w:marLeft w:val="0"/>
      <w:marRight w:val="0"/>
      <w:marTop w:val="0"/>
      <w:marBottom w:val="0"/>
      <w:divBdr>
        <w:top w:val="none" w:sz="0" w:space="0" w:color="auto"/>
        <w:left w:val="none" w:sz="0" w:space="0" w:color="auto"/>
        <w:bottom w:val="none" w:sz="0" w:space="0" w:color="auto"/>
        <w:right w:val="none" w:sz="0" w:space="0" w:color="auto"/>
      </w:divBdr>
    </w:div>
    <w:div w:id="311371328">
      <w:bodyDiv w:val="1"/>
      <w:marLeft w:val="0"/>
      <w:marRight w:val="0"/>
      <w:marTop w:val="0"/>
      <w:marBottom w:val="0"/>
      <w:divBdr>
        <w:top w:val="none" w:sz="0" w:space="0" w:color="auto"/>
        <w:left w:val="none" w:sz="0" w:space="0" w:color="auto"/>
        <w:bottom w:val="none" w:sz="0" w:space="0" w:color="auto"/>
        <w:right w:val="none" w:sz="0" w:space="0" w:color="auto"/>
      </w:divBdr>
    </w:div>
    <w:div w:id="352805512">
      <w:bodyDiv w:val="1"/>
      <w:marLeft w:val="0"/>
      <w:marRight w:val="0"/>
      <w:marTop w:val="0"/>
      <w:marBottom w:val="0"/>
      <w:divBdr>
        <w:top w:val="none" w:sz="0" w:space="0" w:color="auto"/>
        <w:left w:val="none" w:sz="0" w:space="0" w:color="auto"/>
        <w:bottom w:val="none" w:sz="0" w:space="0" w:color="auto"/>
        <w:right w:val="none" w:sz="0" w:space="0" w:color="auto"/>
      </w:divBdr>
    </w:div>
    <w:div w:id="427165519">
      <w:bodyDiv w:val="1"/>
      <w:marLeft w:val="0"/>
      <w:marRight w:val="0"/>
      <w:marTop w:val="0"/>
      <w:marBottom w:val="0"/>
      <w:divBdr>
        <w:top w:val="none" w:sz="0" w:space="0" w:color="auto"/>
        <w:left w:val="none" w:sz="0" w:space="0" w:color="auto"/>
        <w:bottom w:val="none" w:sz="0" w:space="0" w:color="auto"/>
        <w:right w:val="none" w:sz="0" w:space="0" w:color="auto"/>
      </w:divBdr>
    </w:div>
    <w:div w:id="459615035">
      <w:bodyDiv w:val="1"/>
      <w:marLeft w:val="0"/>
      <w:marRight w:val="0"/>
      <w:marTop w:val="0"/>
      <w:marBottom w:val="0"/>
      <w:divBdr>
        <w:top w:val="none" w:sz="0" w:space="0" w:color="auto"/>
        <w:left w:val="none" w:sz="0" w:space="0" w:color="auto"/>
        <w:bottom w:val="none" w:sz="0" w:space="0" w:color="auto"/>
        <w:right w:val="none" w:sz="0" w:space="0" w:color="auto"/>
      </w:divBdr>
    </w:div>
    <w:div w:id="472673942">
      <w:bodyDiv w:val="1"/>
      <w:marLeft w:val="0"/>
      <w:marRight w:val="0"/>
      <w:marTop w:val="0"/>
      <w:marBottom w:val="0"/>
      <w:divBdr>
        <w:top w:val="none" w:sz="0" w:space="0" w:color="auto"/>
        <w:left w:val="none" w:sz="0" w:space="0" w:color="auto"/>
        <w:bottom w:val="none" w:sz="0" w:space="0" w:color="auto"/>
        <w:right w:val="none" w:sz="0" w:space="0" w:color="auto"/>
      </w:divBdr>
    </w:div>
    <w:div w:id="567036964">
      <w:bodyDiv w:val="1"/>
      <w:marLeft w:val="0"/>
      <w:marRight w:val="0"/>
      <w:marTop w:val="0"/>
      <w:marBottom w:val="0"/>
      <w:divBdr>
        <w:top w:val="none" w:sz="0" w:space="0" w:color="auto"/>
        <w:left w:val="none" w:sz="0" w:space="0" w:color="auto"/>
        <w:bottom w:val="none" w:sz="0" w:space="0" w:color="auto"/>
        <w:right w:val="none" w:sz="0" w:space="0" w:color="auto"/>
      </w:divBdr>
    </w:div>
    <w:div w:id="569733164">
      <w:bodyDiv w:val="1"/>
      <w:marLeft w:val="0"/>
      <w:marRight w:val="0"/>
      <w:marTop w:val="0"/>
      <w:marBottom w:val="0"/>
      <w:divBdr>
        <w:top w:val="none" w:sz="0" w:space="0" w:color="auto"/>
        <w:left w:val="none" w:sz="0" w:space="0" w:color="auto"/>
        <w:bottom w:val="none" w:sz="0" w:space="0" w:color="auto"/>
        <w:right w:val="none" w:sz="0" w:space="0" w:color="auto"/>
      </w:divBdr>
    </w:div>
    <w:div w:id="576939901">
      <w:bodyDiv w:val="1"/>
      <w:marLeft w:val="0"/>
      <w:marRight w:val="0"/>
      <w:marTop w:val="0"/>
      <w:marBottom w:val="0"/>
      <w:divBdr>
        <w:top w:val="none" w:sz="0" w:space="0" w:color="auto"/>
        <w:left w:val="none" w:sz="0" w:space="0" w:color="auto"/>
        <w:bottom w:val="none" w:sz="0" w:space="0" w:color="auto"/>
        <w:right w:val="none" w:sz="0" w:space="0" w:color="auto"/>
      </w:divBdr>
    </w:div>
    <w:div w:id="579292297">
      <w:bodyDiv w:val="1"/>
      <w:marLeft w:val="0"/>
      <w:marRight w:val="0"/>
      <w:marTop w:val="0"/>
      <w:marBottom w:val="0"/>
      <w:divBdr>
        <w:top w:val="none" w:sz="0" w:space="0" w:color="auto"/>
        <w:left w:val="none" w:sz="0" w:space="0" w:color="auto"/>
        <w:bottom w:val="none" w:sz="0" w:space="0" w:color="auto"/>
        <w:right w:val="none" w:sz="0" w:space="0" w:color="auto"/>
      </w:divBdr>
    </w:div>
    <w:div w:id="617882431">
      <w:bodyDiv w:val="1"/>
      <w:marLeft w:val="0"/>
      <w:marRight w:val="0"/>
      <w:marTop w:val="0"/>
      <w:marBottom w:val="0"/>
      <w:divBdr>
        <w:top w:val="none" w:sz="0" w:space="0" w:color="auto"/>
        <w:left w:val="none" w:sz="0" w:space="0" w:color="auto"/>
        <w:bottom w:val="none" w:sz="0" w:space="0" w:color="auto"/>
        <w:right w:val="none" w:sz="0" w:space="0" w:color="auto"/>
      </w:divBdr>
    </w:div>
    <w:div w:id="641230139">
      <w:bodyDiv w:val="1"/>
      <w:marLeft w:val="0"/>
      <w:marRight w:val="0"/>
      <w:marTop w:val="0"/>
      <w:marBottom w:val="0"/>
      <w:divBdr>
        <w:top w:val="none" w:sz="0" w:space="0" w:color="auto"/>
        <w:left w:val="none" w:sz="0" w:space="0" w:color="auto"/>
        <w:bottom w:val="none" w:sz="0" w:space="0" w:color="auto"/>
        <w:right w:val="none" w:sz="0" w:space="0" w:color="auto"/>
      </w:divBdr>
    </w:div>
    <w:div w:id="713047407">
      <w:bodyDiv w:val="1"/>
      <w:marLeft w:val="0"/>
      <w:marRight w:val="0"/>
      <w:marTop w:val="0"/>
      <w:marBottom w:val="0"/>
      <w:divBdr>
        <w:top w:val="none" w:sz="0" w:space="0" w:color="auto"/>
        <w:left w:val="none" w:sz="0" w:space="0" w:color="auto"/>
        <w:bottom w:val="none" w:sz="0" w:space="0" w:color="auto"/>
        <w:right w:val="none" w:sz="0" w:space="0" w:color="auto"/>
      </w:divBdr>
    </w:div>
    <w:div w:id="714620004">
      <w:bodyDiv w:val="1"/>
      <w:marLeft w:val="0"/>
      <w:marRight w:val="0"/>
      <w:marTop w:val="0"/>
      <w:marBottom w:val="0"/>
      <w:divBdr>
        <w:top w:val="none" w:sz="0" w:space="0" w:color="auto"/>
        <w:left w:val="none" w:sz="0" w:space="0" w:color="auto"/>
        <w:bottom w:val="none" w:sz="0" w:space="0" w:color="auto"/>
        <w:right w:val="none" w:sz="0" w:space="0" w:color="auto"/>
      </w:divBdr>
    </w:div>
    <w:div w:id="757484082">
      <w:bodyDiv w:val="1"/>
      <w:marLeft w:val="0"/>
      <w:marRight w:val="0"/>
      <w:marTop w:val="0"/>
      <w:marBottom w:val="0"/>
      <w:divBdr>
        <w:top w:val="none" w:sz="0" w:space="0" w:color="auto"/>
        <w:left w:val="none" w:sz="0" w:space="0" w:color="auto"/>
        <w:bottom w:val="none" w:sz="0" w:space="0" w:color="auto"/>
        <w:right w:val="none" w:sz="0" w:space="0" w:color="auto"/>
      </w:divBdr>
    </w:div>
    <w:div w:id="770276960">
      <w:bodyDiv w:val="1"/>
      <w:marLeft w:val="0"/>
      <w:marRight w:val="0"/>
      <w:marTop w:val="0"/>
      <w:marBottom w:val="0"/>
      <w:divBdr>
        <w:top w:val="none" w:sz="0" w:space="0" w:color="auto"/>
        <w:left w:val="none" w:sz="0" w:space="0" w:color="auto"/>
        <w:bottom w:val="none" w:sz="0" w:space="0" w:color="auto"/>
        <w:right w:val="none" w:sz="0" w:space="0" w:color="auto"/>
      </w:divBdr>
    </w:div>
    <w:div w:id="773015951">
      <w:bodyDiv w:val="1"/>
      <w:marLeft w:val="0"/>
      <w:marRight w:val="0"/>
      <w:marTop w:val="0"/>
      <w:marBottom w:val="0"/>
      <w:divBdr>
        <w:top w:val="none" w:sz="0" w:space="0" w:color="auto"/>
        <w:left w:val="none" w:sz="0" w:space="0" w:color="auto"/>
        <w:bottom w:val="none" w:sz="0" w:space="0" w:color="auto"/>
        <w:right w:val="none" w:sz="0" w:space="0" w:color="auto"/>
      </w:divBdr>
    </w:div>
    <w:div w:id="801775315">
      <w:bodyDiv w:val="1"/>
      <w:marLeft w:val="0"/>
      <w:marRight w:val="0"/>
      <w:marTop w:val="0"/>
      <w:marBottom w:val="0"/>
      <w:divBdr>
        <w:top w:val="none" w:sz="0" w:space="0" w:color="auto"/>
        <w:left w:val="none" w:sz="0" w:space="0" w:color="auto"/>
        <w:bottom w:val="none" w:sz="0" w:space="0" w:color="auto"/>
        <w:right w:val="none" w:sz="0" w:space="0" w:color="auto"/>
      </w:divBdr>
    </w:div>
    <w:div w:id="805900755">
      <w:bodyDiv w:val="1"/>
      <w:marLeft w:val="0"/>
      <w:marRight w:val="0"/>
      <w:marTop w:val="0"/>
      <w:marBottom w:val="0"/>
      <w:divBdr>
        <w:top w:val="none" w:sz="0" w:space="0" w:color="auto"/>
        <w:left w:val="none" w:sz="0" w:space="0" w:color="auto"/>
        <w:bottom w:val="none" w:sz="0" w:space="0" w:color="auto"/>
        <w:right w:val="none" w:sz="0" w:space="0" w:color="auto"/>
      </w:divBdr>
    </w:div>
    <w:div w:id="820459825">
      <w:bodyDiv w:val="1"/>
      <w:marLeft w:val="0"/>
      <w:marRight w:val="0"/>
      <w:marTop w:val="0"/>
      <w:marBottom w:val="0"/>
      <w:divBdr>
        <w:top w:val="none" w:sz="0" w:space="0" w:color="auto"/>
        <w:left w:val="none" w:sz="0" w:space="0" w:color="auto"/>
        <w:bottom w:val="none" w:sz="0" w:space="0" w:color="auto"/>
        <w:right w:val="none" w:sz="0" w:space="0" w:color="auto"/>
      </w:divBdr>
    </w:div>
    <w:div w:id="883640497">
      <w:bodyDiv w:val="1"/>
      <w:marLeft w:val="0"/>
      <w:marRight w:val="0"/>
      <w:marTop w:val="0"/>
      <w:marBottom w:val="0"/>
      <w:divBdr>
        <w:top w:val="none" w:sz="0" w:space="0" w:color="auto"/>
        <w:left w:val="none" w:sz="0" w:space="0" w:color="auto"/>
        <w:bottom w:val="none" w:sz="0" w:space="0" w:color="auto"/>
        <w:right w:val="none" w:sz="0" w:space="0" w:color="auto"/>
      </w:divBdr>
    </w:div>
    <w:div w:id="896546871">
      <w:bodyDiv w:val="1"/>
      <w:marLeft w:val="0"/>
      <w:marRight w:val="0"/>
      <w:marTop w:val="0"/>
      <w:marBottom w:val="0"/>
      <w:divBdr>
        <w:top w:val="none" w:sz="0" w:space="0" w:color="auto"/>
        <w:left w:val="none" w:sz="0" w:space="0" w:color="auto"/>
        <w:bottom w:val="none" w:sz="0" w:space="0" w:color="auto"/>
        <w:right w:val="none" w:sz="0" w:space="0" w:color="auto"/>
      </w:divBdr>
    </w:div>
    <w:div w:id="926883582">
      <w:bodyDiv w:val="1"/>
      <w:marLeft w:val="0"/>
      <w:marRight w:val="0"/>
      <w:marTop w:val="0"/>
      <w:marBottom w:val="0"/>
      <w:divBdr>
        <w:top w:val="none" w:sz="0" w:space="0" w:color="auto"/>
        <w:left w:val="none" w:sz="0" w:space="0" w:color="auto"/>
        <w:bottom w:val="none" w:sz="0" w:space="0" w:color="auto"/>
        <w:right w:val="none" w:sz="0" w:space="0" w:color="auto"/>
      </w:divBdr>
    </w:div>
    <w:div w:id="929238556">
      <w:bodyDiv w:val="1"/>
      <w:marLeft w:val="0"/>
      <w:marRight w:val="0"/>
      <w:marTop w:val="0"/>
      <w:marBottom w:val="0"/>
      <w:divBdr>
        <w:top w:val="none" w:sz="0" w:space="0" w:color="auto"/>
        <w:left w:val="none" w:sz="0" w:space="0" w:color="auto"/>
        <w:bottom w:val="none" w:sz="0" w:space="0" w:color="auto"/>
        <w:right w:val="none" w:sz="0" w:space="0" w:color="auto"/>
      </w:divBdr>
    </w:div>
    <w:div w:id="935138128">
      <w:bodyDiv w:val="1"/>
      <w:marLeft w:val="0"/>
      <w:marRight w:val="0"/>
      <w:marTop w:val="0"/>
      <w:marBottom w:val="0"/>
      <w:divBdr>
        <w:top w:val="none" w:sz="0" w:space="0" w:color="auto"/>
        <w:left w:val="none" w:sz="0" w:space="0" w:color="auto"/>
        <w:bottom w:val="none" w:sz="0" w:space="0" w:color="auto"/>
        <w:right w:val="none" w:sz="0" w:space="0" w:color="auto"/>
      </w:divBdr>
    </w:div>
    <w:div w:id="966279616">
      <w:bodyDiv w:val="1"/>
      <w:marLeft w:val="0"/>
      <w:marRight w:val="0"/>
      <w:marTop w:val="0"/>
      <w:marBottom w:val="0"/>
      <w:divBdr>
        <w:top w:val="none" w:sz="0" w:space="0" w:color="auto"/>
        <w:left w:val="none" w:sz="0" w:space="0" w:color="auto"/>
        <w:bottom w:val="none" w:sz="0" w:space="0" w:color="auto"/>
        <w:right w:val="none" w:sz="0" w:space="0" w:color="auto"/>
      </w:divBdr>
    </w:div>
    <w:div w:id="999188007">
      <w:bodyDiv w:val="1"/>
      <w:marLeft w:val="0"/>
      <w:marRight w:val="0"/>
      <w:marTop w:val="0"/>
      <w:marBottom w:val="0"/>
      <w:divBdr>
        <w:top w:val="none" w:sz="0" w:space="0" w:color="auto"/>
        <w:left w:val="none" w:sz="0" w:space="0" w:color="auto"/>
        <w:bottom w:val="none" w:sz="0" w:space="0" w:color="auto"/>
        <w:right w:val="none" w:sz="0" w:space="0" w:color="auto"/>
      </w:divBdr>
    </w:div>
    <w:div w:id="1185245734">
      <w:bodyDiv w:val="1"/>
      <w:marLeft w:val="0"/>
      <w:marRight w:val="0"/>
      <w:marTop w:val="0"/>
      <w:marBottom w:val="0"/>
      <w:divBdr>
        <w:top w:val="none" w:sz="0" w:space="0" w:color="auto"/>
        <w:left w:val="none" w:sz="0" w:space="0" w:color="auto"/>
        <w:bottom w:val="none" w:sz="0" w:space="0" w:color="auto"/>
        <w:right w:val="none" w:sz="0" w:space="0" w:color="auto"/>
      </w:divBdr>
    </w:div>
    <w:div w:id="1221941986">
      <w:bodyDiv w:val="1"/>
      <w:marLeft w:val="0"/>
      <w:marRight w:val="0"/>
      <w:marTop w:val="0"/>
      <w:marBottom w:val="0"/>
      <w:divBdr>
        <w:top w:val="none" w:sz="0" w:space="0" w:color="auto"/>
        <w:left w:val="none" w:sz="0" w:space="0" w:color="auto"/>
        <w:bottom w:val="none" w:sz="0" w:space="0" w:color="auto"/>
        <w:right w:val="none" w:sz="0" w:space="0" w:color="auto"/>
      </w:divBdr>
    </w:div>
    <w:div w:id="1286430541">
      <w:bodyDiv w:val="1"/>
      <w:marLeft w:val="0"/>
      <w:marRight w:val="0"/>
      <w:marTop w:val="0"/>
      <w:marBottom w:val="0"/>
      <w:divBdr>
        <w:top w:val="none" w:sz="0" w:space="0" w:color="auto"/>
        <w:left w:val="none" w:sz="0" w:space="0" w:color="auto"/>
        <w:bottom w:val="none" w:sz="0" w:space="0" w:color="auto"/>
        <w:right w:val="none" w:sz="0" w:space="0" w:color="auto"/>
      </w:divBdr>
    </w:div>
    <w:div w:id="1341547489">
      <w:bodyDiv w:val="1"/>
      <w:marLeft w:val="0"/>
      <w:marRight w:val="0"/>
      <w:marTop w:val="0"/>
      <w:marBottom w:val="0"/>
      <w:divBdr>
        <w:top w:val="none" w:sz="0" w:space="0" w:color="auto"/>
        <w:left w:val="none" w:sz="0" w:space="0" w:color="auto"/>
        <w:bottom w:val="none" w:sz="0" w:space="0" w:color="auto"/>
        <w:right w:val="none" w:sz="0" w:space="0" w:color="auto"/>
      </w:divBdr>
    </w:div>
    <w:div w:id="1393886787">
      <w:bodyDiv w:val="1"/>
      <w:marLeft w:val="0"/>
      <w:marRight w:val="0"/>
      <w:marTop w:val="0"/>
      <w:marBottom w:val="0"/>
      <w:divBdr>
        <w:top w:val="none" w:sz="0" w:space="0" w:color="auto"/>
        <w:left w:val="none" w:sz="0" w:space="0" w:color="auto"/>
        <w:bottom w:val="none" w:sz="0" w:space="0" w:color="auto"/>
        <w:right w:val="none" w:sz="0" w:space="0" w:color="auto"/>
      </w:divBdr>
    </w:div>
    <w:div w:id="1432507027">
      <w:bodyDiv w:val="1"/>
      <w:marLeft w:val="0"/>
      <w:marRight w:val="0"/>
      <w:marTop w:val="0"/>
      <w:marBottom w:val="0"/>
      <w:divBdr>
        <w:top w:val="none" w:sz="0" w:space="0" w:color="auto"/>
        <w:left w:val="none" w:sz="0" w:space="0" w:color="auto"/>
        <w:bottom w:val="none" w:sz="0" w:space="0" w:color="auto"/>
        <w:right w:val="none" w:sz="0" w:space="0" w:color="auto"/>
      </w:divBdr>
    </w:div>
    <w:div w:id="1459881758">
      <w:bodyDiv w:val="1"/>
      <w:marLeft w:val="0"/>
      <w:marRight w:val="0"/>
      <w:marTop w:val="0"/>
      <w:marBottom w:val="0"/>
      <w:divBdr>
        <w:top w:val="none" w:sz="0" w:space="0" w:color="auto"/>
        <w:left w:val="none" w:sz="0" w:space="0" w:color="auto"/>
        <w:bottom w:val="none" w:sz="0" w:space="0" w:color="auto"/>
        <w:right w:val="none" w:sz="0" w:space="0" w:color="auto"/>
      </w:divBdr>
    </w:div>
    <w:div w:id="1472332679">
      <w:bodyDiv w:val="1"/>
      <w:marLeft w:val="0"/>
      <w:marRight w:val="0"/>
      <w:marTop w:val="0"/>
      <w:marBottom w:val="0"/>
      <w:divBdr>
        <w:top w:val="none" w:sz="0" w:space="0" w:color="auto"/>
        <w:left w:val="none" w:sz="0" w:space="0" w:color="auto"/>
        <w:bottom w:val="none" w:sz="0" w:space="0" w:color="auto"/>
        <w:right w:val="none" w:sz="0" w:space="0" w:color="auto"/>
      </w:divBdr>
    </w:div>
    <w:div w:id="1484394792">
      <w:bodyDiv w:val="1"/>
      <w:marLeft w:val="0"/>
      <w:marRight w:val="0"/>
      <w:marTop w:val="0"/>
      <w:marBottom w:val="0"/>
      <w:divBdr>
        <w:top w:val="none" w:sz="0" w:space="0" w:color="auto"/>
        <w:left w:val="none" w:sz="0" w:space="0" w:color="auto"/>
        <w:bottom w:val="none" w:sz="0" w:space="0" w:color="auto"/>
        <w:right w:val="none" w:sz="0" w:space="0" w:color="auto"/>
      </w:divBdr>
    </w:div>
    <w:div w:id="1520006850">
      <w:bodyDiv w:val="1"/>
      <w:marLeft w:val="0"/>
      <w:marRight w:val="0"/>
      <w:marTop w:val="0"/>
      <w:marBottom w:val="0"/>
      <w:divBdr>
        <w:top w:val="none" w:sz="0" w:space="0" w:color="auto"/>
        <w:left w:val="none" w:sz="0" w:space="0" w:color="auto"/>
        <w:bottom w:val="none" w:sz="0" w:space="0" w:color="auto"/>
        <w:right w:val="none" w:sz="0" w:space="0" w:color="auto"/>
      </w:divBdr>
    </w:div>
    <w:div w:id="1579637277">
      <w:bodyDiv w:val="1"/>
      <w:marLeft w:val="0"/>
      <w:marRight w:val="0"/>
      <w:marTop w:val="0"/>
      <w:marBottom w:val="0"/>
      <w:divBdr>
        <w:top w:val="none" w:sz="0" w:space="0" w:color="auto"/>
        <w:left w:val="none" w:sz="0" w:space="0" w:color="auto"/>
        <w:bottom w:val="none" w:sz="0" w:space="0" w:color="auto"/>
        <w:right w:val="none" w:sz="0" w:space="0" w:color="auto"/>
      </w:divBdr>
    </w:div>
    <w:div w:id="1595094227">
      <w:bodyDiv w:val="1"/>
      <w:marLeft w:val="0"/>
      <w:marRight w:val="0"/>
      <w:marTop w:val="0"/>
      <w:marBottom w:val="0"/>
      <w:divBdr>
        <w:top w:val="none" w:sz="0" w:space="0" w:color="auto"/>
        <w:left w:val="none" w:sz="0" w:space="0" w:color="auto"/>
        <w:bottom w:val="none" w:sz="0" w:space="0" w:color="auto"/>
        <w:right w:val="none" w:sz="0" w:space="0" w:color="auto"/>
      </w:divBdr>
    </w:div>
    <w:div w:id="1597589408">
      <w:bodyDiv w:val="1"/>
      <w:marLeft w:val="0"/>
      <w:marRight w:val="0"/>
      <w:marTop w:val="0"/>
      <w:marBottom w:val="0"/>
      <w:divBdr>
        <w:top w:val="none" w:sz="0" w:space="0" w:color="auto"/>
        <w:left w:val="none" w:sz="0" w:space="0" w:color="auto"/>
        <w:bottom w:val="none" w:sz="0" w:space="0" w:color="auto"/>
        <w:right w:val="none" w:sz="0" w:space="0" w:color="auto"/>
      </w:divBdr>
    </w:div>
    <w:div w:id="1688869473">
      <w:bodyDiv w:val="1"/>
      <w:marLeft w:val="0"/>
      <w:marRight w:val="0"/>
      <w:marTop w:val="0"/>
      <w:marBottom w:val="0"/>
      <w:divBdr>
        <w:top w:val="none" w:sz="0" w:space="0" w:color="auto"/>
        <w:left w:val="none" w:sz="0" w:space="0" w:color="auto"/>
        <w:bottom w:val="none" w:sz="0" w:space="0" w:color="auto"/>
        <w:right w:val="none" w:sz="0" w:space="0" w:color="auto"/>
      </w:divBdr>
    </w:div>
    <w:div w:id="1790969990">
      <w:bodyDiv w:val="1"/>
      <w:marLeft w:val="0"/>
      <w:marRight w:val="0"/>
      <w:marTop w:val="0"/>
      <w:marBottom w:val="0"/>
      <w:divBdr>
        <w:top w:val="none" w:sz="0" w:space="0" w:color="auto"/>
        <w:left w:val="none" w:sz="0" w:space="0" w:color="auto"/>
        <w:bottom w:val="none" w:sz="0" w:space="0" w:color="auto"/>
        <w:right w:val="none" w:sz="0" w:space="0" w:color="auto"/>
      </w:divBdr>
    </w:div>
    <w:div w:id="1815489072">
      <w:bodyDiv w:val="1"/>
      <w:marLeft w:val="0"/>
      <w:marRight w:val="0"/>
      <w:marTop w:val="0"/>
      <w:marBottom w:val="0"/>
      <w:divBdr>
        <w:top w:val="none" w:sz="0" w:space="0" w:color="auto"/>
        <w:left w:val="none" w:sz="0" w:space="0" w:color="auto"/>
        <w:bottom w:val="none" w:sz="0" w:space="0" w:color="auto"/>
        <w:right w:val="none" w:sz="0" w:space="0" w:color="auto"/>
      </w:divBdr>
    </w:div>
    <w:div w:id="1841042051">
      <w:bodyDiv w:val="1"/>
      <w:marLeft w:val="0"/>
      <w:marRight w:val="0"/>
      <w:marTop w:val="0"/>
      <w:marBottom w:val="0"/>
      <w:divBdr>
        <w:top w:val="none" w:sz="0" w:space="0" w:color="auto"/>
        <w:left w:val="none" w:sz="0" w:space="0" w:color="auto"/>
        <w:bottom w:val="none" w:sz="0" w:space="0" w:color="auto"/>
        <w:right w:val="none" w:sz="0" w:space="0" w:color="auto"/>
      </w:divBdr>
    </w:div>
    <w:div w:id="1866476875">
      <w:bodyDiv w:val="1"/>
      <w:marLeft w:val="0"/>
      <w:marRight w:val="0"/>
      <w:marTop w:val="0"/>
      <w:marBottom w:val="0"/>
      <w:divBdr>
        <w:top w:val="none" w:sz="0" w:space="0" w:color="auto"/>
        <w:left w:val="none" w:sz="0" w:space="0" w:color="auto"/>
        <w:bottom w:val="none" w:sz="0" w:space="0" w:color="auto"/>
        <w:right w:val="none" w:sz="0" w:space="0" w:color="auto"/>
      </w:divBdr>
    </w:div>
    <w:div w:id="1929267573">
      <w:bodyDiv w:val="1"/>
      <w:marLeft w:val="0"/>
      <w:marRight w:val="0"/>
      <w:marTop w:val="0"/>
      <w:marBottom w:val="0"/>
      <w:divBdr>
        <w:top w:val="none" w:sz="0" w:space="0" w:color="auto"/>
        <w:left w:val="none" w:sz="0" w:space="0" w:color="auto"/>
        <w:bottom w:val="none" w:sz="0" w:space="0" w:color="auto"/>
        <w:right w:val="none" w:sz="0" w:space="0" w:color="auto"/>
      </w:divBdr>
    </w:div>
    <w:div w:id="1957904984">
      <w:bodyDiv w:val="1"/>
      <w:marLeft w:val="0"/>
      <w:marRight w:val="0"/>
      <w:marTop w:val="0"/>
      <w:marBottom w:val="0"/>
      <w:divBdr>
        <w:top w:val="none" w:sz="0" w:space="0" w:color="auto"/>
        <w:left w:val="none" w:sz="0" w:space="0" w:color="auto"/>
        <w:bottom w:val="none" w:sz="0" w:space="0" w:color="auto"/>
        <w:right w:val="none" w:sz="0" w:space="0" w:color="auto"/>
      </w:divBdr>
    </w:div>
    <w:div w:id="2021424150">
      <w:bodyDiv w:val="1"/>
      <w:marLeft w:val="0"/>
      <w:marRight w:val="0"/>
      <w:marTop w:val="0"/>
      <w:marBottom w:val="0"/>
      <w:divBdr>
        <w:top w:val="none" w:sz="0" w:space="0" w:color="auto"/>
        <w:left w:val="none" w:sz="0" w:space="0" w:color="auto"/>
        <w:bottom w:val="none" w:sz="0" w:space="0" w:color="auto"/>
        <w:right w:val="none" w:sz="0" w:space="0" w:color="auto"/>
      </w:divBdr>
    </w:div>
    <w:div w:id="2074351784">
      <w:bodyDiv w:val="1"/>
      <w:marLeft w:val="0"/>
      <w:marRight w:val="0"/>
      <w:marTop w:val="0"/>
      <w:marBottom w:val="0"/>
      <w:divBdr>
        <w:top w:val="none" w:sz="0" w:space="0" w:color="auto"/>
        <w:left w:val="none" w:sz="0" w:space="0" w:color="auto"/>
        <w:bottom w:val="none" w:sz="0" w:space="0" w:color="auto"/>
        <w:right w:val="none" w:sz="0" w:space="0" w:color="auto"/>
      </w:divBdr>
    </w:div>
    <w:div w:id="2076735268">
      <w:bodyDiv w:val="1"/>
      <w:marLeft w:val="0"/>
      <w:marRight w:val="0"/>
      <w:marTop w:val="0"/>
      <w:marBottom w:val="0"/>
      <w:divBdr>
        <w:top w:val="none" w:sz="0" w:space="0" w:color="auto"/>
        <w:left w:val="none" w:sz="0" w:space="0" w:color="auto"/>
        <w:bottom w:val="none" w:sz="0" w:space="0" w:color="auto"/>
        <w:right w:val="none" w:sz="0" w:space="0" w:color="auto"/>
      </w:divBdr>
    </w:div>
    <w:div w:id="213988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E7DB6-4C21-4F21-89C0-CA123995D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6171</Words>
  <Characters>35178</Characters>
  <Application>Microsoft Office Word</Application>
  <DocSecurity>0</DocSecurity>
  <Lines>293</Lines>
  <Paragraphs>82</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41267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User</cp:lastModifiedBy>
  <cp:revision>2</cp:revision>
  <cp:lastPrinted>2017-04-14T06:16:00Z</cp:lastPrinted>
  <dcterms:created xsi:type="dcterms:W3CDTF">2020-06-22T06:37:00Z</dcterms:created>
  <dcterms:modified xsi:type="dcterms:W3CDTF">2020-06-22T06:37:00Z</dcterms:modified>
</cp:coreProperties>
</file>