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27C" w:rsidRPr="00DD17C4" w:rsidRDefault="006D227C" w:rsidP="00B035C7">
      <w:pPr>
        <w:jc w:val="both"/>
        <w:rPr>
          <w:b/>
          <w:sz w:val="24"/>
          <w:szCs w:val="24"/>
          <w:u w:val="single"/>
        </w:rPr>
      </w:pPr>
      <w:bookmarkStart w:id="0" w:name="_GoBack"/>
      <w:bookmarkEnd w:id="0"/>
      <w:r w:rsidRPr="00DD17C4">
        <w:rPr>
          <w:sz w:val="24"/>
          <w:szCs w:val="24"/>
        </w:rPr>
        <w:tab/>
      </w:r>
      <w:r w:rsidRPr="00DD17C4">
        <w:rPr>
          <w:b/>
          <w:sz w:val="24"/>
          <w:szCs w:val="24"/>
          <w:u w:val="single"/>
        </w:rPr>
        <w:t>KOMİSYON RAPORLARI:</w:t>
      </w:r>
    </w:p>
    <w:p w:rsidR="006D227C" w:rsidRPr="00DD17C4" w:rsidRDefault="006D227C" w:rsidP="00B035C7">
      <w:pPr>
        <w:jc w:val="both"/>
        <w:rPr>
          <w:b/>
          <w:sz w:val="24"/>
          <w:szCs w:val="24"/>
          <w:u w:val="single"/>
        </w:rPr>
      </w:pPr>
    </w:p>
    <w:p w:rsidR="00E631C4" w:rsidRPr="00DD17C4" w:rsidRDefault="00DB39B9" w:rsidP="003F5B03">
      <w:pPr>
        <w:pStyle w:val="KonuBal"/>
        <w:ind w:left="284" w:hanging="284"/>
        <w:jc w:val="both"/>
        <w:outlineLvl w:val="0"/>
        <w:rPr>
          <w:sz w:val="24"/>
          <w:szCs w:val="24"/>
        </w:rPr>
      </w:pPr>
      <w:r w:rsidRPr="00DD17C4">
        <w:rPr>
          <w:b/>
          <w:sz w:val="24"/>
          <w:szCs w:val="24"/>
        </w:rPr>
        <w:t xml:space="preserve">1. </w:t>
      </w:r>
      <w:r w:rsidR="003F5B03" w:rsidRPr="00DD17C4">
        <w:rPr>
          <w:b/>
          <w:sz w:val="24"/>
          <w:szCs w:val="24"/>
        </w:rPr>
        <w:t xml:space="preserve"> (K.NO:474</w:t>
      </w:r>
      <w:r w:rsidR="00E631C4" w:rsidRPr="00DD17C4">
        <w:rPr>
          <w:b/>
          <w:sz w:val="24"/>
          <w:szCs w:val="24"/>
        </w:rPr>
        <w:t>)</w:t>
      </w:r>
      <w:r w:rsidR="00E631C4" w:rsidRPr="00DD17C4">
        <w:rPr>
          <w:sz w:val="24"/>
          <w:szCs w:val="24"/>
        </w:rPr>
        <w:t xml:space="preserve">İşletme ve İştirakler Dairesi Başkanlığının 04.11.2024 tarih ve </w:t>
      </w:r>
      <w:r w:rsidR="00E631C4" w:rsidRPr="00DD17C4">
        <w:rPr>
          <w:b/>
          <w:sz w:val="24"/>
          <w:szCs w:val="24"/>
        </w:rPr>
        <w:t>307205</w:t>
      </w:r>
      <w:r w:rsidR="00E631C4" w:rsidRPr="00DD17C4">
        <w:rPr>
          <w:sz w:val="24"/>
          <w:szCs w:val="24"/>
        </w:rPr>
        <w:t xml:space="preserve"> sayılı; </w:t>
      </w:r>
      <w:r w:rsidR="003F5B03" w:rsidRPr="00DD17C4">
        <w:rPr>
          <w:sz w:val="24"/>
          <w:szCs w:val="24"/>
        </w:rPr>
        <w:t>Avrupa Birliği finansmanı ile Birleşmiş Milletler Kalkınma Programı (UNDP) tarafından nihai faydalanıcı olan Türkiye Belediyeler Birliği (TBB) işbirliği ile yürütülen “Bugünün Gençleri Geleceğin Meslekleri Projesi”nde Samsun Büyükşehir Belediyesi olarak yer alınması ve Samsun İli Atakum İlçesi Mimar Sinan Mahallesi Atatürk Bulvarı No:170, 8339 ada 2 parsel numaralı adreste konumlanan ve Belediyemize tahsisli alandaki “Kitap Kafe” içerisinde “Dijital Gençlik Merkezi” kurulmasına dair 15.09.2023 tarihli ve 378 numaralı Meclis Kararı alınmıştır. Ancak Dijital Gençlik Merkezi'nin Belediyemizin gençlere yönelik hazırlanan PETEK Projesinin de hayata geçirileceği Körfez Mahallesi Atakum Bulvarı No 18 Atakum adresinde bulunan mülkiyeti Büyükşehir Belediyemize ait bina içerisinde kurulmasının daha uygun olacağına karar verilmiştir. Yer değişikliği, Türkiye Belediyeler Birliği ve UNDP yetkilileri tarafından yerinde yapılan ziyaret ile de uygun bulunmuştur.</w:t>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r>
      <w:r w:rsidR="003F5B03" w:rsidRPr="00DD17C4">
        <w:rPr>
          <w:sz w:val="24"/>
          <w:szCs w:val="24"/>
        </w:rPr>
        <w:tab/>
        <w:t>Bu kapsamda Avrupa Birliği finansmanı ile Birleşmiş Milletler Kalkınma Programı (UNDP) tarafından nihai faydalanıcı olan Türkiye Belediyeler Birliği (TBB) işbirliği ile yürütülen “Bugünün Gençleri Geleceğin Meslekleri Projesi”nde Samsun Büyükşehir Belediyesi olarak yer alınması, Proje Koordinatörü olarak Nurcan Gürses adlı personelin asil, Savaş Keskin adlı personelin ise yedek olarak belirlenmesi, Samsun İli Atakum İlçesi Körfez Mahallesi Atakum Bulvarı No 18 adreste konumlanan ve Belediyemize ait bina içerisinde “Dijital Gençlik Merkezi” kurulması, bu yerin en az 5 (beş) yıl boyunca Dijital Gençlik Merkezi olarak faaliyet gösterecek proje uygulama yeri olarak belirlenmesi, proje kapsamında kurulumu yapılacak Dijital Gençlik Merkezinin sürdürülebilirliğinin sağlanması adına Belediye olarak tüm sorumlulukların yerine getirileceğine ve ilgili tüm tedbirlerin alınacağına dair taahhütte bulunulması, proje ile ilgili tüm iş ve işlemlerin yürütülmesinde Büyükşehir Belediye Başkanının yetkilendirilmesini uygun gören Plan ve Bütçe, Hukuk, Eğitim Kültür Gençlik ve Spor, Araştırma Geliştirme, Sosyal Hizmetler</w:t>
      </w:r>
      <w:r w:rsidR="00BD59AC">
        <w:rPr>
          <w:sz w:val="24"/>
          <w:szCs w:val="24"/>
        </w:rPr>
        <w:t xml:space="preserve"> ve Çeşitli İşler</w:t>
      </w:r>
      <w:r w:rsidR="003F5B03" w:rsidRPr="00DD17C4">
        <w:rPr>
          <w:sz w:val="24"/>
          <w:szCs w:val="24"/>
        </w:rPr>
        <w:t xml:space="preserve"> Komisyonları raporu.</w:t>
      </w:r>
    </w:p>
    <w:p w:rsidR="003F5B03" w:rsidRPr="00DD17C4" w:rsidRDefault="00DB39B9" w:rsidP="003F5B03">
      <w:pPr>
        <w:pStyle w:val="GvdeMetni"/>
        <w:ind w:left="142" w:right="169" w:hanging="284"/>
        <w:rPr>
          <w:szCs w:val="24"/>
        </w:rPr>
      </w:pPr>
      <w:r w:rsidRPr="00DD17C4">
        <w:rPr>
          <w:b/>
          <w:szCs w:val="24"/>
        </w:rPr>
        <w:t xml:space="preserve">2. </w:t>
      </w:r>
      <w:r w:rsidR="00E631C4" w:rsidRPr="00DD17C4">
        <w:rPr>
          <w:b/>
          <w:szCs w:val="24"/>
        </w:rPr>
        <w:t xml:space="preserve"> </w:t>
      </w:r>
      <w:r w:rsidR="003F5B03" w:rsidRPr="00DD17C4">
        <w:rPr>
          <w:b/>
          <w:szCs w:val="24"/>
        </w:rPr>
        <w:t>(K.NO:475</w:t>
      </w:r>
      <w:r w:rsidR="00E631C4" w:rsidRPr="00DD17C4">
        <w:rPr>
          <w:b/>
          <w:szCs w:val="24"/>
        </w:rPr>
        <w:t>)</w:t>
      </w:r>
      <w:r w:rsidR="00E631C4" w:rsidRPr="00DD17C4">
        <w:rPr>
          <w:szCs w:val="24"/>
        </w:rPr>
        <w:t xml:space="preserve">Yol Yapım Bakım ve Onarım Dairesi Başkanlığının 06.11.2024 tarih ve </w:t>
      </w:r>
      <w:r w:rsidR="00E631C4" w:rsidRPr="00DD17C4">
        <w:rPr>
          <w:b/>
          <w:szCs w:val="24"/>
        </w:rPr>
        <w:t>306847</w:t>
      </w:r>
      <w:r w:rsidR="00E631C4" w:rsidRPr="00DD17C4">
        <w:rPr>
          <w:szCs w:val="24"/>
        </w:rPr>
        <w:t xml:space="preserve"> sayılı; </w:t>
      </w:r>
      <w:r w:rsidR="003F5B03" w:rsidRPr="00DD17C4">
        <w:rPr>
          <w:szCs w:val="24"/>
        </w:rPr>
        <w:t>Samsun İli Salıpazarı ilçesi sınırları içerisinde yapımı devam eden Salıpazarı Barajı İnşaatı işinde; Rölekasyon-1 ve Rölekasyon-2 yollarının kazı-dolgu ve sanat yapılarına ait imalatlar yüklenici firma tarafından, yolların beton kaplaması ekte yer alan protokoller gereği Samsun Büyükşehir Belediyesince yapılmış ve rölekasyon yolları ulaşıma hazır hale getirilmiştir. Baraj inşaatı içerisinde kalan kazı imalatların tamamlanması, sonrasında barajın su havzasında ve can/mal güvenliği açısından ek-2'deki Samsun Büyükşehir Belediyesi Meclis Kararına istinaden DSİ 7. Bölge Müdürlüğü'nün yazısı ekindeki vaziyet planında yer alan kırmızı renkle gösterilen rölekasyon yollarının iptal edilerek; yerine yeşil ve mavi renkle gösterilen rölekasyon yollarının grup yolu statüsüne alınmasını uygun gören Plan ve Bütçe, Hukuk, Kentsel Dönüşüm ve Kent Estetiği Komisyonları raporu.</w:t>
      </w:r>
    </w:p>
    <w:p w:rsidR="00E631C4" w:rsidRPr="00DD17C4" w:rsidRDefault="00DB39B9" w:rsidP="003F5B03">
      <w:pPr>
        <w:pStyle w:val="GvdeMetni"/>
        <w:ind w:left="142" w:right="169" w:hanging="284"/>
        <w:rPr>
          <w:szCs w:val="24"/>
        </w:rPr>
      </w:pPr>
      <w:r w:rsidRPr="00DD17C4">
        <w:rPr>
          <w:b/>
          <w:szCs w:val="24"/>
        </w:rPr>
        <w:t xml:space="preserve">3. </w:t>
      </w:r>
      <w:r w:rsidR="003F5B03" w:rsidRPr="00DD17C4">
        <w:rPr>
          <w:szCs w:val="24"/>
        </w:rPr>
        <w:t xml:space="preserve"> </w:t>
      </w:r>
      <w:r w:rsidR="003F5B03" w:rsidRPr="00DD17C4">
        <w:rPr>
          <w:b/>
          <w:szCs w:val="24"/>
        </w:rPr>
        <w:t>(K.NO:476</w:t>
      </w:r>
      <w:r w:rsidR="00E631C4" w:rsidRPr="00DD17C4">
        <w:rPr>
          <w:b/>
          <w:szCs w:val="24"/>
        </w:rPr>
        <w:t>)</w:t>
      </w:r>
      <w:r w:rsidR="00E631C4" w:rsidRPr="00DD17C4">
        <w:rPr>
          <w:szCs w:val="24"/>
        </w:rPr>
        <w:t>Ulaşım Dairesi Başkanlığının 06.11.2024 tarih ve</w:t>
      </w:r>
      <w:r w:rsidR="00E631C4" w:rsidRPr="00DD17C4">
        <w:rPr>
          <w:b/>
          <w:szCs w:val="24"/>
        </w:rPr>
        <w:t xml:space="preserve"> 308372 </w:t>
      </w:r>
      <w:r w:rsidR="00E631C4" w:rsidRPr="00DD17C4">
        <w:rPr>
          <w:szCs w:val="24"/>
        </w:rPr>
        <w:t xml:space="preserve">sayılı; </w:t>
      </w:r>
      <w:r w:rsidR="003F5B03" w:rsidRPr="00DD17C4">
        <w:rPr>
          <w:szCs w:val="24"/>
        </w:rPr>
        <w:t>Samsun Kent Merkezinde hizmet veren servis araçlarının koltuk kapasitelerinin arttırılmasına yönelik 14.07.2021 tarih ve 280 sayılı meclis kararı alınmış ve merkez ilçeler için koltuk kapasitesini arttırma ücreti 15.000,00 TL (KDV Hariç) olarak belirlenmiştir.</w:t>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r>
      <w:r w:rsidR="003F5B03" w:rsidRPr="00DD17C4">
        <w:rPr>
          <w:szCs w:val="24"/>
        </w:rPr>
        <w:tab/>
        <w:t>2024-10 sayılı UKOME kararı ile daha önce merkez ilçeler için alınan koltuk kapasitesi artırım kararına diğer ilçeler de dâhil edilmiştir. Samsun kentinin tüm ilçelerinde faaliyet göstermekte olan öğrenci-personel servislerinde oluşan arz sıkıntısının trafik yoğunluğu yaratmayacak şekilde mevcutta çalışmakta olan minibüs C sınıfı 16+1 taşıma kapasiteli araçların sınıf değişikliğinin 19+1 taşıma kapasiteli otobüs C sınıfına geçişinin yapılmasının sağlanması ve yapılacak olan sınıf değişikliği için (1 Ocak 2025’e kadar) araç başına 15.000,00 TL alınması ve sonrasında belirlenen ücretin yeniden değerleme oranı (YDO) ile her yıl düzenli olarak arttırılmasını Plan ve Bütçe, Hukuk, Ulaşım Komisyonları raporu.</w:t>
      </w:r>
    </w:p>
    <w:p w:rsidR="003F5B03" w:rsidRPr="00DD17C4" w:rsidRDefault="00DB39B9" w:rsidP="003F5B03">
      <w:pPr>
        <w:pStyle w:val="KonuBal"/>
        <w:tabs>
          <w:tab w:val="left" w:pos="709"/>
        </w:tabs>
        <w:jc w:val="both"/>
        <w:outlineLvl w:val="0"/>
        <w:rPr>
          <w:sz w:val="24"/>
          <w:szCs w:val="24"/>
        </w:rPr>
      </w:pPr>
      <w:r w:rsidRPr="00DD17C4">
        <w:rPr>
          <w:b/>
          <w:sz w:val="24"/>
          <w:szCs w:val="24"/>
        </w:rPr>
        <w:lastRenderedPageBreak/>
        <w:t xml:space="preserve">4. </w:t>
      </w:r>
      <w:r w:rsidR="003F5B03" w:rsidRPr="00DD17C4">
        <w:rPr>
          <w:b/>
          <w:sz w:val="24"/>
          <w:szCs w:val="24"/>
        </w:rPr>
        <w:t>(K.NO:477</w:t>
      </w:r>
      <w:r w:rsidR="00E631C4" w:rsidRPr="00DD17C4">
        <w:rPr>
          <w:b/>
          <w:sz w:val="24"/>
          <w:szCs w:val="24"/>
        </w:rPr>
        <w:t>)</w:t>
      </w:r>
      <w:r w:rsidR="00E631C4" w:rsidRPr="00DD17C4">
        <w:rPr>
          <w:sz w:val="24"/>
          <w:szCs w:val="24"/>
        </w:rPr>
        <w:t>Makine İkmal Bakım ve Onarım Dairesi Başkanlığının 07.11.2024 tarih ve</w:t>
      </w:r>
      <w:r w:rsidR="00E631C4" w:rsidRPr="00DD17C4">
        <w:rPr>
          <w:b/>
          <w:sz w:val="24"/>
          <w:szCs w:val="24"/>
        </w:rPr>
        <w:t xml:space="preserve"> 308008 </w:t>
      </w:r>
      <w:r w:rsidR="00E631C4" w:rsidRPr="00DD17C4">
        <w:rPr>
          <w:sz w:val="24"/>
          <w:szCs w:val="24"/>
        </w:rPr>
        <w:t xml:space="preserve">sayılı; </w:t>
      </w:r>
      <w:r w:rsidR="003F5B03" w:rsidRPr="00DD17C4">
        <w:rPr>
          <w:sz w:val="24"/>
          <w:szCs w:val="24"/>
        </w:rPr>
        <w:t>07.06.2024 tarihli 2024/47 sayılı İl Mahalli Çevre Kurulu toplantısında alınan karara istinaden ‘Samsun İli Bitki Koruma Ürünleri Ve Gübre Ürünleri Ambalaj Atıklarının Toplanması Ve Geri Dönüşümü/Bertarafı Projesi’ kapsamında oluşan atıkların taşıma ve toplama hizmetlerinin yürütülmesi sırasında koordinasyon görevi Büyükşehir Belediyemize verilmiştir. Bu kapsamda söz konusu proje sürecinde kullanılmak üzere ‘</w:t>
      </w:r>
      <w:r w:rsidR="003F5B03" w:rsidRPr="00DD17C4">
        <w:rPr>
          <w:b/>
          <w:sz w:val="24"/>
          <w:szCs w:val="24"/>
        </w:rPr>
        <w:t xml:space="preserve">1 adet 4x2 N2 araç sınıfı kamyon </w:t>
      </w:r>
      <w:r w:rsidR="003F5B03" w:rsidRPr="00DD17C4">
        <w:rPr>
          <w:sz w:val="24"/>
          <w:szCs w:val="24"/>
        </w:rPr>
        <w:t>ihtiyacı doğmuştur.</w:t>
      </w:r>
    </w:p>
    <w:p w:rsidR="003F5B03" w:rsidRPr="00DD17C4" w:rsidRDefault="003F5B03" w:rsidP="003F5B03">
      <w:pPr>
        <w:pStyle w:val="KonuBal"/>
        <w:tabs>
          <w:tab w:val="left" w:pos="709"/>
        </w:tabs>
        <w:jc w:val="both"/>
        <w:outlineLvl w:val="0"/>
        <w:rPr>
          <w:sz w:val="24"/>
          <w:szCs w:val="24"/>
        </w:rPr>
      </w:pPr>
      <w:r w:rsidRPr="00DD17C4">
        <w:rPr>
          <w:sz w:val="24"/>
          <w:szCs w:val="24"/>
        </w:rPr>
        <w:tab/>
        <w:t xml:space="preserve">Ayrıca Yol Yapım Bakım Ve Onarım Dairesi Başkanlığı’nca yol yapım, bakım ve onarım çalışmalarının daha verimli ve pratik yapılabilmesi için </w:t>
      </w:r>
      <w:r w:rsidRPr="00DD17C4">
        <w:rPr>
          <w:b/>
          <w:sz w:val="24"/>
          <w:szCs w:val="24"/>
        </w:rPr>
        <w:t xml:space="preserve">2 adet 6x2 şasi kamyon üzeri asfalt yama robotuna </w:t>
      </w:r>
      <w:r w:rsidRPr="00DD17C4">
        <w:rPr>
          <w:sz w:val="24"/>
          <w:szCs w:val="24"/>
        </w:rPr>
        <w:t>ihtiyaç duyulmaktadır.</w:t>
      </w:r>
    </w:p>
    <w:p w:rsidR="00CE43FA" w:rsidRPr="00DD17C4" w:rsidRDefault="003F5B03" w:rsidP="00CE43FA">
      <w:pPr>
        <w:pStyle w:val="GvdeMetni"/>
        <w:ind w:left="110" w:right="169" w:hanging="252"/>
        <w:rPr>
          <w:szCs w:val="24"/>
        </w:rPr>
      </w:pPr>
      <w:r w:rsidRPr="00DD17C4">
        <w:rPr>
          <w:szCs w:val="24"/>
        </w:rPr>
        <w:tab/>
        <w:t>Söz konusu araçların temin edilmesi ve 237 sayılı Taşıt Kanununa göre 2025 yılında alınacak taşıtların (T-1) cetveline eklenmesini uygun gören Plan ve Bütçe, Hukuk, Tarım, Orman, Hayvancılık ve Su Ürünleri</w:t>
      </w:r>
      <w:r w:rsidR="00CE43FA" w:rsidRPr="00DD17C4">
        <w:rPr>
          <w:szCs w:val="24"/>
        </w:rPr>
        <w:t>, Çevre ve Sağlık</w:t>
      </w:r>
      <w:r w:rsidRPr="00DD17C4">
        <w:rPr>
          <w:szCs w:val="24"/>
        </w:rPr>
        <w:t xml:space="preserve"> K</w:t>
      </w:r>
      <w:r w:rsidR="00CE43FA" w:rsidRPr="00DD17C4">
        <w:rPr>
          <w:szCs w:val="24"/>
        </w:rPr>
        <w:t>omisyonları raporu.</w:t>
      </w:r>
    </w:p>
    <w:p w:rsidR="00665629" w:rsidRPr="00DD17C4" w:rsidRDefault="00DB39B9" w:rsidP="00665629">
      <w:pPr>
        <w:pStyle w:val="GvdeMetni"/>
        <w:ind w:left="110" w:right="169" w:hanging="252"/>
        <w:rPr>
          <w:szCs w:val="24"/>
        </w:rPr>
      </w:pPr>
      <w:r w:rsidRPr="00DD17C4">
        <w:rPr>
          <w:b/>
          <w:szCs w:val="24"/>
        </w:rPr>
        <w:t xml:space="preserve">5. </w:t>
      </w:r>
      <w:r w:rsidR="003F5B03" w:rsidRPr="00DD17C4">
        <w:rPr>
          <w:b/>
          <w:szCs w:val="24"/>
        </w:rPr>
        <w:t>(K.NO:478</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308864</w:t>
      </w:r>
      <w:r w:rsidR="00E631C4" w:rsidRPr="00DD17C4">
        <w:rPr>
          <w:szCs w:val="24"/>
        </w:rPr>
        <w:t xml:space="preserve"> sayılı; </w:t>
      </w:r>
      <w:r w:rsidR="00CE43FA" w:rsidRPr="00DD17C4">
        <w:rPr>
          <w:szCs w:val="24"/>
        </w:rPr>
        <w:t xml:space="preserve">Canik ve </w:t>
      </w:r>
      <w:r w:rsidR="00CE43FA" w:rsidRPr="00DD17C4">
        <w:rPr>
          <w:b/>
          <w:szCs w:val="24"/>
        </w:rPr>
        <w:t>İlkadım ilçeleri</w:t>
      </w:r>
      <w:r w:rsidR="00CE43FA" w:rsidRPr="00DD17C4">
        <w:rPr>
          <w:szCs w:val="24"/>
        </w:rPr>
        <w:t xml:space="preserve"> Belediye sınırlarında, 5393 sayılı Belediye Kanunu’nun 73. maddesinde yer alan,</w:t>
      </w:r>
      <w:r w:rsidR="00CE43FA" w:rsidRPr="00DD17C4">
        <w:rPr>
          <w:spacing w:val="1"/>
          <w:szCs w:val="24"/>
        </w:rPr>
        <w:t xml:space="preserve"> </w:t>
      </w:r>
      <w:r w:rsidR="00CE43FA" w:rsidRPr="00DD17C4">
        <w:rPr>
          <w:i/>
          <w:szCs w:val="24"/>
        </w:rPr>
        <w:t>“Belediye, belediye meclisi kararıyla; konut alanları, sanayi alanları, ticaret alanları, teknoloji parkları,</w:t>
      </w:r>
      <w:r w:rsidR="00CE43FA" w:rsidRPr="00DD17C4">
        <w:rPr>
          <w:i/>
          <w:spacing w:val="1"/>
          <w:szCs w:val="24"/>
        </w:rPr>
        <w:t xml:space="preserve"> </w:t>
      </w:r>
      <w:r w:rsidR="00CE43FA" w:rsidRPr="00DD17C4">
        <w:rPr>
          <w:i/>
          <w:szCs w:val="24"/>
        </w:rPr>
        <w:t>kamu hizmeti alanları, rekreasyon alanları ve her türlü sosyal donatı alanları oluşturmak, eskiyen kent</w:t>
      </w:r>
      <w:r w:rsidR="00CE43FA" w:rsidRPr="00DD17C4">
        <w:rPr>
          <w:i/>
          <w:spacing w:val="1"/>
          <w:szCs w:val="24"/>
        </w:rPr>
        <w:t xml:space="preserve"> </w:t>
      </w:r>
      <w:r w:rsidR="00CE43FA" w:rsidRPr="00DD17C4">
        <w:rPr>
          <w:i/>
          <w:szCs w:val="24"/>
        </w:rPr>
        <w:t>kısımlarını yeniden inşa ve restore etmek, kentin tarihi ve kültürel dokusunu korumak veya deprem riskine</w:t>
      </w:r>
      <w:r w:rsidR="00CE43FA" w:rsidRPr="00DD17C4">
        <w:rPr>
          <w:i/>
          <w:spacing w:val="-57"/>
          <w:szCs w:val="24"/>
        </w:rPr>
        <w:t xml:space="preserve"> </w:t>
      </w:r>
      <w:r w:rsidR="00CE43FA" w:rsidRPr="00DD17C4">
        <w:rPr>
          <w:i/>
          <w:szCs w:val="24"/>
        </w:rPr>
        <w:t>karşı tedbirler almak amacıyla kentsel dönüşüm ve gelişim projeleri uygulayabilir...”</w:t>
      </w:r>
      <w:r w:rsidR="00CE43FA" w:rsidRPr="00DD17C4">
        <w:rPr>
          <w:i/>
          <w:spacing w:val="60"/>
          <w:szCs w:val="24"/>
        </w:rPr>
        <w:t xml:space="preserve"> </w:t>
      </w:r>
      <w:r w:rsidR="00CE43FA" w:rsidRPr="00DD17C4">
        <w:rPr>
          <w:szCs w:val="24"/>
        </w:rPr>
        <w:t>hükmü uyarınca</w:t>
      </w:r>
      <w:r w:rsidR="00CE43FA" w:rsidRPr="00DD17C4">
        <w:rPr>
          <w:spacing w:val="1"/>
          <w:szCs w:val="24"/>
        </w:rPr>
        <w:t xml:space="preserve"> </w:t>
      </w:r>
      <w:r w:rsidR="00CE43FA" w:rsidRPr="00DD17C4">
        <w:rPr>
          <w:szCs w:val="24"/>
        </w:rPr>
        <w:t xml:space="preserve">ekli kroki ile listede, sınır ve koordinatları gösterilen alanda, </w:t>
      </w:r>
      <w:r w:rsidR="00CE43FA" w:rsidRPr="00DD17C4">
        <w:rPr>
          <w:b/>
          <w:szCs w:val="24"/>
        </w:rPr>
        <w:t>Kentsel Dönüşüm ve Gelişim Proje alanı</w:t>
      </w:r>
      <w:r w:rsidR="00CE43FA" w:rsidRPr="00DD17C4">
        <w:rPr>
          <w:b/>
          <w:spacing w:val="1"/>
          <w:szCs w:val="24"/>
        </w:rPr>
        <w:t xml:space="preserve"> </w:t>
      </w:r>
      <w:r w:rsidR="00CE43FA" w:rsidRPr="00DD17C4">
        <w:rPr>
          <w:b/>
          <w:szCs w:val="24"/>
        </w:rPr>
        <w:t>belirlenmesine</w:t>
      </w:r>
      <w:r w:rsidR="00CE43FA" w:rsidRPr="00DD17C4">
        <w:rPr>
          <w:b/>
          <w:spacing w:val="-1"/>
          <w:szCs w:val="24"/>
        </w:rPr>
        <w:t xml:space="preserve"> </w:t>
      </w:r>
      <w:r w:rsidR="00CE43FA" w:rsidRPr="00DD17C4">
        <w:rPr>
          <w:b/>
          <w:szCs w:val="24"/>
        </w:rPr>
        <w:t xml:space="preserve">ilişkin </w:t>
      </w:r>
      <w:r w:rsidR="00CE43FA" w:rsidRPr="00DD17C4">
        <w:rPr>
          <w:szCs w:val="24"/>
        </w:rPr>
        <w:t>teklif hazırlanmıştır.</w:t>
      </w:r>
      <w:r w:rsidR="00CE43FA" w:rsidRPr="00DD17C4">
        <w:rPr>
          <w:szCs w:val="24"/>
        </w:rPr>
        <w:tab/>
      </w:r>
      <w:r w:rsidR="00CE43FA" w:rsidRPr="00DD17C4">
        <w:rPr>
          <w:szCs w:val="24"/>
        </w:rPr>
        <w:tab/>
      </w:r>
      <w:r w:rsidR="00CE43FA" w:rsidRPr="00DD17C4">
        <w:rPr>
          <w:szCs w:val="24"/>
        </w:rPr>
        <w:tab/>
      </w:r>
      <w:r w:rsidR="00CE43FA" w:rsidRPr="00DD17C4">
        <w:rPr>
          <w:szCs w:val="24"/>
        </w:rPr>
        <w:tab/>
      </w:r>
      <w:r w:rsidR="00CE43FA" w:rsidRPr="00DD17C4">
        <w:rPr>
          <w:szCs w:val="24"/>
        </w:rPr>
        <w:tab/>
      </w:r>
      <w:r w:rsidR="00CE43FA" w:rsidRPr="00DD17C4">
        <w:rPr>
          <w:szCs w:val="24"/>
        </w:rPr>
        <w:tab/>
      </w:r>
      <w:r w:rsidR="00CE43FA" w:rsidRPr="00DD17C4">
        <w:rPr>
          <w:szCs w:val="24"/>
        </w:rPr>
        <w:tab/>
      </w:r>
      <w:r w:rsidR="00CE43FA" w:rsidRPr="00DD17C4">
        <w:rPr>
          <w:szCs w:val="24"/>
        </w:rPr>
        <w:tab/>
      </w:r>
      <w:r w:rsidR="00CE43FA" w:rsidRPr="00DD17C4">
        <w:rPr>
          <w:szCs w:val="24"/>
        </w:rPr>
        <w:tab/>
        <w:t xml:space="preserve">Söz konusu alanın; </w:t>
      </w:r>
      <w:r w:rsidR="00CE43FA" w:rsidRPr="00DD17C4">
        <w:rPr>
          <w:b/>
          <w:szCs w:val="24"/>
        </w:rPr>
        <w:t>kamunun mülkiyetinde veya kullanımında olan yerler</w:t>
      </w:r>
      <w:r w:rsidR="00CE43FA" w:rsidRPr="00DD17C4">
        <w:rPr>
          <w:szCs w:val="24"/>
        </w:rPr>
        <w:t xml:space="preserve"> </w:t>
      </w:r>
      <w:r w:rsidR="00CE43FA" w:rsidRPr="00DD17C4">
        <w:rPr>
          <w:b/>
          <w:szCs w:val="24"/>
        </w:rPr>
        <w:t>hariç olarak</w:t>
      </w:r>
      <w:r w:rsidR="00CE43FA" w:rsidRPr="00DD17C4">
        <w:rPr>
          <w:szCs w:val="24"/>
        </w:rPr>
        <w:t xml:space="preserve"> Kentsel Dönüşüm ve Gelişim Proje Alanı olarak belirlenmesini uygun gören İmar ve Bayındırlık, Çevre ve Sağlık, Kentsel Dönüşüm ve Kent Estetiği, Deprem ve Doğal Afetler Komisyonları raporu.</w:t>
      </w:r>
    </w:p>
    <w:p w:rsidR="00665629" w:rsidRPr="00DD17C4" w:rsidRDefault="00E631C4" w:rsidP="00665629">
      <w:pPr>
        <w:pStyle w:val="GvdeMetni"/>
        <w:ind w:left="110" w:right="169" w:hanging="252"/>
        <w:rPr>
          <w:szCs w:val="24"/>
        </w:rPr>
      </w:pPr>
      <w:r w:rsidRPr="00DD17C4">
        <w:rPr>
          <w:szCs w:val="24"/>
        </w:rPr>
        <w:t xml:space="preserve"> </w:t>
      </w:r>
      <w:r w:rsidR="00DB39B9" w:rsidRPr="00DD17C4">
        <w:rPr>
          <w:b/>
          <w:szCs w:val="24"/>
        </w:rPr>
        <w:t>6</w:t>
      </w:r>
      <w:r w:rsidRPr="00DD17C4">
        <w:rPr>
          <w:b/>
          <w:szCs w:val="24"/>
        </w:rPr>
        <w:t xml:space="preserve">. </w:t>
      </w:r>
      <w:r w:rsidR="003F5B03" w:rsidRPr="00DD17C4">
        <w:rPr>
          <w:b/>
          <w:szCs w:val="24"/>
        </w:rPr>
        <w:t>(K.NO:479</w:t>
      </w:r>
      <w:r w:rsidRPr="00DD17C4">
        <w:rPr>
          <w:b/>
          <w:szCs w:val="24"/>
        </w:rPr>
        <w:t>)</w:t>
      </w:r>
      <w:r w:rsidRPr="00DD17C4">
        <w:rPr>
          <w:szCs w:val="24"/>
        </w:rPr>
        <w:t xml:space="preserve">İmar ve Şehircilik Dairesi Başkanlığının 07.11.2024 tarih ve </w:t>
      </w:r>
      <w:r w:rsidRPr="00DD17C4">
        <w:rPr>
          <w:b/>
          <w:szCs w:val="24"/>
        </w:rPr>
        <w:t>308865</w:t>
      </w:r>
      <w:r w:rsidRPr="00DD17C4">
        <w:rPr>
          <w:szCs w:val="24"/>
        </w:rPr>
        <w:t xml:space="preserve"> sayılı; </w:t>
      </w:r>
      <w:r w:rsidR="00665629" w:rsidRPr="00DD17C4">
        <w:rPr>
          <w:szCs w:val="24"/>
        </w:rPr>
        <w:t>Atakum ilçesi</w:t>
      </w:r>
      <w:r w:rsidR="00665629" w:rsidRPr="00DD17C4">
        <w:rPr>
          <w:spacing w:val="1"/>
          <w:szCs w:val="24"/>
        </w:rPr>
        <w:t xml:space="preserve"> </w:t>
      </w:r>
      <w:r w:rsidR="00665629" w:rsidRPr="00DD17C4">
        <w:rPr>
          <w:szCs w:val="24"/>
        </w:rPr>
        <w:t>Belediye</w:t>
      </w:r>
      <w:r w:rsidR="00665629" w:rsidRPr="00DD17C4">
        <w:rPr>
          <w:spacing w:val="1"/>
          <w:szCs w:val="24"/>
        </w:rPr>
        <w:t xml:space="preserve"> </w:t>
      </w:r>
      <w:r w:rsidR="00665629" w:rsidRPr="00DD17C4">
        <w:rPr>
          <w:szCs w:val="24"/>
        </w:rPr>
        <w:t>sınırlarında, nazım</w:t>
      </w:r>
      <w:r w:rsidR="00665629" w:rsidRPr="00DD17C4">
        <w:rPr>
          <w:spacing w:val="1"/>
          <w:szCs w:val="24"/>
        </w:rPr>
        <w:t xml:space="preserve"> </w:t>
      </w:r>
      <w:r w:rsidR="00665629" w:rsidRPr="00DD17C4">
        <w:rPr>
          <w:szCs w:val="24"/>
        </w:rPr>
        <w:t>imar</w:t>
      </w:r>
      <w:r w:rsidR="00665629" w:rsidRPr="00DD17C4">
        <w:rPr>
          <w:spacing w:val="1"/>
          <w:szCs w:val="24"/>
        </w:rPr>
        <w:t xml:space="preserve"> </w:t>
      </w:r>
      <w:r w:rsidR="00665629" w:rsidRPr="00DD17C4">
        <w:rPr>
          <w:szCs w:val="24"/>
        </w:rPr>
        <w:t>planı F36a.14b,</w:t>
      </w:r>
      <w:r w:rsidR="00665629" w:rsidRPr="00DD17C4">
        <w:rPr>
          <w:spacing w:val="1"/>
          <w:szCs w:val="24"/>
        </w:rPr>
        <w:t xml:space="preserve"> </w:t>
      </w:r>
      <w:r w:rsidR="00665629" w:rsidRPr="00DD17C4">
        <w:rPr>
          <w:szCs w:val="24"/>
        </w:rPr>
        <w:t>F36a.14c</w:t>
      </w:r>
      <w:r w:rsidR="00665629" w:rsidRPr="00DD17C4">
        <w:rPr>
          <w:spacing w:val="1"/>
          <w:szCs w:val="24"/>
        </w:rPr>
        <w:t xml:space="preserve"> </w:t>
      </w:r>
      <w:r w:rsidR="00665629" w:rsidRPr="00DD17C4">
        <w:rPr>
          <w:szCs w:val="24"/>
        </w:rPr>
        <w:t>paftaları,</w:t>
      </w:r>
      <w:r w:rsidR="00665629" w:rsidRPr="00DD17C4">
        <w:rPr>
          <w:spacing w:val="60"/>
          <w:szCs w:val="24"/>
        </w:rPr>
        <w:t xml:space="preserve"> </w:t>
      </w:r>
      <w:r w:rsidR="00665629" w:rsidRPr="00DD17C4">
        <w:rPr>
          <w:szCs w:val="24"/>
        </w:rPr>
        <w:t>uygulama</w:t>
      </w:r>
      <w:r w:rsidR="00665629" w:rsidRPr="00DD17C4">
        <w:rPr>
          <w:spacing w:val="-57"/>
          <w:szCs w:val="24"/>
        </w:rPr>
        <w:t xml:space="preserve"> </w:t>
      </w:r>
      <w:r w:rsidR="00665629" w:rsidRPr="00DD17C4">
        <w:rPr>
          <w:szCs w:val="24"/>
        </w:rPr>
        <w:t>imar planı F36a.14b.3d, F36a.14b.4c, F36a.14c.1b, F36a.14c.2a paftaları, İncesu Mahallesi 14327 ve</w:t>
      </w:r>
      <w:r w:rsidR="00665629" w:rsidRPr="00DD17C4">
        <w:rPr>
          <w:spacing w:val="1"/>
          <w:szCs w:val="24"/>
        </w:rPr>
        <w:t xml:space="preserve"> </w:t>
      </w:r>
      <w:r w:rsidR="00665629" w:rsidRPr="00DD17C4">
        <w:rPr>
          <w:szCs w:val="24"/>
        </w:rPr>
        <w:t>14519 numaralı adaların bulunduğu alanda, Samsun 2. İdare Mahkemesinin 2023/1251 Esasında açılan</w:t>
      </w:r>
      <w:r w:rsidR="00665629" w:rsidRPr="00DD17C4">
        <w:rPr>
          <w:spacing w:val="1"/>
          <w:szCs w:val="24"/>
        </w:rPr>
        <w:t xml:space="preserve"> </w:t>
      </w:r>
      <w:r w:rsidR="00665629" w:rsidRPr="00DD17C4">
        <w:rPr>
          <w:szCs w:val="24"/>
        </w:rPr>
        <w:t xml:space="preserve">davada verilen </w:t>
      </w:r>
      <w:r w:rsidR="00665629" w:rsidRPr="00DD17C4">
        <w:rPr>
          <w:b/>
          <w:szCs w:val="24"/>
        </w:rPr>
        <w:t>mahkeme kararı doğrultusunda sanayi alanı, konut alanı, belediye hizmet alanı ve</w:t>
      </w:r>
      <w:r w:rsidR="00665629" w:rsidRPr="00DD17C4">
        <w:rPr>
          <w:b/>
          <w:spacing w:val="1"/>
          <w:szCs w:val="24"/>
        </w:rPr>
        <w:t xml:space="preserve"> </w:t>
      </w:r>
      <w:r w:rsidR="00665629" w:rsidRPr="00DD17C4">
        <w:rPr>
          <w:b/>
          <w:szCs w:val="24"/>
        </w:rPr>
        <w:t>park</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kullanımlarının</w:t>
      </w:r>
      <w:r w:rsidR="00665629" w:rsidRPr="00DD17C4">
        <w:rPr>
          <w:b/>
          <w:spacing w:val="1"/>
          <w:szCs w:val="24"/>
        </w:rPr>
        <w:t xml:space="preserve"> </w:t>
      </w:r>
      <w:r w:rsidR="00665629" w:rsidRPr="00DD17C4">
        <w:rPr>
          <w:b/>
          <w:szCs w:val="24"/>
        </w:rPr>
        <w:t>yeniden</w:t>
      </w:r>
      <w:r w:rsidR="00665629" w:rsidRPr="00DD17C4">
        <w:rPr>
          <w:b/>
          <w:spacing w:val="1"/>
          <w:szCs w:val="24"/>
        </w:rPr>
        <w:t xml:space="preserve"> </w:t>
      </w:r>
      <w:r w:rsidR="00665629" w:rsidRPr="00DD17C4">
        <w:rPr>
          <w:b/>
          <w:szCs w:val="24"/>
        </w:rPr>
        <w:t>düzenlenmesine</w:t>
      </w:r>
      <w:r w:rsidR="00665629" w:rsidRPr="00DD17C4">
        <w:rPr>
          <w:b/>
          <w:spacing w:val="1"/>
          <w:szCs w:val="24"/>
        </w:rPr>
        <w:t xml:space="preserve"> </w:t>
      </w:r>
      <w:r w:rsidR="00665629" w:rsidRPr="00DD17C4">
        <w:rPr>
          <w:b/>
          <w:szCs w:val="24"/>
        </w:rPr>
        <w:t>ilişkin</w:t>
      </w:r>
      <w:r w:rsidR="00665629" w:rsidRPr="00DD17C4">
        <w:rPr>
          <w:szCs w:val="24"/>
        </w:rPr>
        <w:t>;</w:t>
      </w:r>
      <w:r w:rsidR="00665629" w:rsidRPr="00DD17C4">
        <w:rPr>
          <w:spacing w:val="1"/>
          <w:szCs w:val="24"/>
        </w:rPr>
        <w:t xml:space="preserve"> </w:t>
      </w:r>
      <w:r w:rsidR="00665629" w:rsidRPr="00DD17C4">
        <w:rPr>
          <w:szCs w:val="24"/>
        </w:rPr>
        <w:t>1/5000</w:t>
      </w:r>
      <w:r w:rsidR="00665629" w:rsidRPr="00DD17C4">
        <w:rPr>
          <w:spacing w:val="1"/>
          <w:szCs w:val="24"/>
        </w:rPr>
        <w:t xml:space="preserve"> </w:t>
      </w:r>
      <w:r w:rsidR="00665629" w:rsidRPr="00DD17C4">
        <w:rPr>
          <w:szCs w:val="24"/>
        </w:rPr>
        <w:t>ölçekli</w:t>
      </w:r>
      <w:r w:rsidR="00665629" w:rsidRPr="00DD17C4">
        <w:rPr>
          <w:spacing w:val="1"/>
          <w:szCs w:val="24"/>
        </w:rPr>
        <w:t xml:space="preserve"> </w:t>
      </w:r>
      <w:r w:rsidR="00665629" w:rsidRPr="00DD17C4">
        <w:rPr>
          <w:szCs w:val="24"/>
        </w:rPr>
        <w:t>nazım</w:t>
      </w:r>
      <w:r w:rsidR="00665629" w:rsidRPr="00DD17C4">
        <w:rPr>
          <w:spacing w:val="1"/>
          <w:szCs w:val="24"/>
        </w:rPr>
        <w:t xml:space="preserve"> </w:t>
      </w:r>
      <w:r w:rsidR="00665629" w:rsidRPr="00DD17C4">
        <w:rPr>
          <w:szCs w:val="24"/>
        </w:rPr>
        <w:t>imar</w:t>
      </w:r>
      <w:r w:rsidR="00665629" w:rsidRPr="00DD17C4">
        <w:rPr>
          <w:spacing w:val="60"/>
          <w:szCs w:val="24"/>
        </w:rPr>
        <w:t xml:space="preserve"> </w:t>
      </w:r>
      <w:r w:rsidR="00665629" w:rsidRPr="00DD17C4">
        <w:rPr>
          <w:szCs w:val="24"/>
        </w:rPr>
        <w:t>planı</w:t>
      </w:r>
      <w:r w:rsidR="00665629" w:rsidRPr="00DD17C4">
        <w:rPr>
          <w:spacing w:val="1"/>
          <w:szCs w:val="24"/>
        </w:rPr>
        <w:t xml:space="preserve"> </w:t>
      </w:r>
      <w:r w:rsidR="00665629" w:rsidRPr="00DD17C4">
        <w:rPr>
          <w:szCs w:val="24"/>
        </w:rPr>
        <w:t>değişikliği</w:t>
      </w:r>
      <w:r w:rsidR="00665629" w:rsidRPr="00DD17C4">
        <w:rPr>
          <w:spacing w:val="-1"/>
          <w:szCs w:val="24"/>
        </w:rPr>
        <w:t xml:space="preserve"> </w:t>
      </w:r>
      <w:r w:rsidR="00665629" w:rsidRPr="00DD17C4">
        <w:rPr>
          <w:szCs w:val="24"/>
        </w:rPr>
        <w:t>ve 1/1000 ölçekli</w:t>
      </w:r>
      <w:r w:rsidR="00665629" w:rsidRPr="00DD17C4">
        <w:rPr>
          <w:spacing w:val="-1"/>
          <w:szCs w:val="24"/>
        </w:rPr>
        <w:t xml:space="preserve"> </w:t>
      </w:r>
      <w:r w:rsidR="00665629" w:rsidRPr="00DD17C4">
        <w:rPr>
          <w:szCs w:val="24"/>
        </w:rPr>
        <w:t>uygulama imar planı değişikliği</w:t>
      </w:r>
      <w:r w:rsidR="00665629" w:rsidRPr="00DD17C4">
        <w:rPr>
          <w:spacing w:val="-1"/>
          <w:szCs w:val="24"/>
        </w:rPr>
        <w:t xml:space="preserve"> </w:t>
      </w:r>
      <w:r w:rsidR="00665629" w:rsidRPr="00DD17C4">
        <w:rPr>
          <w:szCs w:val="24"/>
        </w:rPr>
        <w:t>hazırlanmıştır.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Söz konusu 1/5000 ölçekli nazım imar planı değişikliği ve 1/1000 ölçekli uygulama imar planı</w:t>
      </w:r>
      <w:r w:rsidR="00665629" w:rsidRPr="00DD17C4">
        <w:rPr>
          <w:spacing w:val="1"/>
          <w:szCs w:val="24"/>
        </w:rPr>
        <w:t xml:space="preserve"> </w:t>
      </w:r>
      <w:r w:rsidR="00665629" w:rsidRPr="00DD17C4">
        <w:rPr>
          <w:szCs w:val="24"/>
        </w:rPr>
        <w:t xml:space="preserve">değişikliği ile plan açıklama raporlarının, </w:t>
      </w:r>
      <w:r w:rsidR="00665629" w:rsidRPr="00DD17C4">
        <w:rPr>
          <w:b/>
          <w:szCs w:val="24"/>
        </w:rPr>
        <w:t xml:space="preserve">daha detaylı incelenmek üzere aynı komisyonlarda bekletilmesini </w:t>
      </w:r>
      <w:r w:rsidR="00665629" w:rsidRPr="00DD17C4">
        <w:rPr>
          <w:szCs w:val="24"/>
        </w:rPr>
        <w:t>uygun gören İmar ve Bayındırlık, Çevre ve Sağlık, Hukuk Komisyonları raporu.</w:t>
      </w:r>
    </w:p>
    <w:p w:rsidR="00665629" w:rsidRPr="00DD17C4" w:rsidRDefault="00DB39B9" w:rsidP="00665629">
      <w:pPr>
        <w:pStyle w:val="GvdeMetni"/>
        <w:ind w:left="110" w:right="169" w:hanging="252"/>
        <w:rPr>
          <w:szCs w:val="24"/>
        </w:rPr>
      </w:pPr>
      <w:r w:rsidRPr="00DD17C4">
        <w:rPr>
          <w:b/>
          <w:szCs w:val="24"/>
        </w:rPr>
        <w:t>7</w:t>
      </w:r>
      <w:r w:rsidR="00E631C4" w:rsidRPr="00DD17C4">
        <w:rPr>
          <w:b/>
          <w:szCs w:val="24"/>
        </w:rPr>
        <w:t xml:space="preserve">. </w:t>
      </w:r>
      <w:r w:rsidR="003F5B03" w:rsidRPr="00DD17C4">
        <w:rPr>
          <w:b/>
          <w:szCs w:val="24"/>
        </w:rPr>
        <w:t>(K.NO:480</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308866</w:t>
      </w:r>
      <w:r w:rsidR="00E631C4" w:rsidRPr="00DD17C4">
        <w:rPr>
          <w:szCs w:val="24"/>
        </w:rPr>
        <w:t xml:space="preserve"> sayılı; </w:t>
      </w:r>
      <w:r w:rsidR="00665629" w:rsidRPr="00DD17C4">
        <w:rPr>
          <w:szCs w:val="24"/>
        </w:rPr>
        <w:t xml:space="preserve">Atakum ilçesi Belediye sınırlarında, Büyükşehir Belediye Meclisimizin 13.09.2024 tarih ve 2/402 sayılı kararıyla kabul edilen Samsun 2. İdare Mahkemesinin 2023/594 Esasında açılan davada verilen </w:t>
      </w:r>
      <w:r w:rsidR="00665629" w:rsidRPr="00DD17C4">
        <w:rPr>
          <w:b/>
          <w:szCs w:val="24"/>
        </w:rPr>
        <w:t>Mahkeme Kararı doğrultusunda, Batı Çevre Yolu (I. Etap) etrafında kullanım kararlarının</w:t>
      </w:r>
      <w:r w:rsidR="00665629" w:rsidRPr="00DD17C4">
        <w:rPr>
          <w:b/>
          <w:spacing w:val="40"/>
          <w:szCs w:val="24"/>
        </w:rPr>
        <w:t xml:space="preserve"> </w:t>
      </w:r>
      <w:r w:rsidR="00665629" w:rsidRPr="00DD17C4">
        <w:rPr>
          <w:b/>
          <w:szCs w:val="24"/>
        </w:rPr>
        <w:t>yeniden</w:t>
      </w:r>
      <w:r w:rsidR="00665629" w:rsidRPr="00DD17C4">
        <w:rPr>
          <w:b/>
          <w:spacing w:val="-2"/>
          <w:szCs w:val="24"/>
        </w:rPr>
        <w:t xml:space="preserve"> </w:t>
      </w:r>
      <w:r w:rsidR="00665629" w:rsidRPr="00DD17C4">
        <w:rPr>
          <w:b/>
          <w:szCs w:val="24"/>
        </w:rPr>
        <w:t>düzenlenmesine</w:t>
      </w:r>
      <w:r w:rsidR="00665629" w:rsidRPr="00DD17C4">
        <w:rPr>
          <w:b/>
          <w:spacing w:val="-1"/>
          <w:szCs w:val="24"/>
        </w:rPr>
        <w:t xml:space="preserve"> </w:t>
      </w:r>
      <w:r w:rsidR="00665629" w:rsidRPr="00DD17C4">
        <w:rPr>
          <w:b/>
          <w:szCs w:val="24"/>
        </w:rPr>
        <w:t>ilişkin</w:t>
      </w:r>
      <w:r w:rsidR="00665629" w:rsidRPr="00DD17C4">
        <w:rPr>
          <w:szCs w:val="24"/>
        </w:rPr>
        <w:t>;</w:t>
      </w:r>
      <w:r w:rsidR="00665629" w:rsidRPr="00DD17C4">
        <w:rPr>
          <w:spacing w:val="-1"/>
          <w:szCs w:val="24"/>
        </w:rPr>
        <w:t xml:space="preserve"> </w:t>
      </w:r>
      <w:r w:rsidR="00665629" w:rsidRPr="00DD17C4">
        <w:rPr>
          <w:szCs w:val="24"/>
        </w:rPr>
        <w:t>1/5000</w:t>
      </w:r>
      <w:r w:rsidR="00665629" w:rsidRPr="00DD17C4">
        <w:rPr>
          <w:spacing w:val="-1"/>
          <w:szCs w:val="24"/>
        </w:rPr>
        <w:t xml:space="preserve"> </w:t>
      </w:r>
      <w:r w:rsidR="00665629" w:rsidRPr="00DD17C4">
        <w:rPr>
          <w:szCs w:val="24"/>
        </w:rPr>
        <w:t>ölçekli</w:t>
      </w:r>
      <w:r w:rsidR="00665629" w:rsidRPr="00DD17C4">
        <w:rPr>
          <w:spacing w:val="-1"/>
          <w:szCs w:val="24"/>
        </w:rPr>
        <w:t xml:space="preserve"> </w:t>
      </w:r>
      <w:r w:rsidR="00665629" w:rsidRPr="00DD17C4">
        <w:rPr>
          <w:szCs w:val="24"/>
        </w:rPr>
        <w:t>nazım</w:t>
      </w:r>
      <w:r w:rsidR="00665629" w:rsidRPr="00DD17C4">
        <w:rPr>
          <w:spacing w:val="-1"/>
          <w:szCs w:val="24"/>
        </w:rPr>
        <w:t xml:space="preserve"> </w:t>
      </w:r>
      <w:r w:rsidR="00665629" w:rsidRPr="00DD17C4">
        <w:rPr>
          <w:szCs w:val="24"/>
        </w:rPr>
        <w:t>imar</w:t>
      </w:r>
      <w:r w:rsidR="00665629" w:rsidRPr="00DD17C4">
        <w:rPr>
          <w:spacing w:val="-1"/>
          <w:szCs w:val="24"/>
        </w:rPr>
        <w:t xml:space="preserve"> </w:t>
      </w:r>
      <w:r w:rsidR="00665629" w:rsidRPr="00DD17C4">
        <w:rPr>
          <w:szCs w:val="24"/>
        </w:rPr>
        <w:t>planı</w:t>
      </w:r>
      <w:r w:rsidR="00665629" w:rsidRPr="00DD17C4">
        <w:rPr>
          <w:spacing w:val="-1"/>
          <w:szCs w:val="24"/>
        </w:rPr>
        <w:t xml:space="preserve"> </w:t>
      </w:r>
      <w:r w:rsidR="00665629" w:rsidRPr="00DD17C4">
        <w:rPr>
          <w:szCs w:val="24"/>
        </w:rPr>
        <w:t>değişikliği</w:t>
      </w:r>
      <w:r w:rsidR="00665629" w:rsidRPr="00DD17C4">
        <w:rPr>
          <w:spacing w:val="-1"/>
          <w:szCs w:val="24"/>
        </w:rPr>
        <w:t xml:space="preserve"> </w:t>
      </w:r>
      <w:r w:rsidR="00665629" w:rsidRPr="00DD17C4">
        <w:rPr>
          <w:szCs w:val="24"/>
        </w:rPr>
        <w:t>ve</w:t>
      </w:r>
      <w:r w:rsidR="00665629" w:rsidRPr="00DD17C4">
        <w:rPr>
          <w:spacing w:val="-1"/>
          <w:szCs w:val="24"/>
        </w:rPr>
        <w:t xml:space="preserve"> </w:t>
      </w:r>
      <w:r w:rsidR="00665629" w:rsidRPr="00DD17C4">
        <w:rPr>
          <w:szCs w:val="24"/>
        </w:rPr>
        <w:t>1/1000</w:t>
      </w:r>
      <w:r w:rsidR="00665629" w:rsidRPr="00DD17C4">
        <w:rPr>
          <w:spacing w:val="-1"/>
          <w:szCs w:val="24"/>
        </w:rPr>
        <w:t xml:space="preserve"> </w:t>
      </w:r>
      <w:r w:rsidR="00665629" w:rsidRPr="00DD17C4">
        <w:rPr>
          <w:szCs w:val="24"/>
        </w:rPr>
        <w:t>ölçekli</w:t>
      </w:r>
      <w:r w:rsidR="00665629" w:rsidRPr="00DD17C4">
        <w:rPr>
          <w:spacing w:val="-1"/>
          <w:szCs w:val="24"/>
        </w:rPr>
        <w:t xml:space="preserve"> </w:t>
      </w:r>
      <w:r w:rsidR="00665629" w:rsidRPr="00DD17C4">
        <w:rPr>
          <w:szCs w:val="24"/>
        </w:rPr>
        <w:t>uygulama imar planı değişikliğine, Atakum Belediye Başkanlığının 31.10.2024 tarih,</w:t>
      </w:r>
      <w:r w:rsidR="00665629" w:rsidRPr="00DD17C4">
        <w:rPr>
          <w:spacing w:val="40"/>
          <w:szCs w:val="24"/>
        </w:rPr>
        <w:t xml:space="preserve"> </w:t>
      </w:r>
      <w:r w:rsidR="00665629" w:rsidRPr="00DD17C4">
        <w:rPr>
          <w:szCs w:val="24"/>
        </w:rPr>
        <w:t>146886 sayılı yazısı ve 15.10.2024 tarih, 81739 evrak numaralı dilekçe ile itirazlarda bulunulmuştur.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 xml:space="preserve">Söz konusu itirazların </w:t>
      </w:r>
      <w:r w:rsidR="00665629" w:rsidRPr="00DD17C4">
        <w:rPr>
          <w:b/>
          <w:szCs w:val="24"/>
        </w:rPr>
        <w:t xml:space="preserve">reddini </w:t>
      </w:r>
      <w:r w:rsidR="00665629" w:rsidRPr="00DD17C4">
        <w:rPr>
          <w:szCs w:val="24"/>
        </w:rPr>
        <w:t>uygun gören İmar ve Bayındırlık, Çevre ve Sağlık, Hukuk, Ulaşım Komisyonları raporu.</w:t>
      </w:r>
    </w:p>
    <w:p w:rsidR="00665629" w:rsidRPr="00DD17C4" w:rsidRDefault="00DB39B9" w:rsidP="00665629">
      <w:pPr>
        <w:pStyle w:val="GvdeMetni"/>
        <w:ind w:left="142" w:right="169" w:hanging="252"/>
        <w:rPr>
          <w:szCs w:val="24"/>
        </w:rPr>
      </w:pPr>
      <w:r w:rsidRPr="00DD17C4">
        <w:rPr>
          <w:b/>
          <w:szCs w:val="24"/>
        </w:rPr>
        <w:t xml:space="preserve"> 8</w:t>
      </w:r>
      <w:r w:rsidR="00E631C4" w:rsidRPr="00DD17C4">
        <w:rPr>
          <w:b/>
          <w:szCs w:val="24"/>
        </w:rPr>
        <w:t xml:space="preserve">. </w:t>
      </w:r>
      <w:r w:rsidR="003F5B03" w:rsidRPr="00DD17C4">
        <w:rPr>
          <w:b/>
          <w:szCs w:val="24"/>
        </w:rPr>
        <w:t>(K.NO:481</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308867</w:t>
      </w:r>
      <w:r w:rsidR="00E631C4" w:rsidRPr="00DD17C4">
        <w:rPr>
          <w:szCs w:val="24"/>
        </w:rPr>
        <w:t xml:space="preserve"> sayılı; </w:t>
      </w:r>
      <w:r w:rsidR="00665629" w:rsidRPr="00DD17C4">
        <w:rPr>
          <w:szCs w:val="24"/>
        </w:rPr>
        <w:t>Atakum ilçesi Belediye sınırlarında, Büyükşehir Belediye Meclisimizin 13.09.2024 tarih ve 2/403 sayılı</w:t>
      </w:r>
      <w:r w:rsidR="00665629" w:rsidRPr="00DD17C4">
        <w:rPr>
          <w:spacing w:val="-1"/>
          <w:szCs w:val="24"/>
        </w:rPr>
        <w:t xml:space="preserve"> </w:t>
      </w:r>
      <w:r w:rsidR="00665629" w:rsidRPr="00DD17C4">
        <w:rPr>
          <w:szCs w:val="24"/>
        </w:rPr>
        <w:t>kararıyla kabul</w:t>
      </w:r>
      <w:r w:rsidR="00665629" w:rsidRPr="00DD17C4">
        <w:rPr>
          <w:spacing w:val="-1"/>
          <w:szCs w:val="24"/>
        </w:rPr>
        <w:t xml:space="preserve"> </w:t>
      </w:r>
      <w:r w:rsidR="00665629" w:rsidRPr="00DD17C4">
        <w:rPr>
          <w:szCs w:val="24"/>
        </w:rPr>
        <w:t>edilen Samsun</w:t>
      </w:r>
      <w:r w:rsidR="00665629" w:rsidRPr="00DD17C4">
        <w:rPr>
          <w:spacing w:val="-1"/>
          <w:szCs w:val="24"/>
        </w:rPr>
        <w:t xml:space="preserve"> </w:t>
      </w:r>
      <w:r w:rsidR="00665629" w:rsidRPr="00DD17C4">
        <w:rPr>
          <w:szCs w:val="24"/>
        </w:rPr>
        <w:t>3. İdare Mahkemesinin</w:t>
      </w:r>
      <w:r w:rsidR="00665629" w:rsidRPr="00DD17C4">
        <w:rPr>
          <w:spacing w:val="-1"/>
          <w:szCs w:val="24"/>
        </w:rPr>
        <w:t xml:space="preserve"> </w:t>
      </w:r>
      <w:r w:rsidR="00665629" w:rsidRPr="00DD17C4">
        <w:rPr>
          <w:szCs w:val="24"/>
        </w:rPr>
        <w:t>2023/752 Esasında</w:t>
      </w:r>
      <w:r w:rsidR="00665629" w:rsidRPr="00DD17C4">
        <w:rPr>
          <w:spacing w:val="-1"/>
          <w:szCs w:val="24"/>
        </w:rPr>
        <w:t xml:space="preserve"> </w:t>
      </w:r>
      <w:r w:rsidR="00665629" w:rsidRPr="00DD17C4">
        <w:rPr>
          <w:szCs w:val="24"/>
        </w:rPr>
        <w:t xml:space="preserve">açılan davada, </w:t>
      </w:r>
      <w:r w:rsidR="00665629" w:rsidRPr="00DD17C4">
        <w:rPr>
          <w:b/>
          <w:szCs w:val="24"/>
        </w:rPr>
        <w:t>Mahkeme Kararı doğrultusunda, Batı Çevre Yolu (II. Etap) etrafında kullanım kararlarının yeniden düzenlenmesine ilişkin</w:t>
      </w:r>
      <w:r w:rsidR="00665629" w:rsidRPr="00DD17C4">
        <w:rPr>
          <w:szCs w:val="24"/>
        </w:rPr>
        <w:t xml:space="preserve">; 1/5000 ölçekli nazım imar planı değişikliği ve 1/1000 ölçekli uygulama imar planı değişikliğine </w:t>
      </w:r>
      <w:r w:rsidR="00665629" w:rsidRPr="00DD17C4">
        <w:rPr>
          <w:szCs w:val="24"/>
        </w:rPr>
        <w:lastRenderedPageBreak/>
        <w:t>30.10.2024 tarih ve 85689 evrak numaralı dilekçe ile itirazda bulunulmuştur.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 xml:space="preserve">Söz konusu itirazın </w:t>
      </w:r>
      <w:r w:rsidR="00665629" w:rsidRPr="00DD17C4">
        <w:rPr>
          <w:b/>
          <w:szCs w:val="24"/>
        </w:rPr>
        <w:t xml:space="preserve">reddini </w:t>
      </w:r>
      <w:r w:rsidR="00665629" w:rsidRPr="00DD17C4">
        <w:rPr>
          <w:szCs w:val="24"/>
        </w:rPr>
        <w:t>uygun gören İmar ve Bayındırlık, Çevre ve Sağlık, Hukuk, Ulaşım Komisyonları raporu.</w:t>
      </w:r>
    </w:p>
    <w:p w:rsidR="00665629" w:rsidRPr="00DD17C4" w:rsidRDefault="00DB39B9" w:rsidP="00665629">
      <w:pPr>
        <w:pStyle w:val="GvdeMetni"/>
        <w:ind w:left="110" w:right="169" w:hanging="252"/>
        <w:rPr>
          <w:szCs w:val="24"/>
        </w:rPr>
      </w:pPr>
      <w:r w:rsidRPr="00DD17C4">
        <w:rPr>
          <w:b/>
          <w:szCs w:val="24"/>
        </w:rPr>
        <w:t>9</w:t>
      </w:r>
      <w:r w:rsidR="00E631C4" w:rsidRPr="00DD17C4">
        <w:rPr>
          <w:b/>
          <w:szCs w:val="24"/>
        </w:rPr>
        <w:t xml:space="preserve">. </w:t>
      </w:r>
      <w:r w:rsidR="003F5B03" w:rsidRPr="00DD17C4">
        <w:rPr>
          <w:b/>
          <w:szCs w:val="24"/>
        </w:rPr>
        <w:t>(K.NO:482</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308868</w:t>
      </w:r>
      <w:r w:rsidR="00E631C4" w:rsidRPr="00DD17C4">
        <w:rPr>
          <w:szCs w:val="24"/>
        </w:rPr>
        <w:t xml:space="preserve"> sayılı;</w:t>
      </w:r>
      <w:r w:rsidR="00665629" w:rsidRPr="00DD17C4">
        <w:rPr>
          <w:szCs w:val="24"/>
        </w:rPr>
        <w:t xml:space="preserve"> Atakum ilçesi Belediye sınırlarında, Balaç Mahallesi 13745 ada 1 parsel ve çevresinde, </w:t>
      </w:r>
      <w:r w:rsidR="00665629" w:rsidRPr="00DD17C4">
        <w:rPr>
          <w:b/>
          <w:szCs w:val="24"/>
        </w:rPr>
        <w:t>konut ve park alanı kullanımlarının yeniden düzenlenmesine ilişkin</w:t>
      </w:r>
      <w:r w:rsidR="00665629" w:rsidRPr="00DD17C4">
        <w:rPr>
          <w:szCs w:val="24"/>
        </w:rPr>
        <w:t>; 1/5000 ölçekli nazım imar planı</w:t>
      </w:r>
      <w:r w:rsidR="00665629" w:rsidRPr="00DD17C4">
        <w:rPr>
          <w:spacing w:val="40"/>
          <w:szCs w:val="24"/>
        </w:rPr>
        <w:t xml:space="preserve"> </w:t>
      </w:r>
      <w:r w:rsidR="00665629" w:rsidRPr="00DD17C4">
        <w:rPr>
          <w:szCs w:val="24"/>
        </w:rPr>
        <w:t>değişikliği ve 1/1000 ölçekli uygulama imar planı değişikliği hazırlanmıştır.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Söz konusu 1/5000 ölçekli nazım imar planı değişikliği ve 1/1000 ölçekli uygulama imar planı değişikliği ile plan açıklama raporlarını uygun gören İmar ve Bayındırlık, Çevre ve Sağlık Komisyonları raporu.</w:t>
      </w:r>
    </w:p>
    <w:p w:rsidR="00665629" w:rsidRPr="00DD17C4" w:rsidRDefault="00DB39B9" w:rsidP="00665629">
      <w:pPr>
        <w:pStyle w:val="GvdeMetni"/>
        <w:ind w:left="110" w:right="169" w:hanging="252"/>
        <w:rPr>
          <w:szCs w:val="24"/>
        </w:rPr>
      </w:pPr>
      <w:r w:rsidRPr="00DD17C4">
        <w:rPr>
          <w:b/>
          <w:szCs w:val="24"/>
        </w:rPr>
        <w:t>10</w:t>
      </w:r>
      <w:r w:rsidR="00E631C4" w:rsidRPr="00DD17C4">
        <w:rPr>
          <w:b/>
          <w:szCs w:val="24"/>
        </w:rPr>
        <w:t xml:space="preserve">. </w:t>
      </w:r>
      <w:r w:rsidR="003F5B03" w:rsidRPr="00DD17C4">
        <w:rPr>
          <w:b/>
          <w:szCs w:val="24"/>
        </w:rPr>
        <w:t>(K.NO:48</w:t>
      </w:r>
      <w:r w:rsidR="00E631C4" w:rsidRPr="00DD17C4">
        <w:rPr>
          <w:b/>
          <w:szCs w:val="24"/>
        </w:rPr>
        <w:t>3)</w:t>
      </w:r>
      <w:r w:rsidR="00E631C4" w:rsidRPr="00DD17C4">
        <w:rPr>
          <w:szCs w:val="24"/>
        </w:rPr>
        <w:t xml:space="preserve">İmar ve Şehircilik Dairesi Başkanlığının 07.11.2024 tarih ve </w:t>
      </w:r>
      <w:r w:rsidR="00E631C4" w:rsidRPr="00DD17C4">
        <w:rPr>
          <w:b/>
          <w:szCs w:val="24"/>
        </w:rPr>
        <w:t>308870</w:t>
      </w:r>
      <w:r w:rsidR="00E631C4" w:rsidRPr="00DD17C4">
        <w:rPr>
          <w:szCs w:val="24"/>
        </w:rPr>
        <w:t xml:space="preserve"> sayılı; </w:t>
      </w:r>
      <w:r w:rsidR="00665629" w:rsidRPr="00DD17C4">
        <w:rPr>
          <w:szCs w:val="24"/>
        </w:rPr>
        <w:t>Atakum ilçesi Belediye sınırlarında, nazım imar planı F36b.16c paftası, uygulama imar planı</w:t>
      </w:r>
      <w:r w:rsidR="00665629" w:rsidRPr="00DD17C4">
        <w:rPr>
          <w:spacing w:val="1"/>
          <w:szCs w:val="24"/>
        </w:rPr>
        <w:t xml:space="preserve"> </w:t>
      </w:r>
      <w:r w:rsidR="00665629" w:rsidRPr="00DD17C4">
        <w:rPr>
          <w:szCs w:val="24"/>
        </w:rPr>
        <w:t>F36b.16c.1c paftası, Küçükkolpınar Mahallesi 8025 ada 4 ve 5 numaralı parsellerin bulunduğu alanda,</w:t>
      </w:r>
      <w:r w:rsidR="00665629" w:rsidRPr="00DD17C4">
        <w:rPr>
          <w:spacing w:val="1"/>
          <w:szCs w:val="24"/>
        </w:rPr>
        <w:t xml:space="preserve"> </w:t>
      </w:r>
      <w:r w:rsidR="00665629" w:rsidRPr="00DD17C4">
        <w:rPr>
          <w:szCs w:val="24"/>
        </w:rPr>
        <w:t>Atakum</w:t>
      </w:r>
      <w:r w:rsidR="00665629" w:rsidRPr="00DD17C4">
        <w:rPr>
          <w:spacing w:val="1"/>
          <w:szCs w:val="24"/>
        </w:rPr>
        <w:t xml:space="preserve"> </w:t>
      </w:r>
      <w:r w:rsidR="00665629" w:rsidRPr="00DD17C4">
        <w:rPr>
          <w:szCs w:val="24"/>
        </w:rPr>
        <w:t>İlçe</w:t>
      </w:r>
      <w:r w:rsidR="00665629" w:rsidRPr="00DD17C4">
        <w:rPr>
          <w:spacing w:val="1"/>
          <w:szCs w:val="24"/>
        </w:rPr>
        <w:t xml:space="preserve"> </w:t>
      </w:r>
      <w:r w:rsidR="00665629" w:rsidRPr="00DD17C4">
        <w:rPr>
          <w:szCs w:val="24"/>
        </w:rPr>
        <w:t>Müftülüğünün</w:t>
      </w:r>
      <w:r w:rsidR="00665629" w:rsidRPr="00DD17C4">
        <w:rPr>
          <w:spacing w:val="1"/>
          <w:szCs w:val="24"/>
        </w:rPr>
        <w:t xml:space="preserve"> </w:t>
      </w:r>
      <w:r w:rsidR="00665629" w:rsidRPr="00DD17C4">
        <w:rPr>
          <w:szCs w:val="24"/>
        </w:rPr>
        <w:t>24.10.2024</w:t>
      </w:r>
      <w:r w:rsidR="00665629" w:rsidRPr="00DD17C4">
        <w:rPr>
          <w:spacing w:val="1"/>
          <w:szCs w:val="24"/>
        </w:rPr>
        <w:t xml:space="preserve"> </w:t>
      </w:r>
      <w:r w:rsidR="00665629" w:rsidRPr="00DD17C4">
        <w:rPr>
          <w:szCs w:val="24"/>
        </w:rPr>
        <w:t>tarih</w:t>
      </w:r>
      <w:r w:rsidR="00665629" w:rsidRPr="00DD17C4">
        <w:rPr>
          <w:spacing w:val="1"/>
          <w:szCs w:val="24"/>
        </w:rPr>
        <w:t xml:space="preserve"> </w:t>
      </w:r>
      <w:r w:rsidR="00665629" w:rsidRPr="00DD17C4">
        <w:rPr>
          <w:szCs w:val="24"/>
        </w:rPr>
        <w:t>ve</w:t>
      </w:r>
      <w:r w:rsidR="00665629" w:rsidRPr="00DD17C4">
        <w:rPr>
          <w:spacing w:val="1"/>
          <w:szCs w:val="24"/>
        </w:rPr>
        <w:t xml:space="preserve"> </w:t>
      </w:r>
      <w:r w:rsidR="00665629" w:rsidRPr="00DD17C4">
        <w:rPr>
          <w:szCs w:val="24"/>
        </w:rPr>
        <w:t>E-40964242-756.99-5618433</w:t>
      </w:r>
      <w:r w:rsidR="00665629" w:rsidRPr="00DD17C4">
        <w:rPr>
          <w:spacing w:val="59"/>
          <w:szCs w:val="24"/>
        </w:rPr>
        <w:t xml:space="preserve"> </w:t>
      </w:r>
      <w:r w:rsidR="00665629" w:rsidRPr="00DD17C4">
        <w:rPr>
          <w:szCs w:val="24"/>
        </w:rPr>
        <w:t>sayılı</w:t>
      </w:r>
      <w:r w:rsidR="00665629" w:rsidRPr="00DD17C4">
        <w:rPr>
          <w:spacing w:val="59"/>
          <w:szCs w:val="24"/>
        </w:rPr>
        <w:t xml:space="preserve"> </w:t>
      </w:r>
      <w:r w:rsidR="00665629" w:rsidRPr="00DD17C4">
        <w:rPr>
          <w:szCs w:val="24"/>
        </w:rPr>
        <w:t>yazısı</w:t>
      </w:r>
      <w:r w:rsidR="00665629" w:rsidRPr="00DD17C4">
        <w:rPr>
          <w:spacing w:val="1"/>
          <w:szCs w:val="24"/>
        </w:rPr>
        <w:t xml:space="preserve"> </w:t>
      </w:r>
      <w:r w:rsidR="00665629" w:rsidRPr="00DD17C4">
        <w:rPr>
          <w:szCs w:val="24"/>
        </w:rPr>
        <w:t xml:space="preserve">doğrultusunda, </w:t>
      </w:r>
      <w:r w:rsidR="00665629" w:rsidRPr="00DD17C4">
        <w:rPr>
          <w:b/>
          <w:szCs w:val="24"/>
        </w:rPr>
        <w:t>cami alanı ve park alanı kullanımının yeniden düzenlenmesine ilişkin</w:t>
      </w:r>
      <w:r w:rsidR="00665629" w:rsidRPr="00DD17C4">
        <w:rPr>
          <w:szCs w:val="24"/>
        </w:rPr>
        <w:t>; 1/5000 ölçekli</w:t>
      </w:r>
      <w:r w:rsidR="00665629" w:rsidRPr="00DD17C4">
        <w:rPr>
          <w:spacing w:val="1"/>
          <w:szCs w:val="24"/>
        </w:rPr>
        <w:t xml:space="preserve"> </w:t>
      </w:r>
      <w:r w:rsidR="00665629" w:rsidRPr="00DD17C4">
        <w:rPr>
          <w:szCs w:val="24"/>
        </w:rPr>
        <w:t>nazım</w:t>
      </w:r>
      <w:r w:rsidR="00665629" w:rsidRPr="00DD17C4">
        <w:rPr>
          <w:spacing w:val="-1"/>
          <w:szCs w:val="24"/>
        </w:rPr>
        <w:t xml:space="preserve"> </w:t>
      </w:r>
      <w:r w:rsidR="00665629" w:rsidRPr="00DD17C4">
        <w:rPr>
          <w:szCs w:val="24"/>
        </w:rPr>
        <w:t>imar</w:t>
      </w:r>
      <w:r w:rsidR="00665629" w:rsidRPr="00DD17C4">
        <w:rPr>
          <w:spacing w:val="-1"/>
          <w:szCs w:val="24"/>
        </w:rPr>
        <w:t xml:space="preserve"> </w:t>
      </w:r>
      <w:r w:rsidR="00665629" w:rsidRPr="00DD17C4">
        <w:rPr>
          <w:szCs w:val="24"/>
        </w:rPr>
        <w:t>planı değişikliği</w:t>
      </w:r>
      <w:r w:rsidR="00665629" w:rsidRPr="00DD17C4">
        <w:rPr>
          <w:spacing w:val="-1"/>
          <w:szCs w:val="24"/>
        </w:rPr>
        <w:t xml:space="preserve"> </w:t>
      </w:r>
      <w:r w:rsidR="00665629" w:rsidRPr="00DD17C4">
        <w:rPr>
          <w:szCs w:val="24"/>
        </w:rPr>
        <w:t>ve 1/1000</w:t>
      </w:r>
      <w:r w:rsidR="00665629" w:rsidRPr="00DD17C4">
        <w:rPr>
          <w:spacing w:val="-1"/>
          <w:szCs w:val="24"/>
        </w:rPr>
        <w:t xml:space="preserve"> </w:t>
      </w:r>
      <w:r w:rsidR="00665629" w:rsidRPr="00DD17C4">
        <w:rPr>
          <w:szCs w:val="24"/>
        </w:rPr>
        <w:t>ölçekli uygulama</w:t>
      </w:r>
      <w:r w:rsidR="00665629" w:rsidRPr="00DD17C4">
        <w:rPr>
          <w:spacing w:val="-1"/>
          <w:szCs w:val="24"/>
        </w:rPr>
        <w:t xml:space="preserve"> </w:t>
      </w:r>
      <w:r w:rsidR="00665629" w:rsidRPr="00DD17C4">
        <w:rPr>
          <w:szCs w:val="24"/>
        </w:rPr>
        <w:t>imar planı</w:t>
      </w:r>
      <w:r w:rsidR="00665629" w:rsidRPr="00DD17C4">
        <w:rPr>
          <w:spacing w:val="-1"/>
          <w:szCs w:val="24"/>
        </w:rPr>
        <w:t xml:space="preserve"> </w:t>
      </w:r>
      <w:r w:rsidR="00665629" w:rsidRPr="00DD17C4">
        <w:rPr>
          <w:szCs w:val="24"/>
        </w:rPr>
        <w:t>değişikliği hazırlanmıştır.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Söz konusu 1/5000 ölçekli nazım imar planı değişikliği ve 1/1000 ölçekli uygulama imar planı</w:t>
      </w:r>
      <w:r w:rsidR="00665629" w:rsidRPr="00DD17C4">
        <w:rPr>
          <w:spacing w:val="1"/>
          <w:szCs w:val="24"/>
        </w:rPr>
        <w:t xml:space="preserve"> </w:t>
      </w:r>
      <w:r w:rsidR="00665629" w:rsidRPr="00DD17C4">
        <w:rPr>
          <w:szCs w:val="24"/>
        </w:rPr>
        <w:t xml:space="preserve">değişikliği ile plan açıklama raporlarının </w:t>
      </w:r>
      <w:r w:rsidR="00665629" w:rsidRPr="00DD17C4">
        <w:rPr>
          <w:b/>
          <w:szCs w:val="24"/>
        </w:rPr>
        <w:t xml:space="preserve">ekteki şekliyle kabulünü </w:t>
      </w:r>
      <w:r w:rsidR="00665629" w:rsidRPr="00DD17C4">
        <w:rPr>
          <w:szCs w:val="24"/>
        </w:rPr>
        <w:t>uygun gören İmar ve Bayındırlık, Çevre ve Sağlık Komisyonları raporu.</w:t>
      </w:r>
    </w:p>
    <w:p w:rsidR="00665629" w:rsidRPr="00DD17C4" w:rsidRDefault="00DB39B9" w:rsidP="00665629">
      <w:pPr>
        <w:pStyle w:val="GvdeMetni"/>
        <w:ind w:left="110" w:right="169" w:hanging="252"/>
        <w:rPr>
          <w:szCs w:val="24"/>
        </w:rPr>
      </w:pPr>
      <w:r w:rsidRPr="00DD17C4">
        <w:rPr>
          <w:b/>
          <w:szCs w:val="24"/>
        </w:rPr>
        <w:t>11</w:t>
      </w:r>
      <w:r w:rsidR="00E631C4" w:rsidRPr="00DD17C4">
        <w:rPr>
          <w:b/>
          <w:szCs w:val="24"/>
        </w:rPr>
        <w:t xml:space="preserve">. </w:t>
      </w:r>
      <w:r w:rsidR="003F5B03" w:rsidRPr="00DD17C4">
        <w:rPr>
          <w:b/>
          <w:szCs w:val="24"/>
        </w:rPr>
        <w:t>(K.NO:484</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308871</w:t>
      </w:r>
      <w:r w:rsidR="00E631C4" w:rsidRPr="00DD17C4">
        <w:rPr>
          <w:szCs w:val="24"/>
        </w:rPr>
        <w:t xml:space="preserve"> sayılı;</w:t>
      </w:r>
      <w:r w:rsidR="00665629" w:rsidRPr="00DD17C4">
        <w:rPr>
          <w:szCs w:val="24"/>
        </w:rPr>
        <w:t xml:space="preserve"> Atakum</w:t>
      </w:r>
      <w:r w:rsidR="00665629" w:rsidRPr="00DD17C4">
        <w:rPr>
          <w:spacing w:val="1"/>
          <w:szCs w:val="24"/>
        </w:rPr>
        <w:t xml:space="preserve"> </w:t>
      </w:r>
      <w:r w:rsidR="00665629" w:rsidRPr="00DD17C4">
        <w:rPr>
          <w:szCs w:val="24"/>
        </w:rPr>
        <w:t>ilçesi</w:t>
      </w:r>
      <w:r w:rsidR="00665629" w:rsidRPr="00DD17C4">
        <w:rPr>
          <w:spacing w:val="1"/>
          <w:szCs w:val="24"/>
        </w:rPr>
        <w:t xml:space="preserve"> </w:t>
      </w:r>
      <w:r w:rsidR="00665629" w:rsidRPr="00DD17C4">
        <w:rPr>
          <w:szCs w:val="24"/>
        </w:rPr>
        <w:t>Belediye</w:t>
      </w:r>
      <w:r w:rsidR="00665629" w:rsidRPr="00DD17C4">
        <w:rPr>
          <w:spacing w:val="1"/>
          <w:szCs w:val="24"/>
        </w:rPr>
        <w:t xml:space="preserve"> </w:t>
      </w:r>
      <w:r w:rsidR="00665629" w:rsidRPr="00DD17C4">
        <w:rPr>
          <w:szCs w:val="24"/>
        </w:rPr>
        <w:t>sınırlarında,</w:t>
      </w:r>
      <w:r w:rsidR="00665629" w:rsidRPr="00DD17C4">
        <w:rPr>
          <w:spacing w:val="1"/>
          <w:szCs w:val="24"/>
        </w:rPr>
        <w:t xml:space="preserve"> </w:t>
      </w:r>
      <w:r w:rsidR="00665629" w:rsidRPr="00DD17C4">
        <w:rPr>
          <w:szCs w:val="24"/>
        </w:rPr>
        <w:t>nazım</w:t>
      </w:r>
      <w:r w:rsidR="00665629" w:rsidRPr="00DD17C4">
        <w:rPr>
          <w:spacing w:val="1"/>
          <w:szCs w:val="24"/>
        </w:rPr>
        <w:t xml:space="preserve"> </w:t>
      </w:r>
      <w:r w:rsidR="00665629" w:rsidRPr="00DD17C4">
        <w:rPr>
          <w:szCs w:val="24"/>
        </w:rPr>
        <w:t>imar</w:t>
      </w:r>
      <w:r w:rsidR="00665629" w:rsidRPr="00DD17C4">
        <w:rPr>
          <w:spacing w:val="1"/>
          <w:szCs w:val="24"/>
        </w:rPr>
        <w:t xml:space="preserve"> </w:t>
      </w:r>
      <w:r w:rsidR="00665629" w:rsidRPr="00DD17C4">
        <w:rPr>
          <w:szCs w:val="24"/>
        </w:rPr>
        <w:t>planı</w:t>
      </w:r>
      <w:r w:rsidR="00665629" w:rsidRPr="00DD17C4">
        <w:rPr>
          <w:spacing w:val="1"/>
          <w:szCs w:val="24"/>
        </w:rPr>
        <w:t xml:space="preserve"> </w:t>
      </w:r>
      <w:r w:rsidR="00665629" w:rsidRPr="00DD17C4">
        <w:rPr>
          <w:szCs w:val="24"/>
        </w:rPr>
        <w:t>F36b.16d</w:t>
      </w:r>
      <w:r w:rsidR="00665629" w:rsidRPr="00DD17C4">
        <w:rPr>
          <w:spacing w:val="1"/>
          <w:szCs w:val="24"/>
        </w:rPr>
        <w:t xml:space="preserve"> </w:t>
      </w:r>
      <w:r w:rsidR="00665629" w:rsidRPr="00DD17C4">
        <w:rPr>
          <w:szCs w:val="24"/>
        </w:rPr>
        <w:t>paftası,</w:t>
      </w:r>
      <w:r w:rsidR="00665629" w:rsidRPr="00DD17C4">
        <w:rPr>
          <w:spacing w:val="1"/>
          <w:szCs w:val="24"/>
        </w:rPr>
        <w:t xml:space="preserve"> </w:t>
      </w:r>
      <w:r w:rsidR="00665629" w:rsidRPr="00DD17C4">
        <w:rPr>
          <w:szCs w:val="24"/>
        </w:rPr>
        <w:t>Balaç</w:t>
      </w:r>
      <w:r w:rsidR="00665629" w:rsidRPr="00DD17C4">
        <w:rPr>
          <w:spacing w:val="60"/>
          <w:szCs w:val="24"/>
        </w:rPr>
        <w:t xml:space="preserve"> </w:t>
      </w:r>
      <w:r w:rsidR="00665629" w:rsidRPr="00DD17C4">
        <w:rPr>
          <w:szCs w:val="24"/>
        </w:rPr>
        <w:t xml:space="preserve">Mahallesi 9434 ada 4, 5 numaralı parsellerin bulunduğu alanda, </w:t>
      </w:r>
      <w:r w:rsidR="00665629" w:rsidRPr="00DD17C4">
        <w:rPr>
          <w:b/>
          <w:szCs w:val="24"/>
        </w:rPr>
        <w:t>cami alanı, trafo alanı ve otopark alanı</w:t>
      </w:r>
      <w:r w:rsidR="00665629" w:rsidRPr="00DD17C4">
        <w:rPr>
          <w:b/>
          <w:spacing w:val="-57"/>
          <w:szCs w:val="24"/>
        </w:rPr>
        <w:t xml:space="preserve"> </w:t>
      </w:r>
      <w:r w:rsidR="00665629" w:rsidRPr="00DD17C4">
        <w:rPr>
          <w:b/>
          <w:szCs w:val="24"/>
        </w:rPr>
        <w:t xml:space="preserve">kullanımının yeniden düzenlenmesine ilişkin; </w:t>
      </w:r>
      <w:r w:rsidR="00665629" w:rsidRPr="00DD17C4">
        <w:rPr>
          <w:szCs w:val="24"/>
        </w:rPr>
        <w:t>1/5000 ölçekli nazım imar planı değişikliği, Yeşilırmak</w:t>
      </w:r>
      <w:r w:rsidR="00665629" w:rsidRPr="00DD17C4">
        <w:rPr>
          <w:spacing w:val="1"/>
          <w:szCs w:val="24"/>
        </w:rPr>
        <w:t xml:space="preserve"> </w:t>
      </w:r>
      <w:r w:rsidR="00665629" w:rsidRPr="00DD17C4">
        <w:rPr>
          <w:szCs w:val="24"/>
        </w:rPr>
        <w:t>Elektrik</w:t>
      </w:r>
      <w:r w:rsidR="00665629" w:rsidRPr="00DD17C4">
        <w:rPr>
          <w:spacing w:val="1"/>
          <w:szCs w:val="24"/>
        </w:rPr>
        <w:t xml:space="preserve"> </w:t>
      </w:r>
      <w:r w:rsidR="00665629" w:rsidRPr="00DD17C4">
        <w:rPr>
          <w:szCs w:val="24"/>
        </w:rPr>
        <w:t>Dağıtım</w:t>
      </w:r>
      <w:r w:rsidR="00665629" w:rsidRPr="00DD17C4">
        <w:rPr>
          <w:spacing w:val="1"/>
          <w:szCs w:val="24"/>
        </w:rPr>
        <w:t xml:space="preserve"> </w:t>
      </w:r>
      <w:r w:rsidR="00665629" w:rsidRPr="00DD17C4">
        <w:rPr>
          <w:szCs w:val="24"/>
        </w:rPr>
        <w:t>A.ş.’nin</w:t>
      </w:r>
      <w:r w:rsidR="00665629" w:rsidRPr="00DD17C4">
        <w:rPr>
          <w:spacing w:val="1"/>
          <w:szCs w:val="24"/>
        </w:rPr>
        <w:t xml:space="preserve"> </w:t>
      </w:r>
      <w:r w:rsidR="00665629" w:rsidRPr="00DD17C4">
        <w:rPr>
          <w:szCs w:val="24"/>
        </w:rPr>
        <w:t>25.10.2024</w:t>
      </w:r>
      <w:r w:rsidR="00665629" w:rsidRPr="00DD17C4">
        <w:rPr>
          <w:spacing w:val="1"/>
          <w:szCs w:val="24"/>
        </w:rPr>
        <w:t xml:space="preserve"> </w:t>
      </w:r>
      <w:r w:rsidR="00665629" w:rsidRPr="00DD17C4">
        <w:rPr>
          <w:szCs w:val="24"/>
        </w:rPr>
        <w:t>tarih</w:t>
      </w:r>
      <w:r w:rsidR="00665629" w:rsidRPr="00DD17C4">
        <w:rPr>
          <w:spacing w:val="1"/>
          <w:szCs w:val="24"/>
        </w:rPr>
        <w:t xml:space="preserve"> </w:t>
      </w:r>
      <w:r w:rsidR="00665629" w:rsidRPr="00DD17C4">
        <w:rPr>
          <w:szCs w:val="24"/>
        </w:rPr>
        <w:t>ve</w:t>
      </w:r>
      <w:r w:rsidR="00665629" w:rsidRPr="00DD17C4">
        <w:rPr>
          <w:spacing w:val="1"/>
          <w:szCs w:val="24"/>
        </w:rPr>
        <w:t xml:space="preserve"> </w:t>
      </w:r>
      <w:r w:rsidR="00665629" w:rsidRPr="00DD17C4">
        <w:rPr>
          <w:szCs w:val="24"/>
        </w:rPr>
        <w:t>281141</w:t>
      </w:r>
      <w:r w:rsidR="00665629" w:rsidRPr="00DD17C4">
        <w:rPr>
          <w:spacing w:val="1"/>
          <w:szCs w:val="24"/>
        </w:rPr>
        <w:t xml:space="preserve"> </w:t>
      </w:r>
      <w:r w:rsidR="00665629" w:rsidRPr="00DD17C4">
        <w:rPr>
          <w:szCs w:val="24"/>
        </w:rPr>
        <w:t>sayılı</w:t>
      </w:r>
      <w:r w:rsidR="00665629" w:rsidRPr="00DD17C4">
        <w:rPr>
          <w:spacing w:val="1"/>
          <w:szCs w:val="24"/>
        </w:rPr>
        <w:t xml:space="preserve"> </w:t>
      </w:r>
      <w:r w:rsidR="00665629" w:rsidRPr="00DD17C4">
        <w:rPr>
          <w:szCs w:val="24"/>
        </w:rPr>
        <w:t>yazısıyla</w:t>
      </w:r>
      <w:r w:rsidR="00665629" w:rsidRPr="00DD17C4">
        <w:rPr>
          <w:spacing w:val="1"/>
          <w:szCs w:val="24"/>
        </w:rPr>
        <w:t xml:space="preserve"> </w:t>
      </w:r>
      <w:r w:rsidR="00665629" w:rsidRPr="00DD17C4">
        <w:rPr>
          <w:szCs w:val="24"/>
        </w:rPr>
        <w:t>Büyükşehir</w:t>
      </w:r>
      <w:r w:rsidR="00665629" w:rsidRPr="00DD17C4">
        <w:rPr>
          <w:spacing w:val="1"/>
          <w:szCs w:val="24"/>
        </w:rPr>
        <w:t xml:space="preserve"> </w:t>
      </w:r>
      <w:r w:rsidR="00665629" w:rsidRPr="00DD17C4">
        <w:rPr>
          <w:szCs w:val="24"/>
        </w:rPr>
        <w:t>Belediyemize</w:t>
      </w:r>
      <w:r w:rsidR="00665629" w:rsidRPr="00DD17C4">
        <w:rPr>
          <w:spacing w:val="1"/>
          <w:szCs w:val="24"/>
        </w:rPr>
        <w:t xml:space="preserve"> </w:t>
      </w:r>
      <w:r w:rsidR="00665629" w:rsidRPr="00DD17C4">
        <w:rPr>
          <w:szCs w:val="24"/>
        </w:rPr>
        <w:t>gönderilmiştir.</w:t>
      </w:r>
      <w:r w:rsidR="00665629" w:rsidRPr="00DD17C4">
        <w:rPr>
          <w:szCs w:val="24"/>
        </w:rPr>
        <w:tab/>
      </w:r>
      <w:r w:rsidR="00665629" w:rsidRPr="00DD17C4">
        <w:rPr>
          <w:szCs w:val="24"/>
        </w:rPr>
        <w:tab/>
      </w:r>
      <w:r w:rsidR="00665629" w:rsidRPr="00DD17C4">
        <w:rPr>
          <w:szCs w:val="24"/>
        </w:rPr>
        <w:tab/>
        <w:t>Söz konusu 1/5000 ölçekli nazım imar planı değişikliği ve plan açıklama raporunu uygun gören İmar ve Bayındırlık, Çevre ve Sağlık Komisyonları raporu.</w:t>
      </w:r>
    </w:p>
    <w:p w:rsidR="00665629" w:rsidRPr="00DD17C4" w:rsidRDefault="00DB39B9" w:rsidP="00665629">
      <w:pPr>
        <w:pStyle w:val="GvdeMetni"/>
        <w:ind w:left="110" w:right="169" w:hanging="252"/>
        <w:rPr>
          <w:szCs w:val="24"/>
        </w:rPr>
      </w:pPr>
      <w:r w:rsidRPr="00DD17C4">
        <w:rPr>
          <w:b/>
          <w:szCs w:val="24"/>
        </w:rPr>
        <w:t xml:space="preserve"> 12</w:t>
      </w:r>
      <w:r w:rsidR="00E631C4" w:rsidRPr="00DD17C4">
        <w:rPr>
          <w:b/>
          <w:szCs w:val="24"/>
        </w:rPr>
        <w:t xml:space="preserve">. </w:t>
      </w:r>
      <w:r w:rsidR="003F5B03" w:rsidRPr="00DD17C4">
        <w:rPr>
          <w:b/>
          <w:szCs w:val="24"/>
        </w:rPr>
        <w:t>(K.NO:485</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308872</w:t>
      </w:r>
      <w:r w:rsidR="00E631C4" w:rsidRPr="00DD17C4">
        <w:rPr>
          <w:szCs w:val="24"/>
        </w:rPr>
        <w:t xml:space="preserve"> sayılı; </w:t>
      </w:r>
      <w:r w:rsidR="00665629" w:rsidRPr="00DD17C4">
        <w:rPr>
          <w:szCs w:val="24"/>
        </w:rPr>
        <w:t>İlkadım ilçesi Belediye sınırlarında, nazım imar planı F36b.21c paftası, Badırlı Mahallesi 12202</w:t>
      </w:r>
      <w:r w:rsidR="00665629" w:rsidRPr="00DD17C4">
        <w:rPr>
          <w:spacing w:val="1"/>
          <w:szCs w:val="24"/>
        </w:rPr>
        <w:t xml:space="preserve"> </w:t>
      </w:r>
      <w:r w:rsidR="00665629" w:rsidRPr="00DD17C4">
        <w:rPr>
          <w:szCs w:val="24"/>
        </w:rPr>
        <w:t>ada</w:t>
      </w:r>
      <w:r w:rsidR="00665629" w:rsidRPr="00DD17C4">
        <w:rPr>
          <w:spacing w:val="1"/>
          <w:szCs w:val="24"/>
        </w:rPr>
        <w:t xml:space="preserve"> </w:t>
      </w:r>
      <w:r w:rsidR="00665629" w:rsidRPr="00DD17C4">
        <w:rPr>
          <w:szCs w:val="24"/>
        </w:rPr>
        <w:t>4</w:t>
      </w:r>
      <w:r w:rsidR="00665629" w:rsidRPr="00DD17C4">
        <w:rPr>
          <w:spacing w:val="1"/>
          <w:szCs w:val="24"/>
        </w:rPr>
        <w:t xml:space="preserve"> </w:t>
      </w:r>
      <w:r w:rsidR="00665629" w:rsidRPr="00DD17C4">
        <w:rPr>
          <w:szCs w:val="24"/>
        </w:rPr>
        <w:t>numaralı</w:t>
      </w:r>
      <w:r w:rsidR="00665629" w:rsidRPr="00DD17C4">
        <w:rPr>
          <w:spacing w:val="1"/>
          <w:szCs w:val="24"/>
        </w:rPr>
        <w:t xml:space="preserve"> </w:t>
      </w:r>
      <w:r w:rsidR="00665629" w:rsidRPr="00DD17C4">
        <w:rPr>
          <w:szCs w:val="24"/>
        </w:rPr>
        <w:t>parsel</w:t>
      </w:r>
      <w:r w:rsidR="00665629" w:rsidRPr="00DD17C4">
        <w:rPr>
          <w:spacing w:val="1"/>
          <w:szCs w:val="24"/>
        </w:rPr>
        <w:t xml:space="preserve"> </w:t>
      </w:r>
      <w:r w:rsidR="00665629" w:rsidRPr="00DD17C4">
        <w:rPr>
          <w:szCs w:val="24"/>
        </w:rPr>
        <w:t>ve</w:t>
      </w:r>
      <w:r w:rsidR="00665629" w:rsidRPr="00DD17C4">
        <w:rPr>
          <w:spacing w:val="1"/>
          <w:szCs w:val="24"/>
        </w:rPr>
        <w:t xml:space="preserve"> </w:t>
      </w:r>
      <w:r w:rsidR="00665629" w:rsidRPr="00DD17C4">
        <w:rPr>
          <w:szCs w:val="24"/>
        </w:rPr>
        <w:t>çevresinde,</w:t>
      </w:r>
      <w:r w:rsidR="00665629" w:rsidRPr="00DD17C4">
        <w:rPr>
          <w:spacing w:val="1"/>
          <w:szCs w:val="24"/>
        </w:rPr>
        <w:t xml:space="preserve"> </w:t>
      </w:r>
      <w:r w:rsidR="00665629" w:rsidRPr="00DD17C4">
        <w:rPr>
          <w:szCs w:val="24"/>
        </w:rPr>
        <w:t>Toplu</w:t>
      </w:r>
      <w:r w:rsidR="00665629" w:rsidRPr="00DD17C4">
        <w:rPr>
          <w:spacing w:val="1"/>
          <w:szCs w:val="24"/>
        </w:rPr>
        <w:t xml:space="preserve"> </w:t>
      </w:r>
      <w:r w:rsidR="00665629" w:rsidRPr="00DD17C4">
        <w:rPr>
          <w:szCs w:val="24"/>
        </w:rPr>
        <w:t>Konut</w:t>
      </w:r>
      <w:r w:rsidR="00665629" w:rsidRPr="00DD17C4">
        <w:rPr>
          <w:spacing w:val="1"/>
          <w:szCs w:val="24"/>
        </w:rPr>
        <w:t xml:space="preserve"> </w:t>
      </w:r>
      <w:r w:rsidR="00665629" w:rsidRPr="00DD17C4">
        <w:rPr>
          <w:szCs w:val="24"/>
        </w:rPr>
        <w:t>İdaresi</w:t>
      </w:r>
      <w:r w:rsidR="00665629" w:rsidRPr="00DD17C4">
        <w:rPr>
          <w:spacing w:val="1"/>
          <w:szCs w:val="24"/>
        </w:rPr>
        <w:t xml:space="preserve"> </w:t>
      </w:r>
      <w:r w:rsidR="00665629" w:rsidRPr="00DD17C4">
        <w:rPr>
          <w:szCs w:val="24"/>
        </w:rPr>
        <w:t>Başkanlığının</w:t>
      </w:r>
      <w:r w:rsidR="00665629" w:rsidRPr="00DD17C4">
        <w:rPr>
          <w:spacing w:val="1"/>
          <w:szCs w:val="24"/>
        </w:rPr>
        <w:t xml:space="preserve"> </w:t>
      </w:r>
      <w:r w:rsidR="00665629" w:rsidRPr="00DD17C4">
        <w:rPr>
          <w:szCs w:val="24"/>
        </w:rPr>
        <w:t>25.10.2024</w:t>
      </w:r>
      <w:r w:rsidR="00665629" w:rsidRPr="00DD17C4">
        <w:rPr>
          <w:spacing w:val="1"/>
          <w:szCs w:val="24"/>
        </w:rPr>
        <w:t xml:space="preserve"> </w:t>
      </w:r>
      <w:r w:rsidR="00665629" w:rsidRPr="00DD17C4">
        <w:rPr>
          <w:szCs w:val="24"/>
        </w:rPr>
        <w:t>tarih</w:t>
      </w:r>
      <w:r w:rsidR="00665629" w:rsidRPr="00DD17C4">
        <w:rPr>
          <w:spacing w:val="1"/>
          <w:szCs w:val="24"/>
        </w:rPr>
        <w:t xml:space="preserve"> </w:t>
      </w:r>
      <w:r w:rsidR="00665629" w:rsidRPr="00DD17C4">
        <w:rPr>
          <w:szCs w:val="24"/>
        </w:rPr>
        <w:t>ve</w:t>
      </w:r>
      <w:r w:rsidR="00665629" w:rsidRPr="00DD17C4">
        <w:rPr>
          <w:spacing w:val="1"/>
          <w:szCs w:val="24"/>
        </w:rPr>
        <w:t xml:space="preserve"> </w:t>
      </w:r>
      <w:r w:rsidR="00665629" w:rsidRPr="00DD17C4">
        <w:rPr>
          <w:szCs w:val="24"/>
        </w:rPr>
        <w:t>E-</w:t>
      </w:r>
      <w:r w:rsidR="00665629" w:rsidRPr="00DD17C4">
        <w:rPr>
          <w:spacing w:val="1"/>
          <w:szCs w:val="24"/>
        </w:rPr>
        <w:t xml:space="preserve"> </w:t>
      </w:r>
      <w:r w:rsidR="00665629" w:rsidRPr="00DD17C4">
        <w:rPr>
          <w:szCs w:val="24"/>
        </w:rPr>
        <w:t>231886637-145.02-702913</w:t>
      </w:r>
      <w:r w:rsidR="00665629" w:rsidRPr="00DD17C4">
        <w:rPr>
          <w:spacing w:val="1"/>
          <w:szCs w:val="24"/>
        </w:rPr>
        <w:t xml:space="preserve"> </w:t>
      </w:r>
      <w:r w:rsidR="00665629" w:rsidRPr="00DD17C4">
        <w:rPr>
          <w:szCs w:val="24"/>
        </w:rPr>
        <w:t>sayılı</w:t>
      </w:r>
      <w:r w:rsidR="00665629" w:rsidRPr="00DD17C4">
        <w:rPr>
          <w:spacing w:val="1"/>
          <w:szCs w:val="24"/>
        </w:rPr>
        <w:t xml:space="preserve"> </w:t>
      </w:r>
      <w:r w:rsidR="00665629" w:rsidRPr="00DD17C4">
        <w:rPr>
          <w:szCs w:val="24"/>
        </w:rPr>
        <w:t>yazısı</w:t>
      </w:r>
      <w:r w:rsidR="00665629" w:rsidRPr="00DD17C4">
        <w:rPr>
          <w:spacing w:val="1"/>
          <w:szCs w:val="24"/>
        </w:rPr>
        <w:t xml:space="preserve"> </w:t>
      </w:r>
      <w:r w:rsidR="00665629" w:rsidRPr="00DD17C4">
        <w:rPr>
          <w:szCs w:val="24"/>
        </w:rPr>
        <w:t>doğrultusunda,</w:t>
      </w:r>
      <w:r w:rsidR="00665629" w:rsidRPr="00DD17C4">
        <w:rPr>
          <w:spacing w:val="1"/>
          <w:szCs w:val="24"/>
        </w:rPr>
        <w:t xml:space="preserve"> </w:t>
      </w:r>
      <w:r w:rsidR="00665629" w:rsidRPr="00DD17C4">
        <w:rPr>
          <w:b/>
          <w:szCs w:val="24"/>
        </w:rPr>
        <w:t>idari</w:t>
      </w:r>
      <w:r w:rsidR="00665629" w:rsidRPr="00DD17C4">
        <w:rPr>
          <w:b/>
          <w:spacing w:val="1"/>
          <w:szCs w:val="24"/>
        </w:rPr>
        <w:t xml:space="preserve"> </w:t>
      </w:r>
      <w:r w:rsidR="00665629" w:rsidRPr="00DD17C4">
        <w:rPr>
          <w:b/>
          <w:szCs w:val="24"/>
        </w:rPr>
        <w:t>hizmet</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ve</w:t>
      </w:r>
      <w:r w:rsidR="00665629" w:rsidRPr="00DD17C4">
        <w:rPr>
          <w:b/>
          <w:spacing w:val="1"/>
          <w:szCs w:val="24"/>
        </w:rPr>
        <w:t xml:space="preserve"> </w:t>
      </w:r>
      <w:r w:rsidR="00665629" w:rsidRPr="00DD17C4">
        <w:rPr>
          <w:b/>
          <w:szCs w:val="24"/>
        </w:rPr>
        <w:t>depolama</w:t>
      </w:r>
      <w:r w:rsidR="00665629" w:rsidRPr="00DD17C4">
        <w:rPr>
          <w:b/>
          <w:spacing w:val="1"/>
          <w:szCs w:val="24"/>
        </w:rPr>
        <w:t xml:space="preserve"> </w:t>
      </w:r>
      <w:r w:rsidR="00665629" w:rsidRPr="00DD17C4">
        <w:rPr>
          <w:b/>
          <w:szCs w:val="24"/>
        </w:rPr>
        <w:t>alanı</w:t>
      </w:r>
      <w:r w:rsidR="00665629" w:rsidRPr="00DD17C4">
        <w:rPr>
          <w:b/>
          <w:spacing w:val="-57"/>
          <w:szCs w:val="24"/>
        </w:rPr>
        <w:t xml:space="preserve"> </w:t>
      </w:r>
      <w:r w:rsidR="00665629" w:rsidRPr="00DD17C4">
        <w:rPr>
          <w:b/>
          <w:szCs w:val="24"/>
        </w:rPr>
        <w:t>kullanımının,</w:t>
      </w:r>
      <w:r w:rsidR="00665629" w:rsidRPr="00DD17C4">
        <w:rPr>
          <w:b/>
          <w:spacing w:val="1"/>
          <w:szCs w:val="24"/>
        </w:rPr>
        <w:t xml:space="preserve"> </w:t>
      </w:r>
      <w:r w:rsidR="00665629" w:rsidRPr="00DD17C4">
        <w:rPr>
          <w:b/>
          <w:szCs w:val="24"/>
        </w:rPr>
        <w:t>konut</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park</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sosyal</w:t>
      </w:r>
      <w:r w:rsidR="00665629" w:rsidRPr="00DD17C4">
        <w:rPr>
          <w:b/>
          <w:spacing w:val="1"/>
          <w:szCs w:val="24"/>
        </w:rPr>
        <w:t xml:space="preserve"> </w:t>
      </w:r>
      <w:r w:rsidR="00665629" w:rsidRPr="00DD17C4">
        <w:rPr>
          <w:b/>
          <w:szCs w:val="24"/>
        </w:rPr>
        <w:t>tesis</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ibadet</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ticaret</w:t>
      </w:r>
      <w:r w:rsidR="00665629" w:rsidRPr="00DD17C4">
        <w:rPr>
          <w:b/>
          <w:spacing w:val="1"/>
          <w:szCs w:val="24"/>
        </w:rPr>
        <w:t xml:space="preserve"> </w:t>
      </w:r>
      <w:r w:rsidR="00665629" w:rsidRPr="00DD17C4">
        <w:rPr>
          <w:b/>
          <w:szCs w:val="24"/>
        </w:rPr>
        <w:t>alanı</w:t>
      </w:r>
      <w:r w:rsidR="00665629" w:rsidRPr="00DD17C4">
        <w:rPr>
          <w:b/>
          <w:spacing w:val="1"/>
          <w:szCs w:val="24"/>
        </w:rPr>
        <w:t xml:space="preserve"> </w:t>
      </w:r>
      <w:r w:rsidR="00665629" w:rsidRPr="00DD17C4">
        <w:rPr>
          <w:b/>
          <w:szCs w:val="24"/>
        </w:rPr>
        <w:t>ve</w:t>
      </w:r>
      <w:r w:rsidR="00665629" w:rsidRPr="00DD17C4">
        <w:rPr>
          <w:b/>
          <w:spacing w:val="1"/>
          <w:szCs w:val="24"/>
        </w:rPr>
        <w:t xml:space="preserve"> </w:t>
      </w:r>
      <w:r w:rsidR="00665629" w:rsidRPr="00DD17C4">
        <w:rPr>
          <w:b/>
          <w:szCs w:val="24"/>
        </w:rPr>
        <w:t>yol</w:t>
      </w:r>
      <w:r w:rsidR="00665629" w:rsidRPr="00DD17C4">
        <w:rPr>
          <w:b/>
          <w:spacing w:val="1"/>
          <w:szCs w:val="24"/>
        </w:rPr>
        <w:t xml:space="preserve"> </w:t>
      </w:r>
      <w:r w:rsidR="00665629" w:rsidRPr="00DD17C4">
        <w:rPr>
          <w:b/>
          <w:szCs w:val="24"/>
        </w:rPr>
        <w:t>kullanımlarına</w:t>
      </w:r>
      <w:r w:rsidR="00665629" w:rsidRPr="00DD17C4">
        <w:rPr>
          <w:b/>
          <w:spacing w:val="-2"/>
          <w:szCs w:val="24"/>
        </w:rPr>
        <w:t xml:space="preserve"> </w:t>
      </w:r>
      <w:r w:rsidR="00665629" w:rsidRPr="00DD17C4">
        <w:rPr>
          <w:b/>
          <w:szCs w:val="24"/>
        </w:rPr>
        <w:t>dönüştürülmesine</w:t>
      </w:r>
      <w:r w:rsidR="00665629" w:rsidRPr="00DD17C4">
        <w:rPr>
          <w:b/>
          <w:spacing w:val="-1"/>
          <w:szCs w:val="24"/>
        </w:rPr>
        <w:t xml:space="preserve"> </w:t>
      </w:r>
      <w:r w:rsidR="00665629" w:rsidRPr="00DD17C4">
        <w:rPr>
          <w:b/>
          <w:szCs w:val="24"/>
        </w:rPr>
        <w:t>ilişkin;</w:t>
      </w:r>
      <w:r w:rsidR="00665629" w:rsidRPr="00DD17C4">
        <w:rPr>
          <w:b/>
          <w:spacing w:val="-1"/>
          <w:szCs w:val="24"/>
        </w:rPr>
        <w:t xml:space="preserve"> </w:t>
      </w:r>
      <w:r w:rsidR="00665629" w:rsidRPr="00DD17C4">
        <w:rPr>
          <w:szCs w:val="24"/>
        </w:rPr>
        <w:t>1/5000</w:t>
      </w:r>
      <w:r w:rsidR="00665629" w:rsidRPr="00DD17C4">
        <w:rPr>
          <w:spacing w:val="-1"/>
          <w:szCs w:val="24"/>
        </w:rPr>
        <w:t xml:space="preserve"> </w:t>
      </w:r>
      <w:r w:rsidR="00665629" w:rsidRPr="00DD17C4">
        <w:rPr>
          <w:szCs w:val="24"/>
        </w:rPr>
        <w:t>ölçekli</w:t>
      </w:r>
      <w:r w:rsidR="00665629" w:rsidRPr="00DD17C4">
        <w:rPr>
          <w:spacing w:val="-1"/>
          <w:szCs w:val="24"/>
        </w:rPr>
        <w:t xml:space="preserve"> </w:t>
      </w:r>
      <w:r w:rsidR="00665629" w:rsidRPr="00DD17C4">
        <w:rPr>
          <w:szCs w:val="24"/>
        </w:rPr>
        <w:t>nazım</w:t>
      </w:r>
      <w:r w:rsidR="00665629" w:rsidRPr="00DD17C4">
        <w:rPr>
          <w:spacing w:val="-2"/>
          <w:szCs w:val="24"/>
        </w:rPr>
        <w:t xml:space="preserve"> </w:t>
      </w:r>
      <w:r w:rsidR="00665629" w:rsidRPr="00DD17C4">
        <w:rPr>
          <w:szCs w:val="24"/>
        </w:rPr>
        <w:t>imar</w:t>
      </w:r>
      <w:r w:rsidR="00665629" w:rsidRPr="00DD17C4">
        <w:rPr>
          <w:spacing w:val="-1"/>
          <w:szCs w:val="24"/>
        </w:rPr>
        <w:t xml:space="preserve"> </w:t>
      </w:r>
      <w:r w:rsidR="00665629" w:rsidRPr="00DD17C4">
        <w:rPr>
          <w:szCs w:val="24"/>
        </w:rPr>
        <w:t>planı</w:t>
      </w:r>
      <w:r w:rsidR="00665629" w:rsidRPr="00DD17C4">
        <w:rPr>
          <w:spacing w:val="-1"/>
          <w:szCs w:val="24"/>
        </w:rPr>
        <w:t xml:space="preserve"> </w:t>
      </w:r>
      <w:r w:rsidR="00665629" w:rsidRPr="00DD17C4">
        <w:rPr>
          <w:szCs w:val="24"/>
        </w:rPr>
        <w:t>değişikliği</w:t>
      </w:r>
      <w:r w:rsidR="00665629" w:rsidRPr="00DD17C4">
        <w:rPr>
          <w:spacing w:val="-1"/>
          <w:szCs w:val="24"/>
        </w:rPr>
        <w:t xml:space="preserve"> </w:t>
      </w:r>
      <w:r w:rsidR="00665629" w:rsidRPr="00DD17C4">
        <w:rPr>
          <w:szCs w:val="24"/>
        </w:rPr>
        <w:t>hazırlanmıştır.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Söz konusu 1/5000 ölçekli nazım imar planı değişikliği ve plan açıklama raporunu uygun gören İmar ve Bayındırlık, Çevre ve Sağlık, Ulaşım, Kadın Erkek Fırsat Eşitliği ve Aileyi Koruma Komisyonları raporu.</w:t>
      </w:r>
    </w:p>
    <w:p w:rsidR="00665629" w:rsidRPr="00DD17C4" w:rsidRDefault="00DB39B9" w:rsidP="00665629">
      <w:pPr>
        <w:pStyle w:val="GvdeMetni"/>
        <w:ind w:left="110" w:right="169" w:hanging="252"/>
        <w:rPr>
          <w:szCs w:val="24"/>
        </w:rPr>
      </w:pPr>
      <w:r w:rsidRPr="00DD17C4">
        <w:rPr>
          <w:b/>
          <w:szCs w:val="24"/>
        </w:rPr>
        <w:t xml:space="preserve"> 13</w:t>
      </w:r>
      <w:r w:rsidR="00E631C4" w:rsidRPr="00DD17C4">
        <w:rPr>
          <w:b/>
          <w:szCs w:val="24"/>
        </w:rPr>
        <w:t xml:space="preserve">. </w:t>
      </w:r>
      <w:r w:rsidR="003F5B03" w:rsidRPr="00DD17C4">
        <w:rPr>
          <w:b/>
          <w:szCs w:val="24"/>
        </w:rPr>
        <w:t>(K.NO:486</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308883</w:t>
      </w:r>
      <w:r w:rsidR="00665629" w:rsidRPr="00DD17C4">
        <w:rPr>
          <w:szCs w:val="24"/>
        </w:rPr>
        <w:t xml:space="preserve"> sayılı; İlkadım ve Atakum ilçe Belediye sınırlarında, </w:t>
      </w:r>
      <w:r w:rsidR="00665629" w:rsidRPr="00DD17C4">
        <w:rPr>
          <w:b/>
          <w:szCs w:val="24"/>
        </w:rPr>
        <w:t>kullanım kararlarının yeniden düzenlenmesine ilişkin</w:t>
      </w:r>
      <w:r w:rsidR="00665629" w:rsidRPr="00DD17C4">
        <w:rPr>
          <w:szCs w:val="24"/>
        </w:rPr>
        <w:t xml:space="preserve">; 1/5000 ölçekli nazım imar planı değişikliği ve 1/1000 ölçekli uygulama imar planı değişikliği </w:t>
      </w:r>
      <w:r w:rsidR="00665629" w:rsidRPr="00DD17C4">
        <w:rPr>
          <w:spacing w:val="-2"/>
          <w:szCs w:val="24"/>
        </w:rPr>
        <w:t>hazırlanmıştır.</w:t>
      </w:r>
      <w:r w:rsidR="00665629" w:rsidRPr="00DD17C4">
        <w:rPr>
          <w:szCs w:val="24"/>
        </w:rPr>
        <w:tab/>
      </w:r>
      <w:r w:rsidR="00665629" w:rsidRPr="00DD17C4">
        <w:rPr>
          <w:szCs w:val="24"/>
        </w:rPr>
        <w:tab/>
        <w:t>Söz konusu 1/5000 ölçekli nazım imar planı değişikliği ve 1/1000 ölçekli uygulama imar planı değişikliği ile plan açıklama raporlarını uygun gören İmar ve Bayındırlık, Çevre ve Sağlık Komisyonları raporu.</w:t>
      </w:r>
    </w:p>
    <w:p w:rsidR="006016F1" w:rsidRPr="00DD17C4" w:rsidRDefault="00DB39B9" w:rsidP="006016F1">
      <w:pPr>
        <w:pStyle w:val="GvdeMetni"/>
        <w:ind w:left="110" w:right="169" w:hanging="252"/>
        <w:rPr>
          <w:szCs w:val="24"/>
        </w:rPr>
      </w:pPr>
      <w:r w:rsidRPr="00DD17C4">
        <w:rPr>
          <w:b/>
          <w:szCs w:val="24"/>
        </w:rPr>
        <w:t>14</w:t>
      </w:r>
      <w:r w:rsidR="00E631C4" w:rsidRPr="00DD17C4">
        <w:rPr>
          <w:b/>
          <w:szCs w:val="24"/>
        </w:rPr>
        <w:t xml:space="preserve">. </w:t>
      </w:r>
      <w:r w:rsidR="003F5B03" w:rsidRPr="00DD17C4">
        <w:rPr>
          <w:b/>
          <w:szCs w:val="24"/>
        </w:rPr>
        <w:t>(K.NO:487</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308873</w:t>
      </w:r>
      <w:r w:rsidR="00E631C4" w:rsidRPr="00DD17C4">
        <w:rPr>
          <w:szCs w:val="24"/>
        </w:rPr>
        <w:t xml:space="preserve"> sayılı; </w:t>
      </w:r>
      <w:r w:rsidR="00665629" w:rsidRPr="00DD17C4">
        <w:rPr>
          <w:szCs w:val="24"/>
        </w:rPr>
        <w:t xml:space="preserve">Tekkeköy ilçesi Belediye sınırlarında, nazım imar planı F36c.05b paftası, uygulama imar planı F36c.05b.4a, F36c.05b.4b, F36c.05b.4c, F36c.36c.4d paftaları, Tekkeköy Mahallesi 3736 parselin bulunduğu alanda, İl Milli Eğitim Müdürlüğünün 18.10.2024 tarih ve </w:t>
      </w:r>
      <w:r w:rsidR="00665629" w:rsidRPr="00DD17C4">
        <w:rPr>
          <w:rFonts w:ascii="Microsoft Sans Serif" w:hAnsi="Microsoft Sans Serif"/>
          <w:szCs w:val="24"/>
        </w:rPr>
        <w:t xml:space="preserve">E-93642556-754-117314598 sayılı yazısı doğrultusunda, </w:t>
      </w:r>
      <w:r w:rsidR="00665629" w:rsidRPr="00DD17C4">
        <w:rPr>
          <w:b/>
          <w:szCs w:val="24"/>
        </w:rPr>
        <w:t>kamu hizmet alanı (resmi kurum alanı) kullanımının eğitim alanı (eğitim alanı kompleksi)</w:t>
      </w:r>
      <w:r w:rsidR="00665629" w:rsidRPr="00DD17C4">
        <w:rPr>
          <w:b/>
          <w:spacing w:val="40"/>
          <w:szCs w:val="24"/>
        </w:rPr>
        <w:t xml:space="preserve"> </w:t>
      </w:r>
      <w:r w:rsidR="00665629" w:rsidRPr="00DD17C4">
        <w:rPr>
          <w:b/>
          <w:szCs w:val="24"/>
        </w:rPr>
        <w:t>kullanımına dönüştürülmesine ilişkin</w:t>
      </w:r>
      <w:r w:rsidR="00665629" w:rsidRPr="00DD17C4">
        <w:rPr>
          <w:szCs w:val="24"/>
        </w:rPr>
        <w:t>; 1/5000 ölçekli nazım imar planı değişikliği ve 1/1000 ölçekli uygulama imar planı değişikliği hazırlanmıştır.</w:t>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r>
      <w:r w:rsidR="00665629" w:rsidRPr="00DD17C4">
        <w:rPr>
          <w:szCs w:val="24"/>
        </w:rPr>
        <w:tab/>
        <w:t xml:space="preserve">Söz konusu 1/5000 ölçekli nazım imar planı değişikliği ve 1/1000 ölçekli uygulama imar planı </w:t>
      </w:r>
      <w:r w:rsidR="00665629" w:rsidRPr="00DD17C4">
        <w:rPr>
          <w:szCs w:val="24"/>
        </w:rPr>
        <w:lastRenderedPageBreak/>
        <w:t>değişikliği ile plan açıklama raporlarını uygun gören İmar ve Bayındırlık, Çevre ve Sağlık</w:t>
      </w:r>
      <w:r w:rsidR="0014336A" w:rsidRPr="00DD17C4">
        <w:rPr>
          <w:szCs w:val="24"/>
        </w:rPr>
        <w:t>, Eğitim Kültür Gençlik ve Spor</w:t>
      </w:r>
      <w:r w:rsidR="00665629" w:rsidRPr="00DD17C4">
        <w:rPr>
          <w:szCs w:val="24"/>
        </w:rPr>
        <w:t xml:space="preserve"> Komisyonları raporu.</w:t>
      </w:r>
    </w:p>
    <w:p w:rsidR="006016F1" w:rsidRPr="00DD17C4" w:rsidRDefault="00DB39B9" w:rsidP="006016F1">
      <w:pPr>
        <w:pStyle w:val="GvdeMetni"/>
        <w:ind w:left="110" w:right="169" w:hanging="252"/>
        <w:rPr>
          <w:szCs w:val="24"/>
        </w:rPr>
      </w:pPr>
      <w:r w:rsidRPr="00DD17C4">
        <w:rPr>
          <w:b/>
          <w:szCs w:val="24"/>
        </w:rPr>
        <w:t>15</w:t>
      </w:r>
      <w:r w:rsidR="00E631C4" w:rsidRPr="00DD17C4">
        <w:rPr>
          <w:b/>
          <w:szCs w:val="24"/>
        </w:rPr>
        <w:t xml:space="preserve">. </w:t>
      </w:r>
      <w:r w:rsidR="003F5B03" w:rsidRPr="00DD17C4">
        <w:rPr>
          <w:b/>
          <w:szCs w:val="24"/>
        </w:rPr>
        <w:t>(K.NO:488</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308880</w:t>
      </w:r>
      <w:r w:rsidR="00E631C4" w:rsidRPr="00DD17C4">
        <w:rPr>
          <w:szCs w:val="24"/>
        </w:rPr>
        <w:t xml:space="preserve"> sayılı; </w:t>
      </w:r>
      <w:r w:rsidR="006016F1" w:rsidRPr="00DD17C4">
        <w:rPr>
          <w:szCs w:val="24"/>
        </w:rPr>
        <w:t>Havza ilçesi Belediye sınırlarında, nazım imar planı G35a.03b, G35a.03c, G35a.04a, G35a.04d,</w:t>
      </w:r>
      <w:r w:rsidR="006016F1" w:rsidRPr="00DD17C4">
        <w:rPr>
          <w:spacing w:val="1"/>
          <w:szCs w:val="24"/>
        </w:rPr>
        <w:t xml:space="preserve"> </w:t>
      </w:r>
      <w:r w:rsidR="006016F1" w:rsidRPr="00DD17C4">
        <w:rPr>
          <w:szCs w:val="24"/>
        </w:rPr>
        <w:t xml:space="preserve">G35a.04b, G35a.04c, G35a.05b paftalarında, </w:t>
      </w:r>
      <w:r w:rsidR="006016F1" w:rsidRPr="00DD17C4">
        <w:rPr>
          <w:b/>
          <w:szCs w:val="24"/>
        </w:rPr>
        <w:t>kullanım kararlarının yeniden düzenlenmesine ilişkin;</w:t>
      </w:r>
      <w:r w:rsidR="006016F1" w:rsidRPr="00DD17C4">
        <w:rPr>
          <w:b/>
          <w:spacing w:val="1"/>
          <w:szCs w:val="24"/>
        </w:rPr>
        <w:t xml:space="preserve"> </w:t>
      </w:r>
      <w:r w:rsidR="006016F1" w:rsidRPr="00DD17C4">
        <w:rPr>
          <w:szCs w:val="24"/>
        </w:rPr>
        <w:t>1/5000 ölçekli kısmi revizyon nazım imar planı, Havza Belediye Başkanlığının 23.10.2024 tarih ve E-</w:t>
      </w:r>
      <w:r w:rsidR="006016F1" w:rsidRPr="00DD17C4">
        <w:rPr>
          <w:spacing w:val="1"/>
          <w:szCs w:val="24"/>
        </w:rPr>
        <w:t xml:space="preserve"> </w:t>
      </w:r>
      <w:r w:rsidR="006016F1" w:rsidRPr="00DD17C4">
        <w:rPr>
          <w:szCs w:val="24"/>
        </w:rPr>
        <w:t>82302225-115.01.02-24147</w:t>
      </w:r>
      <w:r w:rsidR="006016F1" w:rsidRPr="00DD17C4">
        <w:rPr>
          <w:spacing w:val="-1"/>
          <w:szCs w:val="24"/>
        </w:rPr>
        <w:t xml:space="preserve"> </w:t>
      </w:r>
      <w:r w:rsidR="006016F1" w:rsidRPr="00DD17C4">
        <w:rPr>
          <w:szCs w:val="24"/>
        </w:rPr>
        <w:t>sayılı</w:t>
      </w:r>
      <w:r w:rsidR="006016F1" w:rsidRPr="00DD17C4">
        <w:rPr>
          <w:spacing w:val="-1"/>
          <w:szCs w:val="24"/>
        </w:rPr>
        <w:t xml:space="preserve"> </w:t>
      </w:r>
      <w:r w:rsidR="006016F1" w:rsidRPr="00DD17C4">
        <w:rPr>
          <w:szCs w:val="24"/>
        </w:rPr>
        <w:t>yazısıyla</w:t>
      </w:r>
      <w:r w:rsidR="006016F1" w:rsidRPr="00DD17C4">
        <w:rPr>
          <w:spacing w:val="-1"/>
          <w:szCs w:val="24"/>
        </w:rPr>
        <w:t xml:space="preserve"> </w:t>
      </w:r>
      <w:r w:rsidR="006016F1" w:rsidRPr="00DD17C4">
        <w:rPr>
          <w:szCs w:val="24"/>
        </w:rPr>
        <w:t>Büyükşehir Belediyemize</w:t>
      </w:r>
      <w:r w:rsidR="006016F1" w:rsidRPr="00DD17C4">
        <w:rPr>
          <w:spacing w:val="-1"/>
          <w:szCs w:val="24"/>
        </w:rPr>
        <w:t xml:space="preserve"> </w:t>
      </w:r>
      <w:r w:rsidR="006016F1" w:rsidRPr="00DD17C4">
        <w:rPr>
          <w:szCs w:val="24"/>
        </w:rPr>
        <w:t>gönderilmiştir.</w:t>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t xml:space="preserve">Söz konusu 1/5000 ölçekli kısmi revizyon nazım imar planı ve plan açıklama raporunun, </w:t>
      </w:r>
      <w:r w:rsidR="006016F1" w:rsidRPr="00DD17C4">
        <w:rPr>
          <w:b/>
          <w:szCs w:val="24"/>
        </w:rPr>
        <w:t xml:space="preserve">daha detaylı incelenmek üzere aynı komisyonlarda bekletilmesini </w:t>
      </w:r>
      <w:r w:rsidR="006016F1" w:rsidRPr="00DD17C4">
        <w:rPr>
          <w:szCs w:val="24"/>
        </w:rPr>
        <w:t>uygun gören İmar ve Bayındırlık, Çevre ve Sağlık Komisyonları raporu.</w:t>
      </w:r>
    </w:p>
    <w:p w:rsidR="006016F1" w:rsidRPr="00DD17C4" w:rsidRDefault="00E631C4" w:rsidP="006016F1">
      <w:pPr>
        <w:pStyle w:val="GvdeMetni"/>
        <w:ind w:left="110" w:right="169" w:hanging="252"/>
        <w:rPr>
          <w:b/>
          <w:szCs w:val="24"/>
        </w:rPr>
      </w:pPr>
      <w:r w:rsidRPr="00DD17C4">
        <w:rPr>
          <w:szCs w:val="24"/>
        </w:rPr>
        <w:t xml:space="preserve"> </w:t>
      </w:r>
      <w:r w:rsidR="00DB39B9" w:rsidRPr="00DD17C4">
        <w:rPr>
          <w:b/>
          <w:szCs w:val="24"/>
        </w:rPr>
        <w:t>16</w:t>
      </w:r>
      <w:r w:rsidRPr="00DD17C4">
        <w:rPr>
          <w:b/>
          <w:szCs w:val="24"/>
        </w:rPr>
        <w:t xml:space="preserve">. </w:t>
      </w:r>
      <w:r w:rsidR="003F5B03" w:rsidRPr="00DD17C4">
        <w:rPr>
          <w:b/>
          <w:szCs w:val="24"/>
        </w:rPr>
        <w:t>(K.NO:489</w:t>
      </w:r>
      <w:r w:rsidRPr="00DD17C4">
        <w:rPr>
          <w:b/>
          <w:szCs w:val="24"/>
        </w:rPr>
        <w:t>)</w:t>
      </w:r>
      <w:r w:rsidRPr="00DD17C4">
        <w:rPr>
          <w:szCs w:val="24"/>
        </w:rPr>
        <w:t xml:space="preserve">İmar ve Şehircilik Dairesi Başkanlığının 07.11.2024 tarih ve </w:t>
      </w:r>
      <w:r w:rsidRPr="00DD17C4">
        <w:rPr>
          <w:b/>
          <w:szCs w:val="24"/>
        </w:rPr>
        <w:t>308874</w:t>
      </w:r>
      <w:r w:rsidRPr="00DD17C4">
        <w:rPr>
          <w:szCs w:val="24"/>
        </w:rPr>
        <w:t xml:space="preserve"> sayılı;</w:t>
      </w:r>
      <w:r w:rsidR="006016F1" w:rsidRPr="00DD17C4">
        <w:rPr>
          <w:szCs w:val="24"/>
        </w:rPr>
        <w:t xml:space="preserve"> Samsun Büyükşehir Belediye sınırlarında, </w:t>
      </w:r>
      <w:r w:rsidR="006016F1" w:rsidRPr="00DD17C4">
        <w:rPr>
          <w:b/>
          <w:szCs w:val="24"/>
        </w:rPr>
        <w:t>plan notu oluşturulmasına ilişkin</w:t>
      </w:r>
      <w:r w:rsidR="006016F1" w:rsidRPr="00DD17C4">
        <w:rPr>
          <w:szCs w:val="24"/>
        </w:rPr>
        <w:t>; 1/1000 ölçekli uygulama imar planı değişikliği hazırlanmıştır.</w:t>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r>
      <w:r w:rsidR="006016F1" w:rsidRPr="00DD17C4">
        <w:rPr>
          <w:szCs w:val="24"/>
        </w:rPr>
        <w:tab/>
        <w:t xml:space="preserve">Söz konusu 1/1000 ölçekli uygulama imar planı değişikliği ve plan açıklama raporunda yer alan </w:t>
      </w:r>
      <w:r w:rsidR="006016F1" w:rsidRPr="00DD17C4">
        <w:rPr>
          <w:i/>
          <w:szCs w:val="24"/>
        </w:rPr>
        <w:t>“… mevcut imar planı ve yönetmelikte verilen yapılaşma haklarına ilave 0.50 emsal ve mevcut kat adedine ilave 4 kat (12.50 metre) eklenebilir”</w:t>
      </w:r>
      <w:r w:rsidR="006016F1" w:rsidRPr="00DD17C4">
        <w:rPr>
          <w:szCs w:val="24"/>
        </w:rPr>
        <w:t xml:space="preserve"> ibaresinin, </w:t>
      </w:r>
      <w:r w:rsidR="006016F1" w:rsidRPr="00DD17C4">
        <w:rPr>
          <w:b/>
          <w:szCs w:val="24"/>
        </w:rPr>
        <w:t xml:space="preserve">mevcut imar plan ve yönetmelikte verilen yapılaşma haklarına ilave 0.50 emsale kadar ve mevcut kat adedince ilave 4 kata (12.50 metreye) kadar eklenebilir şeklinde kabulünü </w:t>
      </w:r>
      <w:r w:rsidR="006016F1" w:rsidRPr="00DD17C4">
        <w:rPr>
          <w:szCs w:val="24"/>
        </w:rPr>
        <w:t>uygun gören İmar ve Bayındırlık, Çevre ve Sağlık Komisyonları raporu.</w:t>
      </w:r>
    </w:p>
    <w:p w:rsidR="006016F1" w:rsidRPr="00DD17C4" w:rsidRDefault="00DB39B9" w:rsidP="006016F1">
      <w:pPr>
        <w:pStyle w:val="GvdeMetni"/>
        <w:ind w:left="110" w:right="169" w:hanging="252"/>
        <w:rPr>
          <w:b/>
          <w:szCs w:val="24"/>
        </w:rPr>
      </w:pPr>
      <w:r w:rsidRPr="00DD17C4">
        <w:rPr>
          <w:b/>
          <w:szCs w:val="24"/>
        </w:rPr>
        <w:t>17</w:t>
      </w:r>
      <w:r w:rsidR="00E631C4" w:rsidRPr="00DD17C4">
        <w:rPr>
          <w:b/>
          <w:szCs w:val="24"/>
        </w:rPr>
        <w:t xml:space="preserve">. </w:t>
      </w:r>
      <w:r w:rsidR="003F5B03" w:rsidRPr="00DD17C4">
        <w:rPr>
          <w:b/>
          <w:szCs w:val="24"/>
        </w:rPr>
        <w:t>(K.NO:490</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308875</w:t>
      </w:r>
      <w:r w:rsidR="00E631C4" w:rsidRPr="00DD17C4">
        <w:rPr>
          <w:szCs w:val="24"/>
        </w:rPr>
        <w:t xml:space="preserve"> sayılı; </w:t>
      </w:r>
      <w:r w:rsidR="006016F1" w:rsidRPr="00DD17C4">
        <w:rPr>
          <w:szCs w:val="24"/>
        </w:rPr>
        <w:t xml:space="preserve">İlkadım Belediye sınırlarında, uygulama imar planı F36b.22b.1b paftasında, </w:t>
      </w:r>
      <w:r w:rsidR="006016F1" w:rsidRPr="00DD17C4">
        <w:rPr>
          <w:b/>
          <w:szCs w:val="24"/>
        </w:rPr>
        <w:t>plan notlarının yeniden</w:t>
      </w:r>
      <w:r w:rsidR="006016F1" w:rsidRPr="00DD17C4">
        <w:rPr>
          <w:b/>
          <w:spacing w:val="1"/>
          <w:szCs w:val="24"/>
        </w:rPr>
        <w:t xml:space="preserve"> </w:t>
      </w:r>
      <w:r w:rsidR="006016F1" w:rsidRPr="00DD17C4">
        <w:rPr>
          <w:b/>
          <w:szCs w:val="24"/>
        </w:rPr>
        <w:t>düzenlenmesine</w:t>
      </w:r>
      <w:r w:rsidR="006016F1" w:rsidRPr="00DD17C4">
        <w:rPr>
          <w:b/>
          <w:spacing w:val="-2"/>
          <w:szCs w:val="24"/>
        </w:rPr>
        <w:t xml:space="preserve"> </w:t>
      </w:r>
      <w:r w:rsidR="006016F1" w:rsidRPr="00DD17C4">
        <w:rPr>
          <w:b/>
          <w:szCs w:val="24"/>
        </w:rPr>
        <w:t>ilişkin</w:t>
      </w:r>
      <w:r w:rsidR="006016F1" w:rsidRPr="00DD17C4">
        <w:rPr>
          <w:szCs w:val="24"/>
        </w:rPr>
        <w:t>;</w:t>
      </w:r>
      <w:r w:rsidR="006016F1" w:rsidRPr="00DD17C4">
        <w:rPr>
          <w:spacing w:val="-3"/>
          <w:szCs w:val="24"/>
        </w:rPr>
        <w:t xml:space="preserve"> </w:t>
      </w:r>
      <w:r w:rsidR="006016F1" w:rsidRPr="00DD17C4">
        <w:rPr>
          <w:szCs w:val="24"/>
        </w:rPr>
        <w:t>1/1000</w:t>
      </w:r>
      <w:r w:rsidR="006016F1" w:rsidRPr="00DD17C4">
        <w:rPr>
          <w:spacing w:val="-1"/>
          <w:szCs w:val="24"/>
        </w:rPr>
        <w:t xml:space="preserve"> </w:t>
      </w:r>
      <w:r w:rsidR="006016F1" w:rsidRPr="00DD17C4">
        <w:rPr>
          <w:szCs w:val="24"/>
        </w:rPr>
        <w:t>ölçekli</w:t>
      </w:r>
      <w:r w:rsidR="006016F1" w:rsidRPr="00DD17C4">
        <w:rPr>
          <w:spacing w:val="-3"/>
          <w:szCs w:val="24"/>
        </w:rPr>
        <w:t xml:space="preserve"> </w:t>
      </w:r>
      <w:r w:rsidR="006016F1" w:rsidRPr="00DD17C4">
        <w:rPr>
          <w:szCs w:val="24"/>
        </w:rPr>
        <w:t>koruma</w:t>
      </w:r>
      <w:r w:rsidR="006016F1" w:rsidRPr="00DD17C4">
        <w:rPr>
          <w:spacing w:val="-1"/>
          <w:szCs w:val="24"/>
        </w:rPr>
        <w:t xml:space="preserve"> </w:t>
      </w:r>
      <w:r w:rsidR="006016F1" w:rsidRPr="00DD17C4">
        <w:rPr>
          <w:szCs w:val="24"/>
        </w:rPr>
        <w:t>amaçlı</w:t>
      </w:r>
      <w:r w:rsidR="006016F1" w:rsidRPr="00DD17C4">
        <w:rPr>
          <w:spacing w:val="-3"/>
          <w:szCs w:val="24"/>
        </w:rPr>
        <w:t xml:space="preserve"> </w:t>
      </w:r>
      <w:r w:rsidR="006016F1" w:rsidRPr="00DD17C4">
        <w:rPr>
          <w:szCs w:val="24"/>
        </w:rPr>
        <w:t>uygulama</w:t>
      </w:r>
      <w:r w:rsidR="006016F1" w:rsidRPr="00DD17C4">
        <w:rPr>
          <w:spacing w:val="-1"/>
          <w:szCs w:val="24"/>
        </w:rPr>
        <w:t xml:space="preserve"> </w:t>
      </w:r>
      <w:r w:rsidR="006016F1" w:rsidRPr="00DD17C4">
        <w:rPr>
          <w:szCs w:val="24"/>
        </w:rPr>
        <w:t>imar</w:t>
      </w:r>
      <w:r w:rsidR="006016F1" w:rsidRPr="00DD17C4">
        <w:rPr>
          <w:spacing w:val="-3"/>
          <w:szCs w:val="24"/>
        </w:rPr>
        <w:t xml:space="preserve"> </w:t>
      </w:r>
      <w:r w:rsidR="006016F1" w:rsidRPr="00DD17C4">
        <w:rPr>
          <w:szCs w:val="24"/>
        </w:rPr>
        <w:t>planı</w:t>
      </w:r>
      <w:r w:rsidR="006016F1" w:rsidRPr="00DD17C4">
        <w:rPr>
          <w:spacing w:val="-2"/>
          <w:szCs w:val="24"/>
        </w:rPr>
        <w:t xml:space="preserve"> </w:t>
      </w:r>
      <w:r w:rsidR="006016F1" w:rsidRPr="00DD17C4">
        <w:rPr>
          <w:szCs w:val="24"/>
        </w:rPr>
        <w:t>değişikliği</w:t>
      </w:r>
      <w:r w:rsidR="006016F1" w:rsidRPr="00DD17C4">
        <w:rPr>
          <w:spacing w:val="-3"/>
          <w:szCs w:val="24"/>
        </w:rPr>
        <w:t xml:space="preserve"> </w:t>
      </w:r>
      <w:r w:rsidR="006016F1" w:rsidRPr="00DD17C4">
        <w:rPr>
          <w:szCs w:val="24"/>
        </w:rPr>
        <w:t>hazırlanmıştır.</w:t>
      </w:r>
      <w:r w:rsidR="006016F1" w:rsidRPr="00DD17C4">
        <w:rPr>
          <w:szCs w:val="24"/>
        </w:rPr>
        <w:tab/>
      </w:r>
      <w:r w:rsidR="006016F1" w:rsidRPr="00DD17C4">
        <w:rPr>
          <w:szCs w:val="24"/>
        </w:rPr>
        <w:tab/>
      </w:r>
      <w:r w:rsidR="006016F1" w:rsidRPr="00DD17C4">
        <w:rPr>
          <w:szCs w:val="24"/>
        </w:rPr>
        <w:tab/>
      </w:r>
      <w:r w:rsidR="006016F1" w:rsidRPr="00DD17C4">
        <w:rPr>
          <w:szCs w:val="24"/>
        </w:rPr>
        <w:tab/>
        <w:t>Söz konusu 1/1000 ölçekli koruma amaçlı uygulama imar planı değişikliği ve plan açıklama raporunu uygun gören İmar ve Bayındırlık, Çevre ve Sağlık Komisyonları raporu.</w:t>
      </w:r>
    </w:p>
    <w:p w:rsidR="006016F1" w:rsidRPr="00DD17C4" w:rsidRDefault="00DB39B9" w:rsidP="006016F1">
      <w:pPr>
        <w:pStyle w:val="GvdeMetni"/>
        <w:ind w:left="110" w:right="169" w:hanging="252"/>
        <w:rPr>
          <w:b/>
          <w:szCs w:val="24"/>
        </w:rPr>
      </w:pPr>
      <w:r w:rsidRPr="00DD17C4">
        <w:rPr>
          <w:b/>
          <w:szCs w:val="24"/>
        </w:rPr>
        <w:t xml:space="preserve"> 18</w:t>
      </w:r>
      <w:r w:rsidR="00E631C4" w:rsidRPr="00DD17C4">
        <w:rPr>
          <w:b/>
          <w:szCs w:val="24"/>
        </w:rPr>
        <w:t xml:space="preserve">. </w:t>
      </w:r>
      <w:r w:rsidR="003F5B03" w:rsidRPr="00DD17C4">
        <w:rPr>
          <w:b/>
          <w:szCs w:val="24"/>
        </w:rPr>
        <w:t>(K.NO:491</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308876</w:t>
      </w:r>
      <w:r w:rsidR="00E631C4" w:rsidRPr="00DD17C4">
        <w:rPr>
          <w:szCs w:val="24"/>
        </w:rPr>
        <w:t xml:space="preserve"> sayılı; </w:t>
      </w:r>
      <w:r w:rsidR="006016F1" w:rsidRPr="00DD17C4">
        <w:rPr>
          <w:szCs w:val="24"/>
        </w:rPr>
        <w:t>İlkadım ilçesi Belediye sınırlarında, uygulama imar planı F36b.22b.1d paftası, Saitbey Mahallesi</w:t>
      </w:r>
      <w:r w:rsidR="006016F1" w:rsidRPr="00DD17C4">
        <w:rPr>
          <w:spacing w:val="1"/>
          <w:szCs w:val="24"/>
        </w:rPr>
        <w:t xml:space="preserve"> </w:t>
      </w:r>
      <w:r w:rsidR="006016F1" w:rsidRPr="00DD17C4">
        <w:rPr>
          <w:szCs w:val="24"/>
        </w:rPr>
        <w:t>7146 ada 9 numaralı parselin bulunduğu alanda, Büyükşehir Belediye Meclisimizin 12.07.2024 tarih ve</w:t>
      </w:r>
      <w:r w:rsidR="006016F1" w:rsidRPr="00DD17C4">
        <w:rPr>
          <w:spacing w:val="1"/>
          <w:szCs w:val="24"/>
        </w:rPr>
        <w:t xml:space="preserve"> </w:t>
      </w:r>
      <w:r w:rsidR="006016F1" w:rsidRPr="00DD17C4">
        <w:rPr>
          <w:szCs w:val="24"/>
        </w:rPr>
        <w:t xml:space="preserve">2/287 sayılı kararı uyarınca, İlkadım Belediye Meclisinin 08.10.2024 tarih ve 21/74 sayılı kararıyla </w:t>
      </w:r>
      <w:r w:rsidR="006016F1" w:rsidRPr="00DD17C4">
        <w:rPr>
          <w:b/>
          <w:szCs w:val="24"/>
        </w:rPr>
        <w:t>konut</w:t>
      </w:r>
      <w:r w:rsidR="006016F1" w:rsidRPr="00DD17C4">
        <w:rPr>
          <w:b/>
          <w:spacing w:val="-57"/>
          <w:szCs w:val="24"/>
        </w:rPr>
        <w:t xml:space="preserve"> </w:t>
      </w:r>
      <w:r w:rsidR="00221E5A">
        <w:rPr>
          <w:b/>
          <w:spacing w:val="-57"/>
          <w:szCs w:val="24"/>
        </w:rPr>
        <w:t xml:space="preserve">        </w:t>
      </w:r>
      <w:r w:rsidR="006016F1" w:rsidRPr="00DD17C4">
        <w:rPr>
          <w:b/>
          <w:szCs w:val="24"/>
        </w:rPr>
        <w:t>alanı</w:t>
      </w:r>
      <w:r w:rsidR="006016F1" w:rsidRPr="00DD17C4">
        <w:rPr>
          <w:b/>
          <w:spacing w:val="1"/>
          <w:szCs w:val="24"/>
        </w:rPr>
        <w:t xml:space="preserve"> </w:t>
      </w:r>
      <w:r w:rsidR="006016F1" w:rsidRPr="00DD17C4">
        <w:rPr>
          <w:b/>
          <w:szCs w:val="24"/>
        </w:rPr>
        <w:t>kullanımının</w:t>
      </w:r>
      <w:r w:rsidR="006016F1" w:rsidRPr="00DD17C4">
        <w:rPr>
          <w:b/>
          <w:spacing w:val="1"/>
          <w:szCs w:val="24"/>
        </w:rPr>
        <w:t xml:space="preserve"> </w:t>
      </w:r>
      <w:r w:rsidR="006016F1" w:rsidRPr="00DD17C4">
        <w:rPr>
          <w:b/>
          <w:szCs w:val="24"/>
        </w:rPr>
        <w:t>ticaret-konut</w:t>
      </w:r>
      <w:r w:rsidR="006016F1" w:rsidRPr="00DD17C4">
        <w:rPr>
          <w:b/>
          <w:spacing w:val="1"/>
          <w:szCs w:val="24"/>
        </w:rPr>
        <w:t xml:space="preserve"> </w:t>
      </w:r>
      <w:r w:rsidR="006016F1" w:rsidRPr="00DD17C4">
        <w:rPr>
          <w:b/>
          <w:szCs w:val="24"/>
        </w:rPr>
        <w:t>alanı</w:t>
      </w:r>
      <w:r w:rsidR="006016F1" w:rsidRPr="00DD17C4">
        <w:rPr>
          <w:b/>
          <w:spacing w:val="1"/>
          <w:szCs w:val="24"/>
        </w:rPr>
        <w:t xml:space="preserve"> </w:t>
      </w:r>
      <w:r w:rsidR="006016F1" w:rsidRPr="00DD17C4">
        <w:rPr>
          <w:b/>
          <w:szCs w:val="24"/>
        </w:rPr>
        <w:t>kullanımına</w:t>
      </w:r>
      <w:r w:rsidR="006016F1" w:rsidRPr="00DD17C4">
        <w:rPr>
          <w:b/>
          <w:spacing w:val="1"/>
          <w:szCs w:val="24"/>
        </w:rPr>
        <w:t xml:space="preserve"> </w:t>
      </w:r>
      <w:r w:rsidR="006016F1" w:rsidRPr="00DD17C4">
        <w:rPr>
          <w:b/>
          <w:szCs w:val="24"/>
        </w:rPr>
        <w:t>dönüştürülmesine</w:t>
      </w:r>
      <w:r w:rsidR="006016F1" w:rsidRPr="00DD17C4">
        <w:rPr>
          <w:b/>
          <w:spacing w:val="1"/>
          <w:szCs w:val="24"/>
        </w:rPr>
        <w:t xml:space="preserve"> </w:t>
      </w:r>
      <w:r w:rsidR="006016F1" w:rsidRPr="00DD17C4">
        <w:rPr>
          <w:b/>
          <w:szCs w:val="24"/>
        </w:rPr>
        <w:t>ilişkin</w:t>
      </w:r>
      <w:r w:rsidR="006016F1" w:rsidRPr="00DD17C4">
        <w:rPr>
          <w:szCs w:val="24"/>
        </w:rPr>
        <w:t>;</w:t>
      </w:r>
      <w:r w:rsidR="006016F1" w:rsidRPr="00DD17C4">
        <w:rPr>
          <w:spacing w:val="1"/>
          <w:szCs w:val="24"/>
        </w:rPr>
        <w:t xml:space="preserve"> </w:t>
      </w:r>
      <w:r w:rsidR="006016F1" w:rsidRPr="00DD17C4">
        <w:rPr>
          <w:szCs w:val="24"/>
        </w:rPr>
        <w:t>oy</w:t>
      </w:r>
      <w:r w:rsidR="006016F1" w:rsidRPr="00DD17C4">
        <w:rPr>
          <w:spacing w:val="1"/>
          <w:szCs w:val="24"/>
        </w:rPr>
        <w:t xml:space="preserve"> </w:t>
      </w:r>
      <w:r w:rsidR="006016F1" w:rsidRPr="00DD17C4">
        <w:rPr>
          <w:szCs w:val="24"/>
        </w:rPr>
        <w:t>birliğiyle</w:t>
      </w:r>
      <w:r w:rsidR="006016F1" w:rsidRPr="00DD17C4">
        <w:rPr>
          <w:spacing w:val="1"/>
          <w:szCs w:val="24"/>
        </w:rPr>
        <w:t xml:space="preserve"> </w:t>
      </w:r>
      <w:r w:rsidR="006016F1" w:rsidRPr="00DD17C4">
        <w:rPr>
          <w:szCs w:val="24"/>
        </w:rPr>
        <w:t>kabul</w:t>
      </w:r>
      <w:r w:rsidR="006016F1" w:rsidRPr="00DD17C4">
        <w:rPr>
          <w:spacing w:val="-57"/>
          <w:szCs w:val="24"/>
        </w:rPr>
        <w:t xml:space="preserve"> </w:t>
      </w:r>
      <w:r w:rsidR="006016F1" w:rsidRPr="00DD17C4">
        <w:rPr>
          <w:szCs w:val="24"/>
        </w:rPr>
        <w:t>edilen</w:t>
      </w:r>
      <w:r w:rsidR="006016F1" w:rsidRPr="00DD17C4">
        <w:rPr>
          <w:spacing w:val="20"/>
          <w:szCs w:val="24"/>
        </w:rPr>
        <w:t xml:space="preserve"> </w:t>
      </w:r>
      <w:r w:rsidR="006016F1" w:rsidRPr="00DD17C4">
        <w:rPr>
          <w:szCs w:val="24"/>
        </w:rPr>
        <w:t>1/1000</w:t>
      </w:r>
      <w:r w:rsidR="006016F1" w:rsidRPr="00DD17C4">
        <w:rPr>
          <w:spacing w:val="21"/>
          <w:szCs w:val="24"/>
        </w:rPr>
        <w:t xml:space="preserve"> </w:t>
      </w:r>
      <w:r w:rsidR="006016F1" w:rsidRPr="00DD17C4">
        <w:rPr>
          <w:szCs w:val="24"/>
        </w:rPr>
        <w:t>ölçekli</w:t>
      </w:r>
      <w:r w:rsidR="006016F1" w:rsidRPr="00DD17C4">
        <w:rPr>
          <w:spacing w:val="20"/>
          <w:szCs w:val="24"/>
        </w:rPr>
        <w:t xml:space="preserve"> </w:t>
      </w:r>
      <w:r w:rsidR="006016F1" w:rsidRPr="00DD17C4">
        <w:rPr>
          <w:szCs w:val="24"/>
        </w:rPr>
        <w:t>uygulama</w:t>
      </w:r>
      <w:r w:rsidR="006016F1" w:rsidRPr="00DD17C4">
        <w:rPr>
          <w:spacing w:val="21"/>
          <w:szCs w:val="24"/>
        </w:rPr>
        <w:t xml:space="preserve"> </w:t>
      </w:r>
      <w:r w:rsidR="006016F1" w:rsidRPr="00DD17C4">
        <w:rPr>
          <w:szCs w:val="24"/>
        </w:rPr>
        <w:t>imar</w:t>
      </w:r>
      <w:r w:rsidR="006016F1" w:rsidRPr="00DD17C4">
        <w:rPr>
          <w:spacing w:val="21"/>
          <w:szCs w:val="24"/>
        </w:rPr>
        <w:t xml:space="preserve"> </w:t>
      </w:r>
      <w:r w:rsidR="006016F1" w:rsidRPr="00DD17C4">
        <w:rPr>
          <w:szCs w:val="24"/>
        </w:rPr>
        <w:t>planı</w:t>
      </w:r>
      <w:r w:rsidR="006016F1" w:rsidRPr="00DD17C4">
        <w:rPr>
          <w:spacing w:val="20"/>
          <w:szCs w:val="24"/>
        </w:rPr>
        <w:t xml:space="preserve"> </w:t>
      </w:r>
      <w:r w:rsidR="006016F1" w:rsidRPr="00DD17C4">
        <w:rPr>
          <w:szCs w:val="24"/>
        </w:rPr>
        <w:t>değişikliği,</w:t>
      </w:r>
      <w:r w:rsidR="006016F1" w:rsidRPr="00DD17C4">
        <w:rPr>
          <w:spacing w:val="21"/>
          <w:szCs w:val="24"/>
        </w:rPr>
        <w:t xml:space="preserve"> </w:t>
      </w:r>
      <w:r w:rsidR="006016F1" w:rsidRPr="00DD17C4">
        <w:rPr>
          <w:szCs w:val="24"/>
        </w:rPr>
        <w:t>İlkadım</w:t>
      </w:r>
      <w:r w:rsidR="006016F1" w:rsidRPr="00DD17C4">
        <w:rPr>
          <w:spacing w:val="21"/>
          <w:szCs w:val="24"/>
        </w:rPr>
        <w:t xml:space="preserve"> </w:t>
      </w:r>
      <w:r w:rsidR="006016F1" w:rsidRPr="00DD17C4">
        <w:rPr>
          <w:szCs w:val="24"/>
        </w:rPr>
        <w:t>Belediye</w:t>
      </w:r>
      <w:r w:rsidR="006016F1" w:rsidRPr="00DD17C4">
        <w:rPr>
          <w:spacing w:val="20"/>
          <w:szCs w:val="24"/>
        </w:rPr>
        <w:t xml:space="preserve"> </w:t>
      </w:r>
      <w:r w:rsidR="006016F1" w:rsidRPr="00DD17C4">
        <w:rPr>
          <w:szCs w:val="24"/>
        </w:rPr>
        <w:t>Başkanlığının</w:t>
      </w:r>
      <w:r w:rsidR="006016F1" w:rsidRPr="00DD17C4">
        <w:rPr>
          <w:spacing w:val="21"/>
          <w:szCs w:val="24"/>
        </w:rPr>
        <w:t xml:space="preserve"> </w:t>
      </w:r>
      <w:r w:rsidR="006016F1" w:rsidRPr="00DD17C4">
        <w:rPr>
          <w:szCs w:val="24"/>
        </w:rPr>
        <w:t>10.10.2024</w:t>
      </w:r>
      <w:r w:rsidR="006016F1" w:rsidRPr="00DD17C4">
        <w:rPr>
          <w:spacing w:val="22"/>
          <w:szCs w:val="24"/>
        </w:rPr>
        <w:t xml:space="preserve"> </w:t>
      </w:r>
      <w:r w:rsidR="006016F1" w:rsidRPr="00DD17C4">
        <w:rPr>
          <w:szCs w:val="24"/>
        </w:rPr>
        <w:t>tarih</w:t>
      </w:r>
      <w:r w:rsidR="006016F1" w:rsidRPr="00DD17C4">
        <w:rPr>
          <w:spacing w:val="-58"/>
          <w:szCs w:val="24"/>
        </w:rPr>
        <w:t xml:space="preserve"> </w:t>
      </w:r>
      <w:r w:rsidR="006016F1" w:rsidRPr="00DD17C4">
        <w:rPr>
          <w:szCs w:val="24"/>
        </w:rPr>
        <w:t>ve</w:t>
      </w:r>
      <w:r w:rsidR="006016F1" w:rsidRPr="00DD17C4">
        <w:rPr>
          <w:spacing w:val="-1"/>
          <w:szCs w:val="24"/>
        </w:rPr>
        <w:t xml:space="preserve"> </w:t>
      </w:r>
      <w:r w:rsidR="006016F1" w:rsidRPr="00DD17C4">
        <w:rPr>
          <w:szCs w:val="24"/>
        </w:rPr>
        <w:t>E-94651478-105.04-109443</w:t>
      </w:r>
      <w:r w:rsidR="006016F1" w:rsidRPr="00DD17C4">
        <w:rPr>
          <w:spacing w:val="-1"/>
          <w:szCs w:val="24"/>
        </w:rPr>
        <w:t xml:space="preserve"> </w:t>
      </w:r>
      <w:r w:rsidR="006016F1" w:rsidRPr="00DD17C4">
        <w:rPr>
          <w:szCs w:val="24"/>
        </w:rPr>
        <w:t>sayılı yazısıyla</w:t>
      </w:r>
      <w:r w:rsidR="006016F1" w:rsidRPr="00DD17C4">
        <w:rPr>
          <w:spacing w:val="-1"/>
          <w:szCs w:val="24"/>
        </w:rPr>
        <w:t xml:space="preserve"> </w:t>
      </w:r>
      <w:r w:rsidR="006016F1" w:rsidRPr="00DD17C4">
        <w:rPr>
          <w:szCs w:val="24"/>
        </w:rPr>
        <w:t>Büyükşehir Belediyemize</w:t>
      </w:r>
      <w:r w:rsidR="006016F1" w:rsidRPr="00DD17C4">
        <w:rPr>
          <w:spacing w:val="-1"/>
          <w:szCs w:val="24"/>
        </w:rPr>
        <w:t xml:space="preserve"> </w:t>
      </w:r>
      <w:r w:rsidR="006016F1" w:rsidRPr="00DD17C4">
        <w:rPr>
          <w:szCs w:val="24"/>
        </w:rPr>
        <w:t>gönderilmiştir.</w:t>
      </w:r>
      <w:r w:rsidR="006016F1" w:rsidRPr="00DD17C4">
        <w:rPr>
          <w:b/>
          <w:szCs w:val="24"/>
        </w:rPr>
        <w:tab/>
      </w:r>
      <w:r w:rsidR="006016F1" w:rsidRPr="00DD17C4">
        <w:rPr>
          <w:b/>
          <w:szCs w:val="24"/>
        </w:rPr>
        <w:tab/>
      </w:r>
      <w:r w:rsidR="006016F1" w:rsidRPr="00DD17C4">
        <w:rPr>
          <w:b/>
          <w:szCs w:val="24"/>
        </w:rPr>
        <w:tab/>
      </w:r>
      <w:r w:rsidR="006016F1" w:rsidRPr="00DD17C4">
        <w:rPr>
          <w:b/>
          <w:szCs w:val="24"/>
        </w:rPr>
        <w:tab/>
      </w:r>
      <w:r w:rsidR="006016F1" w:rsidRPr="00DD17C4">
        <w:rPr>
          <w:b/>
          <w:szCs w:val="24"/>
        </w:rPr>
        <w:tab/>
      </w:r>
      <w:r w:rsidR="006016F1" w:rsidRPr="00DD17C4">
        <w:rPr>
          <w:szCs w:val="24"/>
        </w:rPr>
        <w:t xml:space="preserve">Söz konusu 1/1000 ölçekli uygulama imar planı değişikliği ve plan açıklama raporunun, </w:t>
      </w:r>
      <w:r w:rsidR="006016F1" w:rsidRPr="00DD17C4">
        <w:rPr>
          <w:b/>
          <w:szCs w:val="24"/>
        </w:rPr>
        <w:t xml:space="preserve">plan değişikliğine konu parselin ön bahçe mesafesinin 5 metre olacak şekilde düzenlenmesi şeklinde değiştirilerek kabulünü </w:t>
      </w:r>
      <w:r w:rsidR="006016F1" w:rsidRPr="00DD17C4">
        <w:rPr>
          <w:szCs w:val="24"/>
        </w:rPr>
        <w:t>uygun gören İmar ve Bayındırlık, Çevre ve Sağlık Komisyonları raporu.</w:t>
      </w:r>
    </w:p>
    <w:p w:rsidR="00DD17C4" w:rsidRPr="00DD17C4" w:rsidRDefault="00DB39B9" w:rsidP="00DD17C4">
      <w:pPr>
        <w:pStyle w:val="GvdeMetni"/>
        <w:ind w:left="110" w:right="169" w:hanging="252"/>
        <w:rPr>
          <w:b/>
          <w:szCs w:val="24"/>
        </w:rPr>
      </w:pPr>
      <w:r w:rsidRPr="00DD17C4">
        <w:rPr>
          <w:b/>
          <w:szCs w:val="24"/>
        </w:rPr>
        <w:t>19</w:t>
      </w:r>
      <w:r w:rsidR="00E631C4" w:rsidRPr="00DD17C4">
        <w:rPr>
          <w:b/>
          <w:szCs w:val="24"/>
        </w:rPr>
        <w:t xml:space="preserve">. </w:t>
      </w:r>
      <w:r w:rsidR="003F5B03" w:rsidRPr="00DD17C4">
        <w:rPr>
          <w:b/>
          <w:szCs w:val="24"/>
        </w:rPr>
        <w:t>(K.NO:492</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308877</w:t>
      </w:r>
      <w:r w:rsidR="00E631C4" w:rsidRPr="00DD17C4">
        <w:rPr>
          <w:szCs w:val="24"/>
        </w:rPr>
        <w:t xml:space="preserve"> s</w:t>
      </w:r>
      <w:r w:rsidR="006016F1" w:rsidRPr="00DD17C4">
        <w:rPr>
          <w:szCs w:val="24"/>
        </w:rPr>
        <w:t>ayılı; Atakum ilçesi Belediye sınırlarında, uygulama imar planı F36a.15c.4b, F36a.15c.4c, F36a.15c.3a, F36a.15c.3d paftaları, Büyükoyumca Mahallesi 1501 ada 8, 9, 11 numaralı parsellerin bulunduğu alanda, Atakum</w:t>
      </w:r>
      <w:r w:rsidR="006016F1" w:rsidRPr="00DD17C4">
        <w:rPr>
          <w:spacing w:val="-2"/>
          <w:szCs w:val="24"/>
        </w:rPr>
        <w:t xml:space="preserve"> </w:t>
      </w:r>
      <w:r w:rsidR="006016F1" w:rsidRPr="00DD17C4">
        <w:rPr>
          <w:szCs w:val="24"/>
        </w:rPr>
        <w:t>Belediye</w:t>
      </w:r>
      <w:r w:rsidR="006016F1" w:rsidRPr="00DD17C4">
        <w:rPr>
          <w:spacing w:val="-2"/>
          <w:szCs w:val="24"/>
        </w:rPr>
        <w:t xml:space="preserve"> </w:t>
      </w:r>
      <w:r w:rsidR="006016F1" w:rsidRPr="00DD17C4">
        <w:rPr>
          <w:szCs w:val="24"/>
        </w:rPr>
        <w:t>Meclisinin</w:t>
      </w:r>
      <w:r w:rsidR="006016F1" w:rsidRPr="00DD17C4">
        <w:rPr>
          <w:spacing w:val="-2"/>
          <w:szCs w:val="24"/>
        </w:rPr>
        <w:t xml:space="preserve"> </w:t>
      </w:r>
      <w:r w:rsidR="006016F1" w:rsidRPr="00DD17C4">
        <w:rPr>
          <w:szCs w:val="24"/>
        </w:rPr>
        <w:t>09.10.2024</w:t>
      </w:r>
      <w:r w:rsidR="006016F1" w:rsidRPr="00DD17C4">
        <w:rPr>
          <w:spacing w:val="-2"/>
          <w:szCs w:val="24"/>
        </w:rPr>
        <w:t xml:space="preserve"> </w:t>
      </w:r>
      <w:r w:rsidR="006016F1" w:rsidRPr="00DD17C4">
        <w:rPr>
          <w:szCs w:val="24"/>
        </w:rPr>
        <w:t>tarih</w:t>
      </w:r>
      <w:r w:rsidR="006016F1" w:rsidRPr="00DD17C4">
        <w:rPr>
          <w:spacing w:val="-2"/>
          <w:szCs w:val="24"/>
        </w:rPr>
        <w:t xml:space="preserve"> </w:t>
      </w:r>
      <w:r w:rsidR="006016F1" w:rsidRPr="00DD17C4">
        <w:rPr>
          <w:szCs w:val="24"/>
        </w:rPr>
        <w:t>ve</w:t>
      </w:r>
      <w:r w:rsidR="006016F1" w:rsidRPr="00DD17C4">
        <w:rPr>
          <w:spacing w:val="-1"/>
          <w:szCs w:val="24"/>
        </w:rPr>
        <w:t xml:space="preserve"> </w:t>
      </w:r>
      <w:r w:rsidR="006016F1" w:rsidRPr="00DD17C4">
        <w:rPr>
          <w:szCs w:val="24"/>
        </w:rPr>
        <w:t>21/70</w:t>
      </w:r>
      <w:r w:rsidR="006016F1" w:rsidRPr="00DD17C4">
        <w:rPr>
          <w:spacing w:val="-2"/>
          <w:szCs w:val="24"/>
        </w:rPr>
        <w:t xml:space="preserve"> </w:t>
      </w:r>
      <w:r w:rsidR="006016F1" w:rsidRPr="00DD17C4">
        <w:rPr>
          <w:szCs w:val="24"/>
        </w:rPr>
        <w:t>sayılı</w:t>
      </w:r>
      <w:r w:rsidR="006016F1" w:rsidRPr="00DD17C4">
        <w:rPr>
          <w:spacing w:val="-2"/>
          <w:szCs w:val="24"/>
        </w:rPr>
        <w:t xml:space="preserve"> </w:t>
      </w:r>
      <w:r w:rsidR="006016F1" w:rsidRPr="00DD17C4">
        <w:rPr>
          <w:szCs w:val="24"/>
        </w:rPr>
        <w:t>kararıyla</w:t>
      </w:r>
      <w:r w:rsidR="006016F1" w:rsidRPr="00DD17C4">
        <w:rPr>
          <w:spacing w:val="-2"/>
          <w:szCs w:val="24"/>
        </w:rPr>
        <w:t xml:space="preserve"> </w:t>
      </w:r>
      <w:r w:rsidR="006016F1" w:rsidRPr="00DD17C4">
        <w:rPr>
          <w:b/>
          <w:szCs w:val="24"/>
        </w:rPr>
        <w:t>ticaret-konut</w:t>
      </w:r>
      <w:r w:rsidR="006016F1" w:rsidRPr="00DD17C4">
        <w:rPr>
          <w:b/>
          <w:spacing w:val="-2"/>
          <w:szCs w:val="24"/>
        </w:rPr>
        <w:t xml:space="preserve"> </w:t>
      </w:r>
      <w:r w:rsidR="006016F1" w:rsidRPr="00DD17C4">
        <w:rPr>
          <w:b/>
          <w:szCs w:val="24"/>
        </w:rPr>
        <w:t>alanı</w:t>
      </w:r>
      <w:r w:rsidR="006016F1" w:rsidRPr="00DD17C4">
        <w:rPr>
          <w:b/>
          <w:spacing w:val="-2"/>
          <w:szCs w:val="24"/>
        </w:rPr>
        <w:t xml:space="preserve"> </w:t>
      </w:r>
      <w:r w:rsidR="006016F1" w:rsidRPr="00DD17C4">
        <w:rPr>
          <w:b/>
          <w:szCs w:val="24"/>
        </w:rPr>
        <w:t>ve</w:t>
      </w:r>
      <w:r w:rsidR="006016F1" w:rsidRPr="00DD17C4">
        <w:rPr>
          <w:b/>
          <w:spacing w:val="-2"/>
          <w:szCs w:val="24"/>
        </w:rPr>
        <w:t xml:space="preserve"> </w:t>
      </w:r>
      <w:r w:rsidR="006016F1" w:rsidRPr="00DD17C4">
        <w:rPr>
          <w:b/>
          <w:szCs w:val="24"/>
        </w:rPr>
        <w:t>trafo</w:t>
      </w:r>
      <w:r w:rsidR="006016F1" w:rsidRPr="00DD17C4">
        <w:rPr>
          <w:b/>
          <w:spacing w:val="-1"/>
          <w:szCs w:val="24"/>
        </w:rPr>
        <w:t xml:space="preserve"> </w:t>
      </w:r>
      <w:r w:rsidR="006016F1" w:rsidRPr="00DD17C4">
        <w:rPr>
          <w:b/>
          <w:szCs w:val="24"/>
        </w:rPr>
        <w:t>alanı kullanımlarının yeniden düzenlenmesine ilişkin</w:t>
      </w:r>
      <w:r w:rsidR="006016F1" w:rsidRPr="00DD17C4">
        <w:rPr>
          <w:szCs w:val="24"/>
        </w:rPr>
        <w:t>; oy birliğiyle kabul edilen 1/1000 ölçekli uygulama imar planı değişikliği, Atakum Belediye Başkanlığının 24.10.2024 tarih ve E-84211085-105.04-146092 sayılı yazısıyla Büyükşehir Belediyemize gönderilmiştir.</w:t>
      </w:r>
      <w:r w:rsidR="00B75FA7" w:rsidRPr="00DD17C4">
        <w:rPr>
          <w:b/>
          <w:szCs w:val="24"/>
        </w:rPr>
        <w:tab/>
      </w:r>
      <w:r w:rsidR="00B75FA7" w:rsidRPr="00DD17C4">
        <w:rPr>
          <w:b/>
          <w:szCs w:val="24"/>
        </w:rPr>
        <w:tab/>
      </w:r>
      <w:r w:rsidR="00B75FA7" w:rsidRPr="00DD17C4">
        <w:rPr>
          <w:b/>
          <w:szCs w:val="24"/>
        </w:rPr>
        <w:tab/>
      </w:r>
      <w:r w:rsidR="00B75FA7" w:rsidRPr="00DD17C4">
        <w:rPr>
          <w:b/>
          <w:szCs w:val="24"/>
        </w:rPr>
        <w:tab/>
      </w:r>
      <w:r w:rsidR="00B75FA7" w:rsidRPr="00DD17C4">
        <w:rPr>
          <w:b/>
          <w:szCs w:val="24"/>
        </w:rPr>
        <w:tab/>
      </w:r>
      <w:r w:rsidR="00B75FA7" w:rsidRPr="00DD17C4">
        <w:rPr>
          <w:b/>
          <w:szCs w:val="24"/>
        </w:rPr>
        <w:tab/>
      </w:r>
      <w:r w:rsidR="00B75FA7" w:rsidRPr="00DD17C4">
        <w:rPr>
          <w:b/>
          <w:szCs w:val="24"/>
        </w:rPr>
        <w:tab/>
      </w:r>
      <w:r w:rsidR="00B75FA7" w:rsidRPr="00DD17C4">
        <w:rPr>
          <w:b/>
          <w:szCs w:val="24"/>
        </w:rPr>
        <w:tab/>
      </w:r>
      <w:r w:rsidR="006016F1" w:rsidRPr="00DD17C4">
        <w:rPr>
          <w:szCs w:val="24"/>
        </w:rPr>
        <w:t>Söz konusu 1/1000 ölçekli uygulama imar planı deği</w:t>
      </w:r>
      <w:r w:rsidR="00B75FA7" w:rsidRPr="00DD17C4">
        <w:rPr>
          <w:szCs w:val="24"/>
        </w:rPr>
        <w:t>şikliği ve plan açıklama raporu uygun gören İmar ve Bayındırlık, Çevre ve Sağlık Komisyonları raporu.</w:t>
      </w:r>
    </w:p>
    <w:p w:rsidR="00DD17C4" w:rsidRPr="00DD17C4" w:rsidRDefault="00B75FA7" w:rsidP="00DD17C4">
      <w:pPr>
        <w:pStyle w:val="GvdeMetni"/>
        <w:ind w:left="110" w:right="169" w:hanging="252"/>
        <w:rPr>
          <w:b/>
          <w:szCs w:val="24"/>
        </w:rPr>
      </w:pPr>
      <w:r w:rsidRPr="00DD17C4">
        <w:rPr>
          <w:b/>
          <w:szCs w:val="24"/>
        </w:rPr>
        <w:t>20</w:t>
      </w:r>
      <w:r w:rsidR="00E631C4" w:rsidRPr="00DD17C4">
        <w:rPr>
          <w:b/>
          <w:szCs w:val="24"/>
        </w:rPr>
        <w:t xml:space="preserve">. </w:t>
      </w:r>
      <w:r w:rsidR="003F5B03" w:rsidRPr="00DD17C4">
        <w:rPr>
          <w:b/>
          <w:szCs w:val="24"/>
        </w:rPr>
        <w:t>(K.NO:493</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308878</w:t>
      </w:r>
      <w:r w:rsidR="00E631C4" w:rsidRPr="00DD17C4">
        <w:rPr>
          <w:szCs w:val="24"/>
        </w:rPr>
        <w:t xml:space="preserve"> sayılı; </w:t>
      </w:r>
      <w:r w:rsidR="00DD17C4" w:rsidRPr="00DD17C4">
        <w:rPr>
          <w:szCs w:val="24"/>
        </w:rPr>
        <w:t>Bafra ilçesi Belediye sınırlarında, uygulama imar planı E35c.18c.2a paftası, Büyükcami Mahallesi</w:t>
      </w:r>
      <w:r w:rsidR="00DD17C4" w:rsidRPr="00DD17C4">
        <w:rPr>
          <w:spacing w:val="-57"/>
          <w:szCs w:val="24"/>
        </w:rPr>
        <w:t xml:space="preserve"> </w:t>
      </w:r>
      <w:r w:rsidR="00DD17C4" w:rsidRPr="00DD17C4">
        <w:rPr>
          <w:szCs w:val="24"/>
        </w:rPr>
        <w:t>2001</w:t>
      </w:r>
      <w:r w:rsidR="00DD17C4" w:rsidRPr="00DD17C4">
        <w:rPr>
          <w:spacing w:val="1"/>
          <w:szCs w:val="24"/>
        </w:rPr>
        <w:t xml:space="preserve"> </w:t>
      </w:r>
      <w:r w:rsidR="00DD17C4" w:rsidRPr="00DD17C4">
        <w:rPr>
          <w:szCs w:val="24"/>
        </w:rPr>
        <w:t>ada</w:t>
      </w:r>
      <w:r w:rsidR="00DD17C4" w:rsidRPr="00DD17C4">
        <w:rPr>
          <w:spacing w:val="1"/>
          <w:szCs w:val="24"/>
        </w:rPr>
        <w:t xml:space="preserve"> </w:t>
      </w:r>
      <w:r w:rsidR="00DD17C4" w:rsidRPr="00DD17C4">
        <w:rPr>
          <w:szCs w:val="24"/>
        </w:rPr>
        <w:t>2,</w:t>
      </w:r>
      <w:r w:rsidR="00DD17C4" w:rsidRPr="00DD17C4">
        <w:rPr>
          <w:spacing w:val="1"/>
          <w:szCs w:val="24"/>
        </w:rPr>
        <w:t xml:space="preserve"> </w:t>
      </w:r>
      <w:r w:rsidR="00DD17C4" w:rsidRPr="00DD17C4">
        <w:rPr>
          <w:szCs w:val="24"/>
        </w:rPr>
        <w:t>5,</w:t>
      </w:r>
      <w:r w:rsidR="00DD17C4" w:rsidRPr="00DD17C4">
        <w:rPr>
          <w:spacing w:val="1"/>
          <w:szCs w:val="24"/>
        </w:rPr>
        <w:t xml:space="preserve"> </w:t>
      </w:r>
      <w:r w:rsidR="00DD17C4" w:rsidRPr="00DD17C4">
        <w:rPr>
          <w:szCs w:val="24"/>
        </w:rPr>
        <w:t>6,</w:t>
      </w:r>
      <w:r w:rsidR="00DD17C4" w:rsidRPr="00DD17C4">
        <w:rPr>
          <w:spacing w:val="1"/>
          <w:szCs w:val="24"/>
        </w:rPr>
        <w:t xml:space="preserve"> </w:t>
      </w:r>
      <w:r w:rsidR="00DD17C4" w:rsidRPr="00DD17C4">
        <w:rPr>
          <w:szCs w:val="24"/>
        </w:rPr>
        <w:t>7,</w:t>
      </w:r>
      <w:r w:rsidR="00DD17C4" w:rsidRPr="00DD17C4">
        <w:rPr>
          <w:spacing w:val="1"/>
          <w:szCs w:val="24"/>
        </w:rPr>
        <w:t xml:space="preserve"> </w:t>
      </w:r>
      <w:r w:rsidR="00DD17C4" w:rsidRPr="00DD17C4">
        <w:rPr>
          <w:szCs w:val="24"/>
        </w:rPr>
        <w:t>8</w:t>
      </w:r>
      <w:r w:rsidR="00DD17C4" w:rsidRPr="00DD17C4">
        <w:rPr>
          <w:spacing w:val="1"/>
          <w:szCs w:val="24"/>
        </w:rPr>
        <w:t xml:space="preserve"> </w:t>
      </w:r>
      <w:r w:rsidR="00DD17C4" w:rsidRPr="00DD17C4">
        <w:rPr>
          <w:szCs w:val="24"/>
        </w:rPr>
        <w:t>numaralı</w:t>
      </w:r>
      <w:r w:rsidR="00DD17C4" w:rsidRPr="00DD17C4">
        <w:rPr>
          <w:spacing w:val="1"/>
          <w:szCs w:val="24"/>
        </w:rPr>
        <w:t xml:space="preserve"> </w:t>
      </w:r>
      <w:r w:rsidR="00DD17C4" w:rsidRPr="00DD17C4">
        <w:rPr>
          <w:szCs w:val="24"/>
        </w:rPr>
        <w:t>parsellerin</w:t>
      </w:r>
      <w:r w:rsidR="00DD17C4" w:rsidRPr="00DD17C4">
        <w:rPr>
          <w:spacing w:val="1"/>
          <w:szCs w:val="24"/>
        </w:rPr>
        <w:t xml:space="preserve"> </w:t>
      </w:r>
      <w:r w:rsidR="00DD17C4" w:rsidRPr="00DD17C4">
        <w:rPr>
          <w:szCs w:val="24"/>
        </w:rPr>
        <w:t>bulunduğu</w:t>
      </w:r>
      <w:r w:rsidR="00DD17C4" w:rsidRPr="00DD17C4">
        <w:rPr>
          <w:spacing w:val="1"/>
          <w:szCs w:val="24"/>
        </w:rPr>
        <w:t xml:space="preserve"> </w:t>
      </w:r>
      <w:r w:rsidR="00DD17C4" w:rsidRPr="00DD17C4">
        <w:rPr>
          <w:szCs w:val="24"/>
        </w:rPr>
        <w:t>alanda,</w:t>
      </w:r>
      <w:r w:rsidR="00DD17C4" w:rsidRPr="00DD17C4">
        <w:rPr>
          <w:spacing w:val="1"/>
          <w:szCs w:val="24"/>
        </w:rPr>
        <w:t xml:space="preserve"> </w:t>
      </w:r>
      <w:r w:rsidR="00DD17C4" w:rsidRPr="00DD17C4">
        <w:rPr>
          <w:szCs w:val="24"/>
        </w:rPr>
        <w:t>Büyükşehir</w:t>
      </w:r>
      <w:r w:rsidR="00DD17C4" w:rsidRPr="00DD17C4">
        <w:rPr>
          <w:spacing w:val="1"/>
          <w:szCs w:val="24"/>
        </w:rPr>
        <w:t xml:space="preserve"> </w:t>
      </w:r>
      <w:r w:rsidR="00DD17C4" w:rsidRPr="00DD17C4">
        <w:rPr>
          <w:szCs w:val="24"/>
        </w:rPr>
        <w:t>Belediye</w:t>
      </w:r>
      <w:r w:rsidR="00DD17C4" w:rsidRPr="00DD17C4">
        <w:rPr>
          <w:spacing w:val="1"/>
          <w:szCs w:val="24"/>
        </w:rPr>
        <w:t xml:space="preserve"> </w:t>
      </w:r>
      <w:r w:rsidR="00DD17C4" w:rsidRPr="00DD17C4">
        <w:rPr>
          <w:szCs w:val="24"/>
        </w:rPr>
        <w:t>Meclisimizin</w:t>
      </w:r>
      <w:r w:rsidR="00DD17C4" w:rsidRPr="00DD17C4">
        <w:rPr>
          <w:spacing w:val="1"/>
          <w:szCs w:val="24"/>
        </w:rPr>
        <w:t xml:space="preserve"> </w:t>
      </w:r>
      <w:r w:rsidR="00DD17C4" w:rsidRPr="00DD17C4">
        <w:rPr>
          <w:szCs w:val="24"/>
        </w:rPr>
        <w:t>17.11.2023 tarih ve</w:t>
      </w:r>
      <w:r w:rsidR="00DD17C4" w:rsidRPr="00DD17C4">
        <w:rPr>
          <w:spacing w:val="1"/>
          <w:szCs w:val="24"/>
        </w:rPr>
        <w:t xml:space="preserve"> </w:t>
      </w:r>
      <w:r w:rsidR="00DD17C4" w:rsidRPr="00DD17C4">
        <w:rPr>
          <w:szCs w:val="24"/>
        </w:rPr>
        <w:t xml:space="preserve">3/520 </w:t>
      </w:r>
      <w:r w:rsidR="00DD17C4" w:rsidRPr="00DD17C4">
        <w:rPr>
          <w:szCs w:val="24"/>
        </w:rPr>
        <w:lastRenderedPageBreak/>
        <w:t>sayılı</w:t>
      </w:r>
      <w:r w:rsidR="00DD17C4" w:rsidRPr="00DD17C4">
        <w:rPr>
          <w:spacing w:val="1"/>
          <w:szCs w:val="24"/>
        </w:rPr>
        <w:t xml:space="preserve"> </w:t>
      </w:r>
      <w:r w:rsidR="00DD17C4" w:rsidRPr="00DD17C4">
        <w:rPr>
          <w:szCs w:val="24"/>
        </w:rPr>
        <w:t>kararı uyarınca,</w:t>
      </w:r>
      <w:r w:rsidR="00DD17C4" w:rsidRPr="00DD17C4">
        <w:rPr>
          <w:spacing w:val="1"/>
          <w:szCs w:val="24"/>
        </w:rPr>
        <w:t xml:space="preserve"> </w:t>
      </w:r>
      <w:r w:rsidR="00DD17C4" w:rsidRPr="00DD17C4">
        <w:rPr>
          <w:szCs w:val="24"/>
        </w:rPr>
        <w:t>Bafra Belediye</w:t>
      </w:r>
      <w:r w:rsidR="00DD17C4" w:rsidRPr="00DD17C4">
        <w:rPr>
          <w:spacing w:val="1"/>
          <w:szCs w:val="24"/>
        </w:rPr>
        <w:t xml:space="preserve"> </w:t>
      </w:r>
      <w:r w:rsidR="00DD17C4" w:rsidRPr="00DD17C4">
        <w:rPr>
          <w:szCs w:val="24"/>
        </w:rPr>
        <w:t>Meclisinin 05.09.2024</w:t>
      </w:r>
      <w:r w:rsidR="00DD17C4" w:rsidRPr="00DD17C4">
        <w:rPr>
          <w:spacing w:val="60"/>
          <w:szCs w:val="24"/>
        </w:rPr>
        <w:t xml:space="preserve"> </w:t>
      </w:r>
      <w:r w:rsidR="00DD17C4" w:rsidRPr="00DD17C4">
        <w:rPr>
          <w:szCs w:val="24"/>
        </w:rPr>
        <w:t>tarih ve</w:t>
      </w:r>
      <w:r w:rsidR="00DD17C4" w:rsidRPr="00DD17C4">
        <w:rPr>
          <w:spacing w:val="60"/>
          <w:szCs w:val="24"/>
        </w:rPr>
        <w:t xml:space="preserve"> </w:t>
      </w:r>
      <w:r w:rsidR="00DD17C4" w:rsidRPr="00DD17C4">
        <w:rPr>
          <w:szCs w:val="24"/>
        </w:rPr>
        <w:t>1/83</w:t>
      </w:r>
      <w:r w:rsidR="00DD17C4" w:rsidRPr="00DD17C4">
        <w:rPr>
          <w:spacing w:val="1"/>
          <w:szCs w:val="24"/>
        </w:rPr>
        <w:t xml:space="preserve"> </w:t>
      </w:r>
      <w:r w:rsidR="00DD17C4" w:rsidRPr="00DD17C4">
        <w:rPr>
          <w:szCs w:val="24"/>
        </w:rPr>
        <w:t xml:space="preserve">sayılı kararıyla </w:t>
      </w:r>
      <w:r w:rsidR="00DD17C4" w:rsidRPr="00DD17C4">
        <w:rPr>
          <w:b/>
          <w:szCs w:val="24"/>
        </w:rPr>
        <w:t>resmi kurum alanı, belediye hizmet alanı, ticaret-konut alanı, park alanı ve yol</w:t>
      </w:r>
      <w:r w:rsidR="00DD17C4" w:rsidRPr="00DD17C4">
        <w:rPr>
          <w:b/>
          <w:spacing w:val="1"/>
          <w:szCs w:val="24"/>
        </w:rPr>
        <w:t xml:space="preserve"> </w:t>
      </w:r>
      <w:r w:rsidR="00DD17C4" w:rsidRPr="00DD17C4">
        <w:rPr>
          <w:b/>
          <w:szCs w:val="24"/>
        </w:rPr>
        <w:t>kullanımlarının yeniden düzenlenmesine ilişkin</w:t>
      </w:r>
      <w:r w:rsidR="00DD17C4" w:rsidRPr="00DD17C4">
        <w:rPr>
          <w:szCs w:val="24"/>
        </w:rPr>
        <w:t>; oy birliğiyle kabul edilen 1/1000 ölçekli uygulama</w:t>
      </w:r>
      <w:r w:rsidR="00DD17C4" w:rsidRPr="00DD17C4">
        <w:rPr>
          <w:spacing w:val="1"/>
          <w:szCs w:val="24"/>
        </w:rPr>
        <w:t xml:space="preserve"> </w:t>
      </w:r>
      <w:r w:rsidR="00DD17C4" w:rsidRPr="00DD17C4">
        <w:rPr>
          <w:szCs w:val="24"/>
        </w:rPr>
        <w:t>imar planı değişikliği, Bafra Belediye Başkanlığının 13.09.2024 tarih ve E-87527914-115.01.06-43050</w:t>
      </w:r>
      <w:r w:rsidR="00DD17C4" w:rsidRPr="00DD17C4">
        <w:rPr>
          <w:spacing w:val="1"/>
          <w:szCs w:val="24"/>
        </w:rPr>
        <w:t xml:space="preserve"> </w:t>
      </w:r>
      <w:r w:rsidR="00DD17C4" w:rsidRPr="00DD17C4">
        <w:rPr>
          <w:szCs w:val="24"/>
        </w:rPr>
        <w:t>sayılı</w:t>
      </w:r>
      <w:r w:rsidR="00DD17C4" w:rsidRPr="00DD17C4">
        <w:rPr>
          <w:spacing w:val="-1"/>
          <w:szCs w:val="24"/>
        </w:rPr>
        <w:t xml:space="preserve"> </w:t>
      </w:r>
      <w:r w:rsidR="00DD17C4" w:rsidRPr="00DD17C4">
        <w:rPr>
          <w:szCs w:val="24"/>
        </w:rPr>
        <w:t>yazısıyla Büyükşehir Belediyemize gönderilmiştir.</w:t>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b/>
          <w:szCs w:val="24"/>
        </w:rPr>
        <w:tab/>
      </w:r>
      <w:r w:rsidR="00DD17C4" w:rsidRPr="00DD17C4">
        <w:rPr>
          <w:szCs w:val="24"/>
        </w:rPr>
        <w:t xml:space="preserve">Söz konusu 1/1000 ölçekli uygulama imar planı değişikliği ve plan açıklama raporunun, </w:t>
      </w:r>
      <w:r w:rsidR="00DD17C4" w:rsidRPr="00DD17C4">
        <w:rPr>
          <w:b/>
          <w:szCs w:val="24"/>
        </w:rPr>
        <w:t xml:space="preserve">plan değişikliği sınırları içerisinde oluşturulan yol kullanımlarının 14.00 metre olarak düzenlenmesi şeklinde değiştirilerek kabulünü </w:t>
      </w:r>
      <w:r w:rsidR="00DD17C4" w:rsidRPr="00DD17C4">
        <w:rPr>
          <w:szCs w:val="24"/>
        </w:rPr>
        <w:t>raporu uygun gören İmar ve Bayındırlık, Çevre ve Sağlık, Ulaşım Komisyonları raporu.</w:t>
      </w:r>
    </w:p>
    <w:p w:rsidR="00DD17C4" w:rsidRPr="00DD17C4" w:rsidRDefault="00DD17C4" w:rsidP="00DD17C4">
      <w:pPr>
        <w:pStyle w:val="GvdeMetni"/>
        <w:ind w:left="110" w:right="169" w:hanging="252"/>
        <w:rPr>
          <w:b/>
          <w:szCs w:val="24"/>
        </w:rPr>
      </w:pPr>
      <w:r w:rsidRPr="00DD17C4">
        <w:rPr>
          <w:b/>
          <w:szCs w:val="24"/>
        </w:rPr>
        <w:t>21</w:t>
      </w:r>
      <w:r w:rsidR="00E631C4" w:rsidRPr="00DD17C4">
        <w:rPr>
          <w:b/>
          <w:szCs w:val="24"/>
        </w:rPr>
        <w:t xml:space="preserve">. </w:t>
      </w:r>
      <w:r w:rsidR="003F5B03" w:rsidRPr="00DD17C4">
        <w:rPr>
          <w:b/>
          <w:szCs w:val="24"/>
        </w:rPr>
        <w:t>(K.NO:494</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308879</w:t>
      </w:r>
      <w:r w:rsidR="00E631C4" w:rsidRPr="00DD17C4">
        <w:rPr>
          <w:szCs w:val="24"/>
        </w:rPr>
        <w:t xml:space="preserve"> sayılı; </w:t>
      </w:r>
      <w:r w:rsidRPr="00DD17C4">
        <w:rPr>
          <w:szCs w:val="24"/>
        </w:rPr>
        <w:t>Ladik ilçesi Belediye sınırlarında, uygulama imar planı G35b.08c.3b, G35b.08c.3a, G35b.08c.3c paftalarında, Ladik Belediye Meclisinin 07.08.2024 tarih ve 47 sayılı kararıyla</w:t>
      </w:r>
      <w:r w:rsidRPr="00DD17C4">
        <w:rPr>
          <w:spacing w:val="-2"/>
          <w:szCs w:val="24"/>
        </w:rPr>
        <w:t xml:space="preserve"> </w:t>
      </w:r>
      <w:r w:rsidRPr="00DD17C4">
        <w:rPr>
          <w:b/>
          <w:szCs w:val="24"/>
        </w:rPr>
        <w:t>tescilli yapıların koruma alan sınırlarının imar planına işlenmesine ilişkin</w:t>
      </w:r>
      <w:r w:rsidRPr="00DD17C4">
        <w:rPr>
          <w:szCs w:val="24"/>
        </w:rPr>
        <w:t>; oy birliğiyle kabul edilen 1/1000 ölçekli uygulama imar planı değişikliği, Ladik Belediye Başkanlığının 05.09.2024 tarih ve E-94488807-000-8472 sayılı yazısıyla Büyükşehir Belediyemize gönderilmiştir.</w:t>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b/>
          <w:szCs w:val="24"/>
        </w:rPr>
        <w:tab/>
      </w:r>
      <w:r w:rsidRPr="00DD17C4">
        <w:rPr>
          <w:szCs w:val="24"/>
        </w:rPr>
        <w:t>Söz konusu 1/1000 ölçekli uygulama imar planı değişikliği ve plan açıklama raporunu uygun gören İmar ve Bayındırlık, Çevre ve Sağlık, Şehir Tanıtımı ve Turizm Komisyonları raporu.</w:t>
      </w:r>
    </w:p>
    <w:p w:rsidR="00D6798D" w:rsidRDefault="00DD17C4" w:rsidP="00D6798D">
      <w:pPr>
        <w:pStyle w:val="GvdeMetni"/>
        <w:ind w:left="110" w:right="169" w:hanging="252"/>
        <w:rPr>
          <w:szCs w:val="24"/>
        </w:rPr>
      </w:pPr>
      <w:r w:rsidRPr="00DD17C4">
        <w:rPr>
          <w:b/>
          <w:szCs w:val="24"/>
        </w:rPr>
        <w:t>22</w:t>
      </w:r>
      <w:r w:rsidR="00E631C4" w:rsidRPr="00DD17C4">
        <w:rPr>
          <w:b/>
          <w:szCs w:val="24"/>
        </w:rPr>
        <w:t xml:space="preserve">. </w:t>
      </w:r>
      <w:r w:rsidR="003F5B03" w:rsidRPr="00DD17C4">
        <w:rPr>
          <w:b/>
          <w:szCs w:val="24"/>
        </w:rPr>
        <w:t>(K.NO:495</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308881</w:t>
      </w:r>
      <w:r w:rsidR="00E631C4" w:rsidRPr="00DD17C4">
        <w:rPr>
          <w:szCs w:val="24"/>
        </w:rPr>
        <w:t xml:space="preserve"> sayılı; </w:t>
      </w:r>
      <w:r w:rsidRPr="00DD17C4">
        <w:rPr>
          <w:szCs w:val="24"/>
        </w:rPr>
        <w:t>Asarcık ilçesi Belediye sınırlarında, uygulama imar planı F36d.25b.1b paftası, Alan Mahallesi 134</w:t>
      </w:r>
      <w:r w:rsidRPr="00DD17C4">
        <w:rPr>
          <w:spacing w:val="-57"/>
          <w:szCs w:val="24"/>
        </w:rPr>
        <w:t xml:space="preserve"> </w:t>
      </w:r>
      <w:r w:rsidRPr="00DD17C4">
        <w:rPr>
          <w:szCs w:val="24"/>
        </w:rPr>
        <w:t>ada 2 numaralı parsel ve 122 ada 22 parselin bulunduğu alanda, Büyükşehir Belediye Meclisimizin</w:t>
      </w:r>
      <w:r w:rsidRPr="00DD17C4">
        <w:rPr>
          <w:spacing w:val="1"/>
          <w:szCs w:val="24"/>
        </w:rPr>
        <w:t xml:space="preserve"> </w:t>
      </w:r>
      <w:r w:rsidRPr="00DD17C4">
        <w:rPr>
          <w:szCs w:val="24"/>
        </w:rPr>
        <w:t>12.07.2024</w:t>
      </w:r>
      <w:r w:rsidRPr="00DD17C4">
        <w:rPr>
          <w:spacing w:val="40"/>
          <w:szCs w:val="24"/>
        </w:rPr>
        <w:t xml:space="preserve"> </w:t>
      </w:r>
      <w:r w:rsidRPr="00DD17C4">
        <w:rPr>
          <w:szCs w:val="24"/>
        </w:rPr>
        <w:t>tarih</w:t>
      </w:r>
      <w:r w:rsidRPr="00DD17C4">
        <w:rPr>
          <w:spacing w:val="42"/>
          <w:szCs w:val="24"/>
        </w:rPr>
        <w:t xml:space="preserve"> </w:t>
      </w:r>
      <w:r w:rsidRPr="00DD17C4">
        <w:rPr>
          <w:szCs w:val="24"/>
        </w:rPr>
        <w:t>ve</w:t>
      </w:r>
      <w:r w:rsidRPr="00DD17C4">
        <w:rPr>
          <w:spacing w:val="41"/>
          <w:szCs w:val="24"/>
        </w:rPr>
        <w:t xml:space="preserve"> </w:t>
      </w:r>
      <w:r w:rsidRPr="00DD17C4">
        <w:rPr>
          <w:szCs w:val="24"/>
        </w:rPr>
        <w:t>2/302</w:t>
      </w:r>
      <w:r w:rsidRPr="00DD17C4">
        <w:rPr>
          <w:spacing w:val="42"/>
          <w:szCs w:val="24"/>
        </w:rPr>
        <w:t xml:space="preserve"> </w:t>
      </w:r>
      <w:r w:rsidRPr="00DD17C4">
        <w:rPr>
          <w:szCs w:val="24"/>
        </w:rPr>
        <w:t>sayılı</w:t>
      </w:r>
      <w:r w:rsidRPr="00DD17C4">
        <w:rPr>
          <w:spacing w:val="40"/>
          <w:szCs w:val="24"/>
        </w:rPr>
        <w:t xml:space="preserve"> </w:t>
      </w:r>
      <w:r w:rsidRPr="00DD17C4">
        <w:rPr>
          <w:szCs w:val="24"/>
        </w:rPr>
        <w:t>kararı</w:t>
      </w:r>
      <w:r w:rsidRPr="00DD17C4">
        <w:rPr>
          <w:spacing w:val="42"/>
          <w:szCs w:val="24"/>
        </w:rPr>
        <w:t xml:space="preserve"> </w:t>
      </w:r>
      <w:r w:rsidRPr="00DD17C4">
        <w:rPr>
          <w:szCs w:val="24"/>
        </w:rPr>
        <w:t>uyarınca,</w:t>
      </w:r>
      <w:r w:rsidRPr="00DD17C4">
        <w:rPr>
          <w:spacing w:val="41"/>
          <w:szCs w:val="24"/>
        </w:rPr>
        <w:t xml:space="preserve"> </w:t>
      </w:r>
      <w:r w:rsidRPr="00DD17C4">
        <w:rPr>
          <w:szCs w:val="24"/>
        </w:rPr>
        <w:t>Asarcık</w:t>
      </w:r>
      <w:r w:rsidRPr="00DD17C4">
        <w:rPr>
          <w:spacing w:val="42"/>
          <w:szCs w:val="24"/>
        </w:rPr>
        <w:t xml:space="preserve"> </w:t>
      </w:r>
      <w:r w:rsidRPr="00DD17C4">
        <w:rPr>
          <w:szCs w:val="24"/>
        </w:rPr>
        <w:t>Belediye</w:t>
      </w:r>
      <w:r w:rsidRPr="00DD17C4">
        <w:rPr>
          <w:spacing w:val="40"/>
          <w:szCs w:val="24"/>
        </w:rPr>
        <w:t xml:space="preserve"> </w:t>
      </w:r>
      <w:r w:rsidRPr="00DD17C4">
        <w:rPr>
          <w:szCs w:val="24"/>
        </w:rPr>
        <w:t>Meclisinin</w:t>
      </w:r>
      <w:r w:rsidRPr="00DD17C4">
        <w:rPr>
          <w:spacing w:val="42"/>
          <w:szCs w:val="24"/>
        </w:rPr>
        <w:t xml:space="preserve"> </w:t>
      </w:r>
      <w:r w:rsidRPr="00DD17C4">
        <w:rPr>
          <w:szCs w:val="24"/>
        </w:rPr>
        <w:t>07.08.2024</w:t>
      </w:r>
      <w:r w:rsidRPr="00DD17C4">
        <w:rPr>
          <w:spacing w:val="42"/>
          <w:szCs w:val="24"/>
        </w:rPr>
        <w:t xml:space="preserve"> </w:t>
      </w:r>
      <w:r w:rsidRPr="00DD17C4">
        <w:rPr>
          <w:szCs w:val="24"/>
        </w:rPr>
        <w:t>tarih</w:t>
      </w:r>
      <w:r w:rsidRPr="00DD17C4">
        <w:rPr>
          <w:spacing w:val="41"/>
          <w:szCs w:val="24"/>
        </w:rPr>
        <w:t xml:space="preserve"> </w:t>
      </w:r>
      <w:r w:rsidRPr="00DD17C4">
        <w:rPr>
          <w:szCs w:val="24"/>
        </w:rPr>
        <w:t>ve</w:t>
      </w:r>
      <w:r w:rsidRPr="00DD17C4">
        <w:rPr>
          <w:spacing w:val="42"/>
          <w:szCs w:val="24"/>
        </w:rPr>
        <w:t xml:space="preserve"> </w:t>
      </w:r>
      <w:r w:rsidRPr="00DD17C4">
        <w:rPr>
          <w:szCs w:val="24"/>
        </w:rPr>
        <w:t>31</w:t>
      </w:r>
      <w:r w:rsidRPr="00DD17C4">
        <w:rPr>
          <w:spacing w:val="-58"/>
          <w:szCs w:val="24"/>
        </w:rPr>
        <w:t xml:space="preserve"> </w:t>
      </w:r>
      <w:r w:rsidRPr="00DD17C4">
        <w:rPr>
          <w:szCs w:val="24"/>
        </w:rPr>
        <w:t>sayılı</w:t>
      </w:r>
      <w:r w:rsidRPr="00DD17C4">
        <w:rPr>
          <w:spacing w:val="1"/>
          <w:szCs w:val="24"/>
        </w:rPr>
        <w:t xml:space="preserve"> </w:t>
      </w:r>
      <w:r w:rsidRPr="00DD17C4">
        <w:rPr>
          <w:szCs w:val="24"/>
        </w:rPr>
        <w:t xml:space="preserve">kararıyla </w:t>
      </w:r>
      <w:r w:rsidRPr="00DD17C4">
        <w:rPr>
          <w:b/>
          <w:szCs w:val="24"/>
        </w:rPr>
        <w:t>belediye</w:t>
      </w:r>
      <w:r w:rsidRPr="00DD17C4">
        <w:rPr>
          <w:b/>
          <w:spacing w:val="1"/>
          <w:szCs w:val="24"/>
        </w:rPr>
        <w:t xml:space="preserve"> </w:t>
      </w:r>
      <w:r w:rsidRPr="00DD17C4">
        <w:rPr>
          <w:b/>
          <w:szCs w:val="24"/>
        </w:rPr>
        <w:t>hizmet</w:t>
      </w:r>
      <w:r w:rsidRPr="00DD17C4">
        <w:rPr>
          <w:b/>
          <w:spacing w:val="1"/>
          <w:szCs w:val="24"/>
        </w:rPr>
        <w:t xml:space="preserve"> </w:t>
      </w:r>
      <w:r w:rsidRPr="00DD17C4">
        <w:rPr>
          <w:b/>
          <w:szCs w:val="24"/>
        </w:rPr>
        <w:t>alanı</w:t>
      </w:r>
      <w:r w:rsidRPr="00DD17C4">
        <w:rPr>
          <w:b/>
          <w:spacing w:val="1"/>
          <w:szCs w:val="24"/>
        </w:rPr>
        <w:t xml:space="preserve"> </w:t>
      </w:r>
      <w:r w:rsidRPr="00DD17C4">
        <w:rPr>
          <w:b/>
          <w:szCs w:val="24"/>
        </w:rPr>
        <w:t>kullanımının</w:t>
      </w:r>
      <w:r w:rsidRPr="00DD17C4">
        <w:rPr>
          <w:b/>
          <w:spacing w:val="1"/>
          <w:szCs w:val="24"/>
        </w:rPr>
        <w:t xml:space="preserve"> </w:t>
      </w:r>
      <w:r w:rsidRPr="00DD17C4">
        <w:rPr>
          <w:b/>
          <w:szCs w:val="24"/>
        </w:rPr>
        <w:t>konut</w:t>
      </w:r>
      <w:r w:rsidRPr="00DD17C4">
        <w:rPr>
          <w:b/>
          <w:spacing w:val="1"/>
          <w:szCs w:val="24"/>
        </w:rPr>
        <w:t xml:space="preserve"> </w:t>
      </w:r>
      <w:r w:rsidRPr="00DD17C4">
        <w:rPr>
          <w:b/>
          <w:szCs w:val="24"/>
        </w:rPr>
        <w:t>ve</w:t>
      </w:r>
      <w:r w:rsidRPr="00DD17C4">
        <w:rPr>
          <w:b/>
          <w:spacing w:val="1"/>
          <w:szCs w:val="24"/>
        </w:rPr>
        <w:t xml:space="preserve"> </w:t>
      </w:r>
      <w:r w:rsidRPr="00DD17C4">
        <w:rPr>
          <w:b/>
          <w:szCs w:val="24"/>
        </w:rPr>
        <w:t>park</w:t>
      </w:r>
      <w:r w:rsidRPr="00DD17C4">
        <w:rPr>
          <w:b/>
          <w:spacing w:val="1"/>
          <w:szCs w:val="24"/>
        </w:rPr>
        <w:t xml:space="preserve"> </w:t>
      </w:r>
      <w:r w:rsidRPr="00DD17C4">
        <w:rPr>
          <w:b/>
          <w:szCs w:val="24"/>
        </w:rPr>
        <w:t>alanı</w:t>
      </w:r>
      <w:r w:rsidRPr="00DD17C4">
        <w:rPr>
          <w:b/>
          <w:spacing w:val="1"/>
          <w:szCs w:val="24"/>
        </w:rPr>
        <w:t xml:space="preserve"> </w:t>
      </w:r>
      <w:r w:rsidRPr="00DD17C4">
        <w:rPr>
          <w:b/>
          <w:szCs w:val="24"/>
        </w:rPr>
        <w:t>kullanımına</w:t>
      </w:r>
      <w:r w:rsidRPr="00DD17C4">
        <w:rPr>
          <w:b/>
          <w:spacing w:val="1"/>
          <w:szCs w:val="24"/>
        </w:rPr>
        <w:t xml:space="preserve"> </w:t>
      </w:r>
      <w:r w:rsidRPr="00DD17C4">
        <w:rPr>
          <w:b/>
          <w:szCs w:val="24"/>
        </w:rPr>
        <w:t>dönüştürülmesine ilişkin</w:t>
      </w:r>
      <w:r w:rsidRPr="00DD17C4">
        <w:rPr>
          <w:szCs w:val="24"/>
        </w:rPr>
        <w:t>; oy birliğiyle kabul edilen 1/1000 ölçekli uygulama imar planı değişikliği,</w:t>
      </w:r>
      <w:r w:rsidRPr="00DD17C4">
        <w:rPr>
          <w:spacing w:val="1"/>
          <w:szCs w:val="24"/>
        </w:rPr>
        <w:t xml:space="preserve"> </w:t>
      </w:r>
      <w:r w:rsidRPr="00DD17C4">
        <w:rPr>
          <w:szCs w:val="24"/>
        </w:rPr>
        <w:t>Asarcık Belediye Başkanlığının 21.08.2024 tarih ve E-35744161-754-5069 sayılı yazısıyla Büyükşehir</w:t>
      </w:r>
      <w:r w:rsidRPr="00DD17C4">
        <w:rPr>
          <w:spacing w:val="1"/>
          <w:szCs w:val="24"/>
        </w:rPr>
        <w:t xml:space="preserve"> </w:t>
      </w:r>
      <w:r w:rsidRPr="00DD17C4">
        <w:rPr>
          <w:szCs w:val="24"/>
        </w:rPr>
        <w:t>Belediyemize</w:t>
      </w:r>
      <w:r w:rsidRPr="00DD17C4">
        <w:rPr>
          <w:spacing w:val="-1"/>
          <w:szCs w:val="24"/>
        </w:rPr>
        <w:t xml:space="preserve"> </w:t>
      </w:r>
      <w:r w:rsidRPr="00DD17C4">
        <w:rPr>
          <w:szCs w:val="24"/>
        </w:rPr>
        <w:t>gönderilmiştir.</w:t>
      </w:r>
      <w:r w:rsidRPr="00DD17C4">
        <w:rPr>
          <w:b/>
          <w:szCs w:val="24"/>
        </w:rPr>
        <w:tab/>
      </w:r>
      <w:r w:rsidRPr="00DD17C4">
        <w:rPr>
          <w:b/>
          <w:szCs w:val="24"/>
        </w:rPr>
        <w:tab/>
      </w:r>
      <w:r w:rsidRPr="00DD17C4">
        <w:rPr>
          <w:b/>
          <w:szCs w:val="24"/>
        </w:rPr>
        <w:tab/>
      </w:r>
      <w:r w:rsidRPr="00DD17C4">
        <w:rPr>
          <w:szCs w:val="24"/>
        </w:rPr>
        <w:t>Söz konusu 1/1000 ölçekli uygulama imar planı değişikliği ve plan açıklama raporunu uygun gören İmar ve Bayındırlık, Çevre ve Sağlık Komisyonları raporu.</w:t>
      </w:r>
    </w:p>
    <w:p w:rsidR="00D6798D" w:rsidRPr="00D6798D" w:rsidRDefault="00DD17C4" w:rsidP="00D6798D">
      <w:pPr>
        <w:pStyle w:val="GvdeMetni"/>
        <w:ind w:left="110" w:right="169" w:hanging="252"/>
        <w:rPr>
          <w:szCs w:val="24"/>
        </w:rPr>
      </w:pPr>
      <w:r w:rsidRPr="00D6798D">
        <w:rPr>
          <w:b/>
          <w:szCs w:val="24"/>
        </w:rPr>
        <w:t>23</w:t>
      </w:r>
      <w:r w:rsidR="00E631C4" w:rsidRPr="00D6798D">
        <w:rPr>
          <w:b/>
          <w:szCs w:val="24"/>
        </w:rPr>
        <w:t xml:space="preserve">. </w:t>
      </w:r>
      <w:r w:rsidR="003F5B03" w:rsidRPr="00D6798D">
        <w:rPr>
          <w:b/>
          <w:szCs w:val="24"/>
        </w:rPr>
        <w:t>(K.NO:496</w:t>
      </w:r>
      <w:r w:rsidR="00E631C4" w:rsidRPr="00D6798D">
        <w:rPr>
          <w:b/>
          <w:szCs w:val="24"/>
        </w:rPr>
        <w:t>)</w:t>
      </w:r>
      <w:r w:rsidR="00E631C4" w:rsidRPr="00D6798D">
        <w:rPr>
          <w:szCs w:val="24"/>
        </w:rPr>
        <w:t xml:space="preserve">İmar ve Şehircilik Dairesi Başkanlığının 07.11.2024 tarih ve </w:t>
      </w:r>
      <w:r w:rsidR="00E631C4" w:rsidRPr="00D6798D">
        <w:rPr>
          <w:b/>
          <w:szCs w:val="24"/>
        </w:rPr>
        <w:t>308882</w:t>
      </w:r>
      <w:r w:rsidR="00E631C4" w:rsidRPr="00D6798D">
        <w:rPr>
          <w:szCs w:val="24"/>
        </w:rPr>
        <w:t xml:space="preserve"> sayılı; </w:t>
      </w:r>
      <w:r w:rsidR="00D6798D" w:rsidRPr="00D6798D">
        <w:rPr>
          <w:szCs w:val="24"/>
        </w:rPr>
        <w:t>Asarcık ilçesi Belediye sınırlarında, uygulama imar planı F36d.25b.1c, F36d.25b.2a paftaları, Kuyumcuoğlu Mahallesi 109 ada 2, 3 ve 6 numaralı parseller ile 339, 341, 344 ve 346 numaralı yapı adalarının arasında kalan alanda, Büyükşehir Belediye Meclisimizin 16.08.2024 tarih ve 2/348 sayılı kararı uyarınca, Asarcık Belediye Meclisinin 04.09.2024 tarih ve 35 sayılı kararıyla</w:t>
      </w:r>
      <w:r w:rsidR="00D6798D" w:rsidRPr="00D6798D">
        <w:rPr>
          <w:spacing w:val="-1"/>
          <w:szCs w:val="24"/>
        </w:rPr>
        <w:t xml:space="preserve"> </w:t>
      </w:r>
      <w:r w:rsidR="00D6798D" w:rsidRPr="00D6798D">
        <w:rPr>
          <w:b/>
          <w:szCs w:val="24"/>
        </w:rPr>
        <w:t>park alanı kullanımının konut alanı kullanımına dönüştürülmesinin yanında belediye hizmet alanı kullanımının park alanına dönüştürülmesine ilişkin</w:t>
      </w:r>
      <w:r w:rsidR="00D6798D" w:rsidRPr="00D6798D">
        <w:rPr>
          <w:szCs w:val="24"/>
        </w:rPr>
        <w:t>; oy birliğiyle kabul edilen 1/1000 ölçekli uygulama imar planı değişikliği, Asarcık Belediye Başkanlığının 12.09.2024 tarih ve E-35744161-750- 5151 sayılı yazısıyla Büyükşehir Belediyemize gönderilmiştir.</w:t>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Pr>
          <w:szCs w:val="24"/>
        </w:rPr>
        <w:tab/>
      </w:r>
      <w:r w:rsidR="00D6798D" w:rsidRPr="00D6798D">
        <w:rPr>
          <w:szCs w:val="24"/>
        </w:rPr>
        <w:t>Söz konusu 1/1000 ölçekli uygulama imar planı değiş</w:t>
      </w:r>
      <w:r w:rsidR="00D6798D">
        <w:rPr>
          <w:szCs w:val="24"/>
        </w:rPr>
        <w:t>ikliği ve plan açıklama raporunu uygun gören İmar ve Bayındırlık, Çevre ve Sağlık Komisyonları raporu.</w:t>
      </w:r>
    </w:p>
    <w:p w:rsidR="00DD17C4" w:rsidRDefault="00DD17C4" w:rsidP="00D6798D">
      <w:pPr>
        <w:pStyle w:val="GvdeMetni"/>
        <w:ind w:left="110" w:right="169" w:hanging="252"/>
        <w:rPr>
          <w:szCs w:val="24"/>
        </w:rPr>
      </w:pPr>
      <w:r w:rsidRPr="00DD17C4">
        <w:rPr>
          <w:b/>
          <w:szCs w:val="24"/>
        </w:rPr>
        <w:t>24.</w:t>
      </w:r>
      <w:r>
        <w:rPr>
          <w:szCs w:val="24"/>
        </w:rPr>
        <w:t xml:space="preserve"> </w:t>
      </w:r>
      <w:r w:rsidR="00E631C4" w:rsidRPr="00DD17C4">
        <w:rPr>
          <w:szCs w:val="24"/>
        </w:rPr>
        <w:t xml:space="preserve"> </w:t>
      </w:r>
      <w:r w:rsidR="003F5B03" w:rsidRPr="00DD17C4">
        <w:rPr>
          <w:b/>
          <w:szCs w:val="24"/>
        </w:rPr>
        <w:t>(K.NO:497</w:t>
      </w:r>
      <w:r w:rsidR="00E631C4" w:rsidRPr="00DD17C4">
        <w:rPr>
          <w:b/>
          <w:szCs w:val="24"/>
        </w:rPr>
        <w:t>)</w:t>
      </w:r>
      <w:r w:rsidR="00E631C4" w:rsidRPr="00DD17C4">
        <w:rPr>
          <w:szCs w:val="24"/>
        </w:rPr>
        <w:t xml:space="preserve">İmar ve Şehircilik Dairesi Başkanlığının 07.11.2024 tarih ve </w:t>
      </w:r>
      <w:r w:rsidR="00E631C4" w:rsidRPr="00DD17C4">
        <w:rPr>
          <w:b/>
          <w:szCs w:val="24"/>
        </w:rPr>
        <w:t>308887</w:t>
      </w:r>
      <w:r w:rsidR="00E631C4" w:rsidRPr="00DD17C4">
        <w:rPr>
          <w:szCs w:val="24"/>
        </w:rPr>
        <w:t xml:space="preserve"> sayılı; </w:t>
      </w:r>
      <w:r w:rsidRPr="00715D3B">
        <w:rPr>
          <w:szCs w:val="24"/>
        </w:rPr>
        <w:t xml:space="preserve">Sayılı </w:t>
      </w:r>
      <w:r>
        <w:rPr>
          <w:szCs w:val="24"/>
        </w:rPr>
        <w:t xml:space="preserve">  </w:t>
      </w:r>
    </w:p>
    <w:p w:rsidR="00DD17C4" w:rsidRDefault="00DD17C4" w:rsidP="00DD17C4">
      <w:pPr>
        <w:pStyle w:val="GvdeMetni"/>
        <w:ind w:left="190" w:right="169" w:hanging="110"/>
        <w:rPr>
          <w:szCs w:val="24"/>
        </w:rPr>
      </w:pPr>
    </w:p>
    <w:p w:rsidR="00DD17C4" w:rsidRPr="00DD17C4" w:rsidRDefault="00DD17C4" w:rsidP="00DD17C4">
      <w:pPr>
        <w:pStyle w:val="GvdeMetni"/>
        <w:ind w:left="898" w:right="169"/>
        <w:rPr>
          <w:b/>
          <w:szCs w:val="24"/>
        </w:rPr>
      </w:pPr>
      <w:r>
        <w:rPr>
          <w:szCs w:val="24"/>
        </w:rPr>
        <w:t xml:space="preserve">5216 Sayılı </w:t>
      </w:r>
      <w:r w:rsidRPr="00715D3B">
        <w:rPr>
          <w:szCs w:val="24"/>
        </w:rPr>
        <w:t>Büyükşehir</w:t>
      </w:r>
      <w:r w:rsidRPr="00715D3B">
        <w:rPr>
          <w:spacing w:val="-1"/>
          <w:szCs w:val="24"/>
        </w:rPr>
        <w:t xml:space="preserve"> </w:t>
      </w:r>
      <w:r w:rsidRPr="00715D3B">
        <w:rPr>
          <w:szCs w:val="24"/>
        </w:rPr>
        <w:t>Belediye Kanunu’</w:t>
      </w:r>
      <w:r w:rsidRPr="00715D3B">
        <w:rPr>
          <w:spacing w:val="-1"/>
          <w:szCs w:val="24"/>
        </w:rPr>
        <w:t xml:space="preserve"> </w:t>
      </w:r>
      <w:r w:rsidRPr="00715D3B">
        <w:rPr>
          <w:szCs w:val="24"/>
        </w:rPr>
        <w:t>nun 7/g maddesi</w:t>
      </w:r>
      <w:r w:rsidRPr="00715D3B">
        <w:rPr>
          <w:spacing w:val="-1"/>
          <w:szCs w:val="24"/>
        </w:rPr>
        <w:t xml:space="preserve"> </w:t>
      </w:r>
      <w:r w:rsidRPr="00715D3B">
        <w:rPr>
          <w:szCs w:val="24"/>
        </w:rPr>
        <w:t>uyarınca;</w:t>
      </w:r>
    </w:p>
    <w:p w:rsidR="00DD17C4" w:rsidRPr="00715D3B" w:rsidRDefault="00DD17C4" w:rsidP="00DD17C4">
      <w:pPr>
        <w:pStyle w:val="GvdeMetni"/>
        <w:spacing w:before="8"/>
        <w:rPr>
          <w:szCs w:val="24"/>
        </w:rPr>
      </w:pPr>
    </w:p>
    <w:p w:rsidR="00DD17C4" w:rsidRPr="00715D3B" w:rsidRDefault="00DD17C4" w:rsidP="00DD17C4">
      <w:pPr>
        <w:pStyle w:val="ListeParagraf"/>
        <w:widowControl w:val="0"/>
        <w:tabs>
          <w:tab w:val="left" w:pos="391"/>
        </w:tabs>
        <w:spacing w:before="1" w:line="259" w:lineRule="auto"/>
        <w:ind w:left="190" w:right="169"/>
        <w:rPr>
          <w:szCs w:val="24"/>
        </w:rPr>
      </w:pPr>
      <w:r>
        <w:rPr>
          <w:szCs w:val="24"/>
        </w:rPr>
        <w:t xml:space="preserve">1. </w:t>
      </w:r>
      <w:r w:rsidRPr="00715D3B">
        <w:rPr>
          <w:szCs w:val="24"/>
        </w:rPr>
        <w:t>Alaçam Belediyesi’nin 01.11.2024 tarih ve 7533 sayılı yazısına istinaden; Alaçam</w:t>
      </w:r>
      <w:r w:rsidRPr="00715D3B">
        <w:rPr>
          <w:spacing w:val="1"/>
          <w:szCs w:val="24"/>
        </w:rPr>
        <w:t xml:space="preserve"> </w:t>
      </w:r>
      <w:r w:rsidRPr="00715D3B">
        <w:rPr>
          <w:szCs w:val="24"/>
        </w:rPr>
        <w:t>İlçesi</w:t>
      </w:r>
      <w:r w:rsidRPr="00715D3B">
        <w:rPr>
          <w:spacing w:val="1"/>
          <w:szCs w:val="24"/>
        </w:rPr>
        <w:t xml:space="preserve"> </w:t>
      </w:r>
      <w:r w:rsidRPr="00715D3B">
        <w:rPr>
          <w:szCs w:val="24"/>
        </w:rPr>
        <w:t>Alparslan ve</w:t>
      </w:r>
      <w:r w:rsidRPr="00715D3B">
        <w:rPr>
          <w:spacing w:val="1"/>
          <w:szCs w:val="24"/>
        </w:rPr>
        <w:t xml:space="preserve"> </w:t>
      </w:r>
      <w:r w:rsidRPr="00715D3B">
        <w:rPr>
          <w:szCs w:val="24"/>
        </w:rPr>
        <w:t xml:space="preserve">Yenicami Mahallelerinde bulunan </w:t>
      </w:r>
      <w:r w:rsidRPr="00715D3B">
        <w:rPr>
          <w:color w:val="333333"/>
          <w:szCs w:val="24"/>
        </w:rPr>
        <w:t xml:space="preserve">ekli krokide ve listede belirtilen </w:t>
      </w:r>
      <w:r w:rsidRPr="00715D3B">
        <w:rPr>
          <w:b/>
          <w:color w:val="333333"/>
          <w:szCs w:val="24"/>
        </w:rPr>
        <w:t xml:space="preserve">‘Genç Sokak (T.N:23)’ </w:t>
      </w:r>
      <w:r w:rsidRPr="00715D3B">
        <w:rPr>
          <w:color w:val="333333"/>
          <w:szCs w:val="24"/>
        </w:rPr>
        <w:t xml:space="preserve">ile </w:t>
      </w:r>
      <w:r w:rsidRPr="00715D3B">
        <w:rPr>
          <w:b/>
          <w:color w:val="333333"/>
          <w:szCs w:val="24"/>
        </w:rPr>
        <w:t>‘Gençlik</w:t>
      </w:r>
      <w:r w:rsidRPr="00715D3B">
        <w:rPr>
          <w:b/>
          <w:color w:val="333333"/>
          <w:spacing w:val="1"/>
          <w:szCs w:val="24"/>
        </w:rPr>
        <w:t xml:space="preserve"> </w:t>
      </w:r>
      <w:r w:rsidRPr="00715D3B">
        <w:rPr>
          <w:b/>
          <w:color w:val="333333"/>
          <w:szCs w:val="24"/>
        </w:rPr>
        <w:t>Sokak (T.N:1)’</w:t>
      </w:r>
      <w:r w:rsidRPr="00715D3B">
        <w:rPr>
          <w:b/>
          <w:color w:val="333333"/>
          <w:spacing w:val="1"/>
          <w:szCs w:val="24"/>
        </w:rPr>
        <w:t xml:space="preserve"> </w:t>
      </w:r>
      <w:r w:rsidRPr="00715D3B">
        <w:rPr>
          <w:color w:val="333333"/>
          <w:szCs w:val="24"/>
        </w:rPr>
        <w:t xml:space="preserve">imar yolların Alparslan Mahallesinde </w:t>
      </w:r>
      <w:r w:rsidRPr="00715D3B">
        <w:rPr>
          <w:b/>
          <w:color w:val="333333"/>
          <w:szCs w:val="24"/>
        </w:rPr>
        <w:t>‘Şehit İs. Uzm.Onb. Şükrü ELİBOL Sokak</w:t>
      </w:r>
      <w:r w:rsidRPr="00715D3B">
        <w:rPr>
          <w:b/>
          <w:color w:val="333333"/>
          <w:spacing w:val="1"/>
          <w:szCs w:val="24"/>
        </w:rPr>
        <w:t xml:space="preserve"> </w:t>
      </w:r>
      <w:r w:rsidRPr="00715D3B">
        <w:rPr>
          <w:b/>
          <w:color w:val="333333"/>
          <w:szCs w:val="24"/>
        </w:rPr>
        <w:t xml:space="preserve">(T.N:23)’ </w:t>
      </w:r>
      <w:r w:rsidRPr="00715D3B">
        <w:rPr>
          <w:color w:val="333333"/>
          <w:szCs w:val="24"/>
        </w:rPr>
        <w:t>ve</w:t>
      </w:r>
      <w:r w:rsidRPr="00715D3B">
        <w:rPr>
          <w:color w:val="333333"/>
          <w:spacing w:val="1"/>
          <w:szCs w:val="24"/>
        </w:rPr>
        <w:t xml:space="preserve"> </w:t>
      </w:r>
      <w:r w:rsidRPr="00715D3B">
        <w:rPr>
          <w:color w:val="333333"/>
          <w:szCs w:val="24"/>
        </w:rPr>
        <w:t xml:space="preserve">Yenicami Mahallesinde </w:t>
      </w:r>
      <w:r w:rsidRPr="00715D3B">
        <w:rPr>
          <w:b/>
          <w:color w:val="333333"/>
          <w:szCs w:val="24"/>
        </w:rPr>
        <w:t xml:space="preserve">‘Şehit İs. Uzm.Onb. Şükrü ELİBOL Sokak (T.N:38)’ </w:t>
      </w:r>
      <w:r w:rsidRPr="00715D3B">
        <w:rPr>
          <w:color w:val="333333"/>
          <w:szCs w:val="24"/>
        </w:rPr>
        <w:t>olarak</w:t>
      </w:r>
      <w:r w:rsidRPr="00715D3B">
        <w:rPr>
          <w:color w:val="333333"/>
          <w:spacing w:val="1"/>
          <w:szCs w:val="24"/>
        </w:rPr>
        <w:t xml:space="preserve"> </w:t>
      </w:r>
      <w:r w:rsidRPr="00715D3B">
        <w:rPr>
          <w:color w:val="333333"/>
          <w:szCs w:val="24"/>
        </w:rPr>
        <w:t>değiştirilmesi,</w:t>
      </w:r>
    </w:p>
    <w:p w:rsidR="00DD17C4" w:rsidRPr="00715D3B" w:rsidRDefault="00DD17C4" w:rsidP="00DD17C4">
      <w:pPr>
        <w:pStyle w:val="ListeParagraf"/>
        <w:widowControl w:val="0"/>
        <w:tabs>
          <w:tab w:val="left" w:pos="391"/>
        </w:tabs>
        <w:spacing w:line="259" w:lineRule="auto"/>
        <w:ind w:left="190" w:right="168"/>
        <w:rPr>
          <w:szCs w:val="24"/>
        </w:rPr>
      </w:pPr>
      <w:r>
        <w:rPr>
          <w:szCs w:val="24"/>
        </w:rPr>
        <w:t xml:space="preserve">2. </w:t>
      </w:r>
      <w:r w:rsidRPr="00715D3B">
        <w:rPr>
          <w:szCs w:val="24"/>
        </w:rPr>
        <w:t>İlkadım Belediyesi’nin 10.10.2024 tarih ve 109380 sayılı yazısına istinaden; İlkadım İlçesi</w:t>
      </w:r>
      <w:r w:rsidRPr="00715D3B">
        <w:rPr>
          <w:spacing w:val="1"/>
          <w:szCs w:val="24"/>
        </w:rPr>
        <w:t xml:space="preserve"> </w:t>
      </w:r>
      <w:r w:rsidRPr="00715D3B">
        <w:rPr>
          <w:szCs w:val="24"/>
        </w:rPr>
        <w:t>Kapaklı</w:t>
      </w:r>
      <w:r w:rsidRPr="00715D3B">
        <w:rPr>
          <w:spacing w:val="1"/>
          <w:szCs w:val="24"/>
        </w:rPr>
        <w:t xml:space="preserve"> </w:t>
      </w:r>
      <w:r w:rsidRPr="00715D3B">
        <w:rPr>
          <w:szCs w:val="24"/>
        </w:rPr>
        <w:lastRenderedPageBreak/>
        <w:t>Mahallesinde</w:t>
      </w:r>
      <w:r w:rsidRPr="00715D3B">
        <w:rPr>
          <w:spacing w:val="1"/>
          <w:szCs w:val="24"/>
        </w:rPr>
        <w:t xml:space="preserve"> </w:t>
      </w:r>
      <w:r w:rsidRPr="00715D3B">
        <w:rPr>
          <w:szCs w:val="24"/>
        </w:rPr>
        <w:t>bulunan</w:t>
      </w:r>
      <w:r w:rsidRPr="00715D3B">
        <w:rPr>
          <w:spacing w:val="1"/>
          <w:szCs w:val="24"/>
        </w:rPr>
        <w:t xml:space="preserve"> </w:t>
      </w:r>
      <w:r w:rsidRPr="00715D3B">
        <w:rPr>
          <w:color w:val="333333"/>
          <w:szCs w:val="24"/>
        </w:rPr>
        <w:t>ekli</w:t>
      </w:r>
      <w:r w:rsidRPr="00715D3B">
        <w:rPr>
          <w:color w:val="333333"/>
          <w:spacing w:val="1"/>
          <w:szCs w:val="24"/>
        </w:rPr>
        <w:t xml:space="preserve"> </w:t>
      </w:r>
      <w:r w:rsidRPr="00715D3B">
        <w:rPr>
          <w:color w:val="333333"/>
          <w:szCs w:val="24"/>
        </w:rPr>
        <w:t>krokide</w:t>
      </w:r>
      <w:r w:rsidRPr="00715D3B">
        <w:rPr>
          <w:color w:val="333333"/>
          <w:spacing w:val="1"/>
          <w:szCs w:val="24"/>
        </w:rPr>
        <w:t xml:space="preserve"> </w:t>
      </w:r>
      <w:r w:rsidRPr="00715D3B">
        <w:rPr>
          <w:color w:val="333333"/>
          <w:szCs w:val="24"/>
        </w:rPr>
        <w:t>ve</w:t>
      </w:r>
      <w:r w:rsidRPr="00715D3B">
        <w:rPr>
          <w:color w:val="333333"/>
          <w:spacing w:val="1"/>
          <w:szCs w:val="24"/>
        </w:rPr>
        <w:t xml:space="preserve"> </w:t>
      </w:r>
      <w:r w:rsidRPr="00715D3B">
        <w:rPr>
          <w:color w:val="333333"/>
          <w:szCs w:val="24"/>
        </w:rPr>
        <w:t>listede</w:t>
      </w:r>
      <w:r w:rsidRPr="00715D3B">
        <w:rPr>
          <w:color w:val="333333"/>
          <w:spacing w:val="1"/>
          <w:szCs w:val="24"/>
        </w:rPr>
        <w:t xml:space="preserve"> </w:t>
      </w:r>
      <w:r w:rsidRPr="00715D3B">
        <w:rPr>
          <w:color w:val="333333"/>
          <w:szCs w:val="24"/>
        </w:rPr>
        <w:t>belirtilen</w:t>
      </w:r>
      <w:r w:rsidRPr="00715D3B">
        <w:rPr>
          <w:color w:val="333333"/>
          <w:spacing w:val="1"/>
          <w:szCs w:val="24"/>
        </w:rPr>
        <w:t xml:space="preserve"> </w:t>
      </w:r>
      <w:r w:rsidRPr="00715D3B">
        <w:rPr>
          <w:color w:val="333333"/>
          <w:szCs w:val="24"/>
        </w:rPr>
        <w:t>imar</w:t>
      </w:r>
      <w:r w:rsidRPr="00715D3B">
        <w:rPr>
          <w:color w:val="333333"/>
          <w:spacing w:val="1"/>
          <w:szCs w:val="24"/>
        </w:rPr>
        <w:t xml:space="preserve"> </w:t>
      </w:r>
      <w:r w:rsidRPr="00715D3B">
        <w:rPr>
          <w:color w:val="333333"/>
          <w:szCs w:val="24"/>
        </w:rPr>
        <w:t>yolların</w:t>
      </w:r>
      <w:r w:rsidRPr="00715D3B">
        <w:rPr>
          <w:color w:val="333333"/>
          <w:spacing w:val="1"/>
          <w:szCs w:val="24"/>
        </w:rPr>
        <w:t xml:space="preserve"> </w:t>
      </w:r>
      <w:r w:rsidRPr="00715D3B">
        <w:rPr>
          <w:b/>
          <w:color w:val="333333"/>
          <w:szCs w:val="24"/>
        </w:rPr>
        <w:t>‘1842.Sokak</w:t>
      </w:r>
      <w:r w:rsidRPr="00715D3B">
        <w:rPr>
          <w:b/>
          <w:color w:val="333333"/>
          <w:spacing w:val="1"/>
          <w:szCs w:val="24"/>
        </w:rPr>
        <w:t xml:space="preserve"> </w:t>
      </w:r>
      <w:r w:rsidRPr="00715D3B">
        <w:rPr>
          <w:b/>
          <w:color w:val="333333"/>
          <w:szCs w:val="24"/>
        </w:rPr>
        <w:t>(T.N:4)’</w:t>
      </w:r>
      <w:r w:rsidRPr="00715D3B">
        <w:rPr>
          <w:b/>
          <w:color w:val="333333"/>
          <w:spacing w:val="1"/>
          <w:szCs w:val="24"/>
        </w:rPr>
        <w:t xml:space="preserve"> </w:t>
      </w:r>
      <w:r w:rsidRPr="00715D3B">
        <w:rPr>
          <w:b/>
          <w:color w:val="333333"/>
          <w:szCs w:val="24"/>
        </w:rPr>
        <w:t>ve</w:t>
      </w:r>
      <w:r w:rsidRPr="00715D3B">
        <w:rPr>
          <w:b/>
          <w:color w:val="333333"/>
          <w:spacing w:val="1"/>
          <w:szCs w:val="24"/>
        </w:rPr>
        <w:t xml:space="preserve"> </w:t>
      </w:r>
      <w:r w:rsidRPr="00715D3B">
        <w:rPr>
          <w:b/>
          <w:color w:val="333333"/>
          <w:szCs w:val="24"/>
        </w:rPr>
        <w:t>‘1843.Sokak</w:t>
      </w:r>
      <w:r w:rsidRPr="00715D3B">
        <w:rPr>
          <w:b/>
          <w:color w:val="333333"/>
          <w:spacing w:val="-1"/>
          <w:szCs w:val="24"/>
        </w:rPr>
        <w:t xml:space="preserve"> </w:t>
      </w:r>
      <w:r w:rsidRPr="00715D3B">
        <w:rPr>
          <w:b/>
          <w:color w:val="333333"/>
          <w:szCs w:val="24"/>
        </w:rPr>
        <w:t xml:space="preserve">(T.N:5)’  </w:t>
      </w:r>
      <w:r w:rsidRPr="00715D3B">
        <w:rPr>
          <w:color w:val="333333"/>
          <w:szCs w:val="24"/>
        </w:rPr>
        <w:t>olarak numaralandırılması,</w:t>
      </w:r>
    </w:p>
    <w:p w:rsidR="00DD17C4" w:rsidRPr="00715D3B" w:rsidRDefault="00DD17C4" w:rsidP="00DD17C4">
      <w:pPr>
        <w:pStyle w:val="ListeParagraf"/>
        <w:widowControl w:val="0"/>
        <w:tabs>
          <w:tab w:val="left" w:pos="391"/>
          <w:tab w:val="left" w:pos="9754"/>
        </w:tabs>
        <w:spacing w:line="273" w:lineRule="exact"/>
        <w:ind w:left="190" w:right="169"/>
        <w:rPr>
          <w:szCs w:val="24"/>
        </w:rPr>
      </w:pPr>
      <w:r>
        <w:rPr>
          <w:szCs w:val="24"/>
        </w:rPr>
        <w:t xml:space="preserve">3. </w:t>
      </w:r>
      <w:r w:rsidRPr="00715D3B">
        <w:rPr>
          <w:szCs w:val="24"/>
        </w:rPr>
        <w:t>Çarşamba</w:t>
      </w:r>
      <w:r w:rsidRPr="00715D3B">
        <w:rPr>
          <w:spacing w:val="70"/>
          <w:szCs w:val="24"/>
        </w:rPr>
        <w:t xml:space="preserve"> </w:t>
      </w:r>
      <w:r w:rsidRPr="00715D3B">
        <w:rPr>
          <w:szCs w:val="24"/>
        </w:rPr>
        <w:t>Belediyesi’nin</w:t>
      </w:r>
      <w:r w:rsidRPr="00715D3B">
        <w:rPr>
          <w:spacing w:val="71"/>
          <w:szCs w:val="24"/>
        </w:rPr>
        <w:t xml:space="preserve"> </w:t>
      </w:r>
      <w:r w:rsidRPr="00715D3B">
        <w:rPr>
          <w:szCs w:val="24"/>
        </w:rPr>
        <w:t>04.10.2024</w:t>
      </w:r>
      <w:r w:rsidRPr="00715D3B">
        <w:rPr>
          <w:spacing w:val="71"/>
          <w:szCs w:val="24"/>
        </w:rPr>
        <w:t xml:space="preserve"> </w:t>
      </w:r>
      <w:r w:rsidRPr="00715D3B">
        <w:rPr>
          <w:szCs w:val="24"/>
        </w:rPr>
        <w:t>tarih</w:t>
      </w:r>
      <w:r w:rsidRPr="00715D3B">
        <w:rPr>
          <w:spacing w:val="70"/>
          <w:szCs w:val="24"/>
        </w:rPr>
        <w:t xml:space="preserve"> </w:t>
      </w:r>
      <w:r w:rsidRPr="00715D3B">
        <w:rPr>
          <w:szCs w:val="24"/>
        </w:rPr>
        <w:t>ve</w:t>
      </w:r>
      <w:r w:rsidRPr="00715D3B">
        <w:rPr>
          <w:spacing w:val="71"/>
          <w:szCs w:val="24"/>
        </w:rPr>
        <w:t xml:space="preserve"> </w:t>
      </w:r>
      <w:r w:rsidRPr="00715D3B">
        <w:rPr>
          <w:szCs w:val="24"/>
        </w:rPr>
        <w:t>38422</w:t>
      </w:r>
      <w:r w:rsidRPr="00715D3B">
        <w:rPr>
          <w:spacing w:val="71"/>
          <w:szCs w:val="24"/>
        </w:rPr>
        <w:t xml:space="preserve"> </w:t>
      </w:r>
      <w:r w:rsidRPr="00715D3B">
        <w:rPr>
          <w:szCs w:val="24"/>
        </w:rPr>
        <w:t>sayılı</w:t>
      </w:r>
      <w:r w:rsidRPr="00715D3B">
        <w:rPr>
          <w:spacing w:val="71"/>
          <w:szCs w:val="24"/>
        </w:rPr>
        <w:t xml:space="preserve"> </w:t>
      </w:r>
      <w:r w:rsidRPr="00715D3B">
        <w:rPr>
          <w:szCs w:val="24"/>
        </w:rPr>
        <w:t>yazısına</w:t>
      </w:r>
      <w:r w:rsidRPr="00715D3B">
        <w:rPr>
          <w:spacing w:val="70"/>
          <w:szCs w:val="24"/>
        </w:rPr>
        <w:t xml:space="preserve"> </w:t>
      </w:r>
      <w:r w:rsidRPr="00715D3B">
        <w:rPr>
          <w:szCs w:val="24"/>
        </w:rPr>
        <w:t>istinaden;</w:t>
      </w:r>
      <w:r w:rsidRPr="00715D3B">
        <w:rPr>
          <w:spacing w:val="71"/>
          <w:szCs w:val="24"/>
        </w:rPr>
        <w:t xml:space="preserve"> </w:t>
      </w:r>
      <w:r w:rsidRPr="00715D3B">
        <w:rPr>
          <w:szCs w:val="24"/>
        </w:rPr>
        <w:t>Çarşamba İlçesi</w:t>
      </w:r>
      <w:r w:rsidRPr="00715D3B">
        <w:rPr>
          <w:spacing w:val="1"/>
          <w:szCs w:val="24"/>
        </w:rPr>
        <w:t xml:space="preserve"> </w:t>
      </w:r>
      <w:r w:rsidRPr="00715D3B">
        <w:rPr>
          <w:szCs w:val="24"/>
        </w:rPr>
        <w:t>Çınarlık</w:t>
      </w:r>
      <w:r w:rsidRPr="00715D3B">
        <w:rPr>
          <w:spacing w:val="25"/>
          <w:szCs w:val="24"/>
        </w:rPr>
        <w:t xml:space="preserve"> </w:t>
      </w:r>
      <w:r w:rsidRPr="00715D3B">
        <w:rPr>
          <w:szCs w:val="24"/>
        </w:rPr>
        <w:t>Mahallesinde</w:t>
      </w:r>
      <w:r w:rsidRPr="00715D3B">
        <w:rPr>
          <w:spacing w:val="53"/>
          <w:szCs w:val="24"/>
        </w:rPr>
        <w:t xml:space="preserve"> </w:t>
      </w:r>
      <w:r w:rsidRPr="00715D3B">
        <w:rPr>
          <w:szCs w:val="24"/>
        </w:rPr>
        <w:t>bulunan</w:t>
      </w:r>
      <w:r w:rsidRPr="00715D3B">
        <w:rPr>
          <w:spacing w:val="26"/>
          <w:szCs w:val="24"/>
        </w:rPr>
        <w:t xml:space="preserve"> </w:t>
      </w:r>
      <w:r w:rsidRPr="00715D3B">
        <w:rPr>
          <w:color w:val="333333"/>
          <w:szCs w:val="24"/>
        </w:rPr>
        <w:t>ekli</w:t>
      </w:r>
      <w:r w:rsidRPr="00715D3B">
        <w:rPr>
          <w:color w:val="333333"/>
          <w:spacing w:val="26"/>
          <w:szCs w:val="24"/>
        </w:rPr>
        <w:t xml:space="preserve"> </w:t>
      </w:r>
      <w:r w:rsidRPr="00715D3B">
        <w:rPr>
          <w:color w:val="333333"/>
          <w:szCs w:val="24"/>
        </w:rPr>
        <w:t>krokide</w:t>
      </w:r>
      <w:r w:rsidRPr="00715D3B">
        <w:rPr>
          <w:color w:val="333333"/>
          <w:spacing w:val="27"/>
          <w:szCs w:val="24"/>
        </w:rPr>
        <w:t xml:space="preserve"> </w:t>
      </w:r>
      <w:r w:rsidRPr="00715D3B">
        <w:rPr>
          <w:color w:val="333333"/>
          <w:szCs w:val="24"/>
        </w:rPr>
        <w:t>ve</w:t>
      </w:r>
      <w:r w:rsidRPr="00715D3B">
        <w:rPr>
          <w:color w:val="333333"/>
          <w:spacing w:val="26"/>
          <w:szCs w:val="24"/>
        </w:rPr>
        <w:t xml:space="preserve"> </w:t>
      </w:r>
      <w:r w:rsidRPr="00715D3B">
        <w:rPr>
          <w:color w:val="333333"/>
          <w:szCs w:val="24"/>
        </w:rPr>
        <w:t>listede</w:t>
      </w:r>
      <w:r w:rsidRPr="00715D3B">
        <w:rPr>
          <w:color w:val="333333"/>
          <w:spacing w:val="26"/>
          <w:szCs w:val="24"/>
        </w:rPr>
        <w:t xml:space="preserve"> </w:t>
      </w:r>
      <w:r w:rsidRPr="00715D3B">
        <w:rPr>
          <w:color w:val="333333"/>
          <w:szCs w:val="24"/>
        </w:rPr>
        <w:t>belirtilen</w:t>
      </w:r>
      <w:r w:rsidRPr="00715D3B">
        <w:rPr>
          <w:color w:val="333333"/>
          <w:spacing w:val="26"/>
          <w:szCs w:val="24"/>
        </w:rPr>
        <w:t xml:space="preserve"> </w:t>
      </w:r>
      <w:r w:rsidRPr="00715D3B">
        <w:rPr>
          <w:color w:val="333333"/>
          <w:szCs w:val="24"/>
        </w:rPr>
        <w:t>imar</w:t>
      </w:r>
      <w:r w:rsidRPr="00715D3B">
        <w:rPr>
          <w:color w:val="333333"/>
          <w:spacing w:val="26"/>
          <w:szCs w:val="24"/>
        </w:rPr>
        <w:t xml:space="preserve"> </w:t>
      </w:r>
      <w:r w:rsidRPr="00715D3B">
        <w:rPr>
          <w:color w:val="333333"/>
          <w:szCs w:val="24"/>
        </w:rPr>
        <w:t>yolların</w:t>
      </w:r>
      <w:r w:rsidRPr="00715D3B">
        <w:rPr>
          <w:color w:val="333333"/>
          <w:spacing w:val="26"/>
          <w:szCs w:val="24"/>
        </w:rPr>
        <w:t xml:space="preserve"> </w:t>
      </w:r>
      <w:r w:rsidRPr="00715D3B">
        <w:rPr>
          <w:b/>
          <w:color w:val="333333"/>
          <w:szCs w:val="24"/>
        </w:rPr>
        <w:t>‘7128.Cadde</w:t>
      </w:r>
      <w:r w:rsidRPr="00715D3B">
        <w:rPr>
          <w:b/>
          <w:color w:val="333333"/>
          <w:spacing w:val="27"/>
          <w:szCs w:val="24"/>
        </w:rPr>
        <w:t xml:space="preserve"> </w:t>
      </w:r>
      <w:r w:rsidRPr="00715D3B">
        <w:rPr>
          <w:b/>
          <w:color w:val="333333"/>
          <w:szCs w:val="24"/>
        </w:rPr>
        <w:t>(T.N:90)’,</w:t>
      </w:r>
      <w:r w:rsidRPr="00715D3B">
        <w:rPr>
          <w:b/>
          <w:color w:val="333333"/>
          <w:spacing w:val="-57"/>
          <w:szCs w:val="24"/>
        </w:rPr>
        <w:t xml:space="preserve"> </w:t>
      </w:r>
      <w:r w:rsidRPr="00715D3B">
        <w:rPr>
          <w:b/>
          <w:color w:val="333333"/>
          <w:szCs w:val="24"/>
        </w:rPr>
        <w:t>‘7154.Sokak</w:t>
      </w:r>
      <w:r w:rsidRPr="00715D3B">
        <w:rPr>
          <w:b/>
          <w:color w:val="333333"/>
          <w:spacing w:val="37"/>
          <w:szCs w:val="24"/>
        </w:rPr>
        <w:t xml:space="preserve"> </w:t>
      </w:r>
      <w:r w:rsidRPr="00715D3B">
        <w:rPr>
          <w:b/>
          <w:color w:val="333333"/>
          <w:szCs w:val="24"/>
        </w:rPr>
        <w:t>(T.N:91)’,</w:t>
      </w:r>
      <w:r w:rsidRPr="00715D3B">
        <w:rPr>
          <w:b/>
          <w:color w:val="333333"/>
          <w:spacing w:val="37"/>
          <w:szCs w:val="24"/>
        </w:rPr>
        <w:t xml:space="preserve"> </w:t>
      </w:r>
      <w:r w:rsidRPr="00715D3B">
        <w:rPr>
          <w:b/>
          <w:color w:val="333333"/>
          <w:szCs w:val="24"/>
        </w:rPr>
        <w:t>‘7157.Sokak</w:t>
      </w:r>
      <w:r w:rsidRPr="00715D3B">
        <w:rPr>
          <w:b/>
          <w:color w:val="333333"/>
          <w:spacing w:val="37"/>
          <w:szCs w:val="24"/>
        </w:rPr>
        <w:t xml:space="preserve"> </w:t>
      </w:r>
      <w:r w:rsidRPr="00715D3B">
        <w:rPr>
          <w:b/>
          <w:color w:val="333333"/>
          <w:szCs w:val="24"/>
        </w:rPr>
        <w:t>(T.N:92)’,</w:t>
      </w:r>
      <w:r w:rsidRPr="00715D3B">
        <w:rPr>
          <w:b/>
          <w:color w:val="333333"/>
          <w:spacing w:val="38"/>
          <w:szCs w:val="24"/>
        </w:rPr>
        <w:t xml:space="preserve"> </w:t>
      </w:r>
      <w:r w:rsidRPr="00715D3B">
        <w:rPr>
          <w:b/>
          <w:color w:val="333333"/>
          <w:szCs w:val="24"/>
        </w:rPr>
        <w:t>‘7158.Sokak</w:t>
      </w:r>
      <w:r w:rsidRPr="00715D3B">
        <w:rPr>
          <w:b/>
          <w:color w:val="333333"/>
          <w:spacing w:val="37"/>
          <w:szCs w:val="24"/>
        </w:rPr>
        <w:t xml:space="preserve"> </w:t>
      </w:r>
      <w:r w:rsidRPr="00715D3B">
        <w:rPr>
          <w:b/>
          <w:color w:val="333333"/>
          <w:szCs w:val="24"/>
        </w:rPr>
        <w:t>(T.N:93)’,</w:t>
      </w:r>
      <w:r w:rsidRPr="00715D3B">
        <w:rPr>
          <w:b/>
          <w:color w:val="333333"/>
          <w:spacing w:val="37"/>
          <w:szCs w:val="24"/>
        </w:rPr>
        <w:t xml:space="preserve"> </w:t>
      </w:r>
      <w:r w:rsidRPr="00715D3B">
        <w:rPr>
          <w:b/>
          <w:color w:val="333333"/>
          <w:szCs w:val="24"/>
        </w:rPr>
        <w:t>‘7183.Sokak</w:t>
      </w:r>
      <w:r w:rsidRPr="00715D3B">
        <w:rPr>
          <w:b/>
          <w:color w:val="333333"/>
          <w:spacing w:val="38"/>
          <w:szCs w:val="24"/>
        </w:rPr>
        <w:t xml:space="preserve"> </w:t>
      </w:r>
      <w:r w:rsidRPr="00715D3B">
        <w:rPr>
          <w:b/>
          <w:color w:val="333333"/>
          <w:szCs w:val="24"/>
        </w:rPr>
        <w:t>(T.N:94)’, ‘7184.Sokak</w:t>
      </w:r>
      <w:r w:rsidRPr="00715D3B">
        <w:rPr>
          <w:b/>
          <w:color w:val="333333"/>
          <w:spacing w:val="-5"/>
          <w:szCs w:val="24"/>
        </w:rPr>
        <w:t xml:space="preserve"> </w:t>
      </w:r>
      <w:r w:rsidRPr="00715D3B">
        <w:rPr>
          <w:b/>
          <w:color w:val="333333"/>
          <w:szCs w:val="24"/>
        </w:rPr>
        <w:t>(T.N:95),</w:t>
      </w:r>
      <w:r w:rsidRPr="00715D3B">
        <w:rPr>
          <w:b/>
          <w:color w:val="333333"/>
          <w:spacing w:val="-5"/>
          <w:szCs w:val="24"/>
        </w:rPr>
        <w:t xml:space="preserve"> </w:t>
      </w:r>
      <w:r w:rsidRPr="00715D3B">
        <w:rPr>
          <w:color w:val="333333"/>
          <w:szCs w:val="24"/>
        </w:rPr>
        <w:t>olarak</w:t>
      </w:r>
      <w:r w:rsidRPr="00715D3B">
        <w:rPr>
          <w:color w:val="333333"/>
          <w:spacing w:val="-5"/>
          <w:szCs w:val="24"/>
        </w:rPr>
        <w:t xml:space="preserve"> </w:t>
      </w:r>
      <w:r w:rsidRPr="00715D3B">
        <w:rPr>
          <w:color w:val="333333"/>
          <w:szCs w:val="24"/>
        </w:rPr>
        <w:t>numaralandırılması,</w:t>
      </w:r>
    </w:p>
    <w:p w:rsidR="00DD17C4" w:rsidRDefault="00DD17C4" w:rsidP="00DD17C4">
      <w:pPr>
        <w:pStyle w:val="GvdeMetni"/>
        <w:ind w:left="190"/>
        <w:rPr>
          <w:b/>
          <w:szCs w:val="24"/>
        </w:rPr>
      </w:pPr>
      <w:r>
        <w:rPr>
          <w:szCs w:val="24"/>
        </w:rPr>
        <w:t xml:space="preserve">4. </w:t>
      </w:r>
      <w:r w:rsidRPr="00715D3B">
        <w:rPr>
          <w:szCs w:val="24"/>
        </w:rPr>
        <w:t>Canik</w:t>
      </w:r>
      <w:r w:rsidRPr="00715D3B">
        <w:rPr>
          <w:spacing w:val="1"/>
          <w:szCs w:val="24"/>
        </w:rPr>
        <w:t xml:space="preserve"> </w:t>
      </w:r>
      <w:r w:rsidRPr="00715D3B">
        <w:rPr>
          <w:szCs w:val="24"/>
        </w:rPr>
        <w:t>Belediyesi’nin 25.09.2024 tarih ve 55340 sayılı yazısına istinaden; 01.11.2024 tarih ve 94629</w:t>
      </w:r>
      <w:r w:rsidRPr="00715D3B">
        <w:rPr>
          <w:spacing w:val="1"/>
          <w:szCs w:val="24"/>
        </w:rPr>
        <w:t xml:space="preserve"> </w:t>
      </w:r>
      <w:r w:rsidRPr="00715D3B">
        <w:rPr>
          <w:szCs w:val="24"/>
        </w:rPr>
        <w:t>sayılı</w:t>
      </w:r>
      <w:r w:rsidRPr="00715D3B">
        <w:rPr>
          <w:spacing w:val="1"/>
          <w:szCs w:val="24"/>
        </w:rPr>
        <w:t xml:space="preserve"> </w:t>
      </w:r>
      <w:r w:rsidRPr="00715D3B">
        <w:rPr>
          <w:szCs w:val="24"/>
        </w:rPr>
        <w:t>Valilik</w:t>
      </w:r>
      <w:r w:rsidRPr="00715D3B">
        <w:rPr>
          <w:spacing w:val="1"/>
          <w:szCs w:val="24"/>
        </w:rPr>
        <w:t xml:space="preserve"> </w:t>
      </w:r>
      <w:r w:rsidRPr="00715D3B">
        <w:rPr>
          <w:szCs w:val="24"/>
        </w:rPr>
        <w:t>Olur’unda</w:t>
      </w:r>
      <w:r w:rsidRPr="00715D3B">
        <w:rPr>
          <w:spacing w:val="1"/>
          <w:szCs w:val="24"/>
        </w:rPr>
        <w:t xml:space="preserve"> </w:t>
      </w:r>
      <w:r w:rsidRPr="00715D3B">
        <w:rPr>
          <w:szCs w:val="24"/>
        </w:rPr>
        <w:t>belirtildiği</w:t>
      </w:r>
      <w:r w:rsidRPr="00715D3B">
        <w:rPr>
          <w:spacing w:val="1"/>
          <w:szCs w:val="24"/>
        </w:rPr>
        <w:t xml:space="preserve"> </w:t>
      </w:r>
      <w:r w:rsidRPr="00715D3B">
        <w:rPr>
          <w:szCs w:val="24"/>
        </w:rPr>
        <w:t>gibi;</w:t>
      </w:r>
      <w:r w:rsidRPr="00715D3B">
        <w:rPr>
          <w:spacing w:val="1"/>
          <w:szCs w:val="24"/>
        </w:rPr>
        <w:t xml:space="preserve"> </w:t>
      </w:r>
      <w:r w:rsidRPr="00715D3B">
        <w:rPr>
          <w:szCs w:val="24"/>
        </w:rPr>
        <w:t>sehven</w:t>
      </w:r>
      <w:r w:rsidRPr="00715D3B">
        <w:rPr>
          <w:spacing w:val="1"/>
          <w:szCs w:val="24"/>
        </w:rPr>
        <w:t xml:space="preserve"> </w:t>
      </w:r>
      <w:r w:rsidRPr="00715D3B">
        <w:rPr>
          <w:szCs w:val="24"/>
        </w:rPr>
        <w:t>tabloya</w:t>
      </w:r>
      <w:r w:rsidRPr="00715D3B">
        <w:rPr>
          <w:spacing w:val="1"/>
          <w:szCs w:val="24"/>
        </w:rPr>
        <w:t xml:space="preserve"> </w:t>
      </w:r>
      <w:r w:rsidRPr="00715D3B">
        <w:rPr>
          <w:szCs w:val="24"/>
        </w:rPr>
        <w:t>işlenmemiş</w:t>
      </w:r>
      <w:r w:rsidRPr="00715D3B">
        <w:rPr>
          <w:spacing w:val="1"/>
          <w:szCs w:val="24"/>
        </w:rPr>
        <w:t xml:space="preserve"> </w:t>
      </w:r>
      <w:r w:rsidRPr="00715D3B">
        <w:rPr>
          <w:szCs w:val="24"/>
        </w:rPr>
        <w:t>verilerin</w:t>
      </w:r>
      <w:r w:rsidRPr="00715D3B">
        <w:rPr>
          <w:spacing w:val="60"/>
          <w:szCs w:val="24"/>
        </w:rPr>
        <w:t xml:space="preserve"> </w:t>
      </w:r>
      <w:r w:rsidRPr="00715D3B">
        <w:rPr>
          <w:szCs w:val="24"/>
        </w:rPr>
        <w:t>düzeltilmesiyle,</w:t>
      </w:r>
      <w:r w:rsidRPr="00715D3B">
        <w:rPr>
          <w:spacing w:val="60"/>
          <w:szCs w:val="24"/>
        </w:rPr>
        <w:t xml:space="preserve"> </w:t>
      </w:r>
      <w:r w:rsidRPr="00715D3B">
        <w:rPr>
          <w:szCs w:val="24"/>
        </w:rPr>
        <w:t>Canik</w:t>
      </w:r>
      <w:r w:rsidRPr="00715D3B">
        <w:rPr>
          <w:spacing w:val="-57"/>
          <w:szCs w:val="24"/>
        </w:rPr>
        <w:t xml:space="preserve"> </w:t>
      </w:r>
      <w:r w:rsidRPr="00715D3B">
        <w:rPr>
          <w:szCs w:val="24"/>
        </w:rPr>
        <w:t>İlçesi</w:t>
      </w:r>
      <w:r w:rsidRPr="00715D3B">
        <w:rPr>
          <w:spacing w:val="1"/>
          <w:szCs w:val="24"/>
        </w:rPr>
        <w:t xml:space="preserve"> </w:t>
      </w:r>
      <w:r w:rsidRPr="00715D3B">
        <w:rPr>
          <w:szCs w:val="24"/>
        </w:rPr>
        <w:t>Dereler ve Atatürk Mahallelerinde</w:t>
      </w:r>
      <w:r w:rsidRPr="00715D3B">
        <w:rPr>
          <w:spacing w:val="1"/>
          <w:szCs w:val="24"/>
        </w:rPr>
        <w:t xml:space="preserve"> </w:t>
      </w:r>
      <w:r w:rsidRPr="00715D3B">
        <w:rPr>
          <w:szCs w:val="24"/>
        </w:rPr>
        <w:t>bulunan yeni oluşan imar yollarının</w:t>
      </w:r>
      <w:r w:rsidRPr="00715D3B">
        <w:rPr>
          <w:spacing w:val="1"/>
          <w:szCs w:val="24"/>
        </w:rPr>
        <w:t xml:space="preserve"> </w:t>
      </w:r>
      <w:r w:rsidRPr="00715D3B">
        <w:rPr>
          <w:color w:val="333333"/>
          <w:szCs w:val="24"/>
        </w:rPr>
        <w:t>ekli krokide ve aşağıdaki</w:t>
      </w:r>
      <w:r w:rsidRPr="00715D3B">
        <w:rPr>
          <w:color w:val="333333"/>
          <w:spacing w:val="1"/>
          <w:szCs w:val="24"/>
        </w:rPr>
        <w:t xml:space="preserve"> </w:t>
      </w:r>
      <w:r w:rsidRPr="00715D3B">
        <w:rPr>
          <w:color w:val="333333"/>
          <w:szCs w:val="24"/>
        </w:rPr>
        <w:t>listede</w:t>
      </w:r>
      <w:r w:rsidRPr="00715D3B">
        <w:rPr>
          <w:color w:val="333333"/>
          <w:spacing w:val="-1"/>
          <w:szCs w:val="24"/>
        </w:rPr>
        <w:t xml:space="preserve"> </w:t>
      </w:r>
      <w:r w:rsidRPr="00715D3B">
        <w:rPr>
          <w:color w:val="333333"/>
          <w:szCs w:val="24"/>
        </w:rPr>
        <w:t>belirtilen şekilde yeniden düzenlenmesi</w:t>
      </w:r>
      <w:r w:rsidR="000200A2">
        <w:rPr>
          <w:szCs w:val="24"/>
        </w:rPr>
        <w:t>ni uygun gören İmar ve Bayındırlık, Ulaşım Komisyonları raporu.</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0"/>
        <w:gridCol w:w="1240"/>
        <w:gridCol w:w="860"/>
        <w:gridCol w:w="1200"/>
        <w:gridCol w:w="1360"/>
        <w:gridCol w:w="4300"/>
      </w:tblGrid>
      <w:tr w:rsidR="00DD17C4" w:rsidTr="001B56F5">
        <w:trPr>
          <w:trHeight w:val="702"/>
        </w:trPr>
        <w:tc>
          <w:tcPr>
            <w:tcW w:w="1180" w:type="dxa"/>
            <w:shd w:val="clear" w:color="auto" w:fill="auto"/>
            <w:vAlign w:val="center"/>
          </w:tcPr>
          <w:p w:rsidR="00DD17C4" w:rsidRPr="00650EF3" w:rsidRDefault="00DD17C4" w:rsidP="001B56F5">
            <w:pPr>
              <w:pStyle w:val="TableParagraph"/>
              <w:spacing w:before="5"/>
              <w:rPr>
                <w:rFonts w:ascii="Calibri" w:eastAsia="Calibri" w:hAnsi="Calibri"/>
                <w:sz w:val="20"/>
              </w:rPr>
            </w:pPr>
          </w:p>
          <w:p w:rsidR="00DD17C4" w:rsidRPr="00650EF3" w:rsidRDefault="00DD17C4" w:rsidP="001B56F5">
            <w:pPr>
              <w:pStyle w:val="TableParagraph"/>
              <w:ind w:left="253" w:right="243"/>
              <w:rPr>
                <w:rFonts w:ascii="Calibri" w:eastAsia="Calibri" w:hAnsi="Calibri"/>
                <w:b/>
                <w:sz w:val="20"/>
              </w:rPr>
            </w:pPr>
            <w:r w:rsidRPr="00650EF3">
              <w:rPr>
                <w:rFonts w:ascii="Calibri" w:eastAsia="Calibri" w:hAnsi="Calibri"/>
                <w:b/>
                <w:sz w:val="20"/>
              </w:rPr>
              <w:t>İLÇE</w:t>
            </w:r>
          </w:p>
        </w:tc>
        <w:tc>
          <w:tcPr>
            <w:tcW w:w="1240" w:type="dxa"/>
            <w:shd w:val="clear" w:color="auto" w:fill="auto"/>
            <w:vAlign w:val="center"/>
          </w:tcPr>
          <w:p w:rsidR="00DD17C4" w:rsidRPr="00650EF3" w:rsidRDefault="00DD17C4" w:rsidP="001B56F5">
            <w:pPr>
              <w:pStyle w:val="TableParagraph"/>
              <w:spacing w:before="5"/>
              <w:rPr>
                <w:rFonts w:ascii="Calibri" w:eastAsia="Calibri" w:hAnsi="Calibri"/>
                <w:sz w:val="20"/>
              </w:rPr>
            </w:pPr>
          </w:p>
          <w:p w:rsidR="00DD17C4" w:rsidRPr="00650EF3" w:rsidRDefault="00DD17C4" w:rsidP="001B56F5">
            <w:pPr>
              <w:pStyle w:val="TableParagraph"/>
              <w:ind w:left="83" w:right="73"/>
              <w:rPr>
                <w:rFonts w:ascii="Calibri" w:eastAsia="Calibri" w:hAnsi="Calibri"/>
                <w:b/>
                <w:sz w:val="20"/>
              </w:rPr>
            </w:pPr>
            <w:r w:rsidRPr="00650EF3">
              <w:rPr>
                <w:rFonts w:ascii="Calibri" w:eastAsia="Calibri" w:hAnsi="Calibri"/>
                <w:b/>
                <w:sz w:val="20"/>
              </w:rPr>
              <w:t>MAHALLE</w:t>
            </w:r>
          </w:p>
        </w:tc>
        <w:tc>
          <w:tcPr>
            <w:tcW w:w="860" w:type="dxa"/>
            <w:shd w:val="clear" w:color="auto" w:fill="auto"/>
            <w:vAlign w:val="center"/>
          </w:tcPr>
          <w:p w:rsidR="00DD17C4" w:rsidRPr="00650EF3" w:rsidRDefault="00DD17C4" w:rsidP="001B56F5">
            <w:pPr>
              <w:pStyle w:val="TableParagraph"/>
              <w:spacing w:line="230" w:lineRule="atLeast"/>
              <w:ind w:left="180" w:right="168" w:hanging="1"/>
              <w:rPr>
                <w:rFonts w:ascii="Calibri" w:eastAsia="Calibri" w:hAnsi="Calibri"/>
                <w:b/>
                <w:sz w:val="20"/>
              </w:rPr>
            </w:pPr>
            <w:r w:rsidRPr="00650EF3">
              <w:rPr>
                <w:rFonts w:ascii="Calibri" w:eastAsia="Calibri" w:hAnsi="Calibri"/>
                <w:b/>
                <w:sz w:val="20"/>
              </w:rPr>
              <w:t>Yeni</w:t>
            </w:r>
            <w:r w:rsidRPr="00650EF3">
              <w:rPr>
                <w:rFonts w:ascii="Calibri" w:eastAsia="Calibri" w:hAnsi="Calibri"/>
                <w:b/>
                <w:spacing w:val="1"/>
                <w:sz w:val="20"/>
              </w:rPr>
              <w:t xml:space="preserve"> </w:t>
            </w:r>
            <w:r w:rsidRPr="00650EF3">
              <w:rPr>
                <w:rFonts w:ascii="Calibri" w:eastAsia="Calibri" w:hAnsi="Calibri"/>
                <w:b/>
                <w:sz w:val="20"/>
              </w:rPr>
              <w:t>Csbm adı</w:t>
            </w:r>
          </w:p>
        </w:tc>
        <w:tc>
          <w:tcPr>
            <w:tcW w:w="1200" w:type="dxa"/>
            <w:shd w:val="clear" w:color="auto" w:fill="auto"/>
            <w:vAlign w:val="center"/>
          </w:tcPr>
          <w:p w:rsidR="00DD17C4" w:rsidRPr="00650EF3" w:rsidRDefault="00DD17C4" w:rsidP="001B56F5">
            <w:pPr>
              <w:pStyle w:val="TableParagraph"/>
              <w:spacing w:before="5"/>
              <w:rPr>
                <w:rFonts w:ascii="Calibri" w:eastAsia="Calibri" w:hAnsi="Calibri"/>
                <w:sz w:val="20"/>
              </w:rPr>
            </w:pPr>
          </w:p>
          <w:p w:rsidR="00DD17C4" w:rsidRPr="00650EF3" w:rsidRDefault="00DD17C4" w:rsidP="001B56F5">
            <w:pPr>
              <w:pStyle w:val="TableParagraph"/>
              <w:ind w:left="235" w:right="225"/>
              <w:rPr>
                <w:rFonts w:ascii="Calibri" w:eastAsia="Calibri" w:hAnsi="Calibri"/>
                <w:b/>
                <w:sz w:val="20"/>
              </w:rPr>
            </w:pPr>
            <w:r w:rsidRPr="00650EF3">
              <w:rPr>
                <w:rFonts w:ascii="Calibri" w:eastAsia="Calibri" w:hAnsi="Calibri"/>
                <w:b/>
                <w:sz w:val="20"/>
              </w:rPr>
              <w:t>Türü</w:t>
            </w:r>
          </w:p>
        </w:tc>
        <w:tc>
          <w:tcPr>
            <w:tcW w:w="1360" w:type="dxa"/>
            <w:shd w:val="clear" w:color="auto" w:fill="auto"/>
            <w:vAlign w:val="center"/>
          </w:tcPr>
          <w:p w:rsidR="00DD17C4" w:rsidRPr="00650EF3" w:rsidRDefault="00DD17C4" w:rsidP="001B56F5">
            <w:pPr>
              <w:pStyle w:val="TableParagraph"/>
              <w:spacing w:before="120"/>
              <w:ind w:left="441" w:right="114" w:hanging="311"/>
              <w:rPr>
                <w:rFonts w:ascii="Calibri" w:eastAsia="Calibri" w:hAnsi="Calibri"/>
                <w:b/>
                <w:sz w:val="20"/>
              </w:rPr>
            </w:pPr>
            <w:r w:rsidRPr="00650EF3">
              <w:rPr>
                <w:rFonts w:ascii="Calibri" w:eastAsia="Calibri" w:hAnsi="Calibri"/>
                <w:b/>
                <w:spacing w:val="-5"/>
                <w:sz w:val="20"/>
              </w:rPr>
              <w:t xml:space="preserve">Yeni </w:t>
            </w:r>
            <w:r w:rsidRPr="00650EF3">
              <w:rPr>
                <w:rFonts w:ascii="Calibri" w:eastAsia="Calibri" w:hAnsi="Calibri"/>
                <w:b/>
                <w:spacing w:val="-4"/>
                <w:sz w:val="20"/>
              </w:rPr>
              <w:t>Tanıtım</w:t>
            </w:r>
            <w:r w:rsidRPr="00650EF3">
              <w:rPr>
                <w:rFonts w:ascii="Calibri" w:eastAsia="Calibri" w:hAnsi="Calibri"/>
                <w:b/>
                <w:spacing w:val="-47"/>
                <w:sz w:val="20"/>
              </w:rPr>
              <w:t xml:space="preserve"> </w:t>
            </w:r>
            <w:r w:rsidRPr="00650EF3">
              <w:rPr>
                <w:rFonts w:ascii="Calibri" w:eastAsia="Calibri" w:hAnsi="Calibri"/>
                <w:b/>
                <w:sz w:val="20"/>
              </w:rPr>
              <w:t>Kodu</w:t>
            </w:r>
          </w:p>
        </w:tc>
        <w:tc>
          <w:tcPr>
            <w:tcW w:w="4300" w:type="dxa"/>
            <w:shd w:val="clear" w:color="auto" w:fill="auto"/>
            <w:vAlign w:val="center"/>
          </w:tcPr>
          <w:p w:rsidR="00DD17C4" w:rsidRPr="00650EF3" w:rsidRDefault="00DD17C4" w:rsidP="001B56F5">
            <w:pPr>
              <w:pStyle w:val="TableParagraph"/>
              <w:spacing w:before="5"/>
              <w:rPr>
                <w:rFonts w:ascii="Calibri" w:eastAsia="Calibri" w:hAnsi="Calibri"/>
                <w:sz w:val="20"/>
              </w:rPr>
            </w:pPr>
          </w:p>
          <w:p w:rsidR="00DD17C4" w:rsidRPr="00650EF3" w:rsidRDefault="00DD17C4" w:rsidP="001B56F5">
            <w:pPr>
              <w:pStyle w:val="TableParagraph"/>
              <w:ind w:left="128" w:right="118"/>
              <w:rPr>
                <w:rFonts w:ascii="Calibri" w:eastAsia="Calibri" w:hAnsi="Calibri"/>
                <w:b/>
                <w:sz w:val="20"/>
              </w:rPr>
            </w:pPr>
            <w:r w:rsidRPr="00650EF3">
              <w:rPr>
                <w:rFonts w:ascii="Calibri" w:eastAsia="Calibri" w:hAnsi="Calibri"/>
                <w:b/>
                <w:sz w:val="20"/>
              </w:rPr>
              <w:t>AÇIKLAMA</w:t>
            </w:r>
            <w:r w:rsidRPr="00650EF3">
              <w:rPr>
                <w:rFonts w:ascii="Calibri" w:eastAsia="Calibri" w:hAnsi="Calibri"/>
                <w:b/>
                <w:spacing w:val="-8"/>
                <w:sz w:val="20"/>
              </w:rPr>
              <w:t xml:space="preserve"> </w:t>
            </w:r>
            <w:r w:rsidRPr="00650EF3">
              <w:rPr>
                <w:rFonts w:ascii="Calibri" w:eastAsia="Calibri" w:hAnsi="Calibri"/>
                <w:b/>
                <w:sz w:val="20"/>
              </w:rPr>
              <w:t>/</w:t>
            </w:r>
            <w:r w:rsidRPr="00650EF3">
              <w:rPr>
                <w:rFonts w:ascii="Calibri" w:eastAsia="Calibri" w:hAnsi="Calibri"/>
                <w:b/>
                <w:spacing w:val="-7"/>
                <w:sz w:val="20"/>
              </w:rPr>
              <w:t xml:space="preserve"> </w:t>
            </w:r>
            <w:r w:rsidRPr="00650EF3">
              <w:rPr>
                <w:rFonts w:ascii="Calibri" w:eastAsia="Calibri" w:hAnsi="Calibri"/>
                <w:b/>
                <w:sz w:val="20"/>
              </w:rPr>
              <w:t>TALEP</w:t>
            </w:r>
          </w:p>
        </w:tc>
      </w:tr>
      <w:tr w:rsidR="00DD17C4" w:rsidRPr="00650EF3" w:rsidTr="001B56F5">
        <w:trPr>
          <w:trHeight w:val="511"/>
        </w:trPr>
        <w:tc>
          <w:tcPr>
            <w:tcW w:w="1180" w:type="dxa"/>
            <w:shd w:val="clear" w:color="auto" w:fill="auto"/>
            <w:vAlign w:val="center"/>
          </w:tcPr>
          <w:p w:rsidR="00DD17C4" w:rsidRPr="00650EF3" w:rsidRDefault="00DD17C4" w:rsidP="001B56F5">
            <w:pPr>
              <w:pStyle w:val="TableParagraph"/>
              <w:ind w:left="253" w:right="243"/>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1210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17</w:t>
            </w:r>
          </w:p>
        </w:tc>
        <w:tc>
          <w:tcPr>
            <w:tcW w:w="4300" w:type="dxa"/>
            <w:shd w:val="clear" w:color="auto" w:fill="auto"/>
            <w:vAlign w:val="center"/>
          </w:tcPr>
          <w:p w:rsidR="00DD17C4" w:rsidRPr="00650EF3" w:rsidRDefault="00DD17C4" w:rsidP="001B56F5">
            <w:pPr>
              <w:pStyle w:val="TableParagraph"/>
              <w:ind w:left="126" w:right="118"/>
              <w:rPr>
                <w:rFonts w:eastAsia="Calibri"/>
                <w:sz w:val="18"/>
                <w:szCs w:val="18"/>
              </w:rPr>
            </w:pPr>
            <w:r w:rsidRPr="00650EF3">
              <w:rPr>
                <w:rFonts w:eastAsia="Calibri"/>
                <w:spacing w:val="-1"/>
                <w:sz w:val="18"/>
                <w:szCs w:val="18"/>
              </w:rPr>
              <w:t>DEVAM</w:t>
            </w:r>
            <w:r w:rsidRPr="00650EF3">
              <w:rPr>
                <w:rFonts w:eastAsia="Calibri"/>
                <w:spacing w:val="-11"/>
                <w:sz w:val="18"/>
                <w:szCs w:val="18"/>
              </w:rPr>
              <w:t xml:space="preserve"> </w:t>
            </w:r>
            <w:r w:rsidRPr="00650EF3">
              <w:rPr>
                <w:rFonts w:eastAsia="Calibri"/>
                <w:spacing w:val="-1"/>
                <w:sz w:val="18"/>
                <w:szCs w:val="18"/>
              </w:rPr>
              <w:t>EDEN</w:t>
            </w:r>
            <w:r w:rsidRPr="00650EF3">
              <w:rPr>
                <w:rFonts w:eastAsia="Calibri"/>
                <w:spacing w:val="-10"/>
                <w:sz w:val="18"/>
                <w:szCs w:val="18"/>
              </w:rPr>
              <w:t xml:space="preserve"> </w:t>
            </w:r>
            <w:r w:rsidRPr="00650EF3">
              <w:rPr>
                <w:rFonts w:eastAsia="Calibri"/>
                <w:spacing w:val="-1"/>
                <w:sz w:val="18"/>
                <w:szCs w:val="18"/>
              </w:rPr>
              <w:t>NUMARA</w:t>
            </w:r>
            <w:r w:rsidRPr="00650EF3">
              <w:rPr>
                <w:rFonts w:eastAsia="Calibri"/>
                <w:spacing w:val="-11"/>
                <w:sz w:val="18"/>
                <w:szCs w:val="18"/>
              </w:rPr>
              <w:t xml:space="preserve"> </w:t>
            </w:r>
            <w:r w:rsidRPr="00650EF3">
              <w:rPr>
                <w:rFonts w:eastAsia="Calibri"/>
                <w:sz w:val="18"/>
                <w:szCs w:val="18"/>
              </w:rPr>
              <w:t>TALEBİ</w:t>
            </w:r>
          </w:p>
        </w:tc>
      </w:tr>
      <w:tr w:rsidR="00DD17C4" w:rsidRPr="00650EF3" w:rsidTr="001B56F5">
        <w:trPr>
          <w:trHeight w:val="561"/>
        </w:trPr>
        <w:tc>
          <w:tcPr>
            <w:tcW w:w="1180" w:type="dxa"/>
            <w:shd w:val="clear" w:color="auto" w:fill="auto"/>
            <w:vAlign w:val="center"/>
          </w:tcPr>
          <w:p w:rsidR="00DD17C4" w:rsidRPr="00650EF3" w:rsidRDefault="00DD17C4" w:rsidP="001B56F5">
            <w:pPr>
              <w:pStyle w:val="TableParagraph"/>
              <w:ind w:left="253" w:right="243"/>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1224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31</w:t>
            </w:r>
          </w:p>
        </w:tc>
        <w:tc>
          <w:tcPr>
            <w:tcW w:w="4300" w:type="dxa"/>
            <w:shd w:val="clear" w:color="auto" w:fill="auto"/>
            <w:vAlign w:val="center"/>
          </w:tcPr>
          <w:p w:rsidR="00DD17C4" w:rsidRPr="00650EF3" w:rsidRDefault="00DD17C4" w:rsidP="001B56F5">
            <w:pPr>
              <w:pStyle w:val="TableParagraph"/>
              <w:ind w:left="126" w:right="118"/>
              <w:rPr>
                <w:rFonts w:eastAsia="Calibri"/>
                <w:sz w:val="18"/>
                <w:szCs w:val="18"/>
              </w:rPr>
            </w:pPr>
            <w:r w:rsidRPr="00650EF3">
              <w:rPr>
                <w:rFonts w:eastAsia="Calibri"/>
                <w:spacing w:val="-1"/>
                <w:sz w:val="18"/>
                <w:szCs w:val="18"/>
              </w:rPr>
              <w:t>DEVAM</w:t>
            </w:r>
            <w:r w:rsidRPr="00650EF3">
              <w:rPr>
                <w:rFonts w:eastAsia="Calibri"/>
                <w:spacing w:val="-11"/>
                <w:sz w:val="18"/>
                <w:szCs w:val="18"/>
              </w:rPr>
              <w:t xml:space="preserve"> </w:t>
            </w:r>
            <w:r w:rsidRPr="00650EF3">
              <w:rPr>
                <w:rFonts w:eastAsia="Calibri"/>
                <w:spacing w:val="-1"/>
                <w:sz w:val="18"/>
                <w:szCs w:val="18"/>
              </w:rPr>
              <w:t>EDEN</w:t>
            </w:r>
            <w:r w:rsidRPr="00650EF3">
              <w:rPr>
                <w:rFonts w:eastAsia="Calibri"/>
                <w:spacing w:val="-10"/>
                <w:sz w:val="18"/>
                <w:szCs w:val="18"/>
              </w:rPr>
              <w:t xml:space="preserve"> </w:t>
            </w:r>
            <w:r w:rsidRPr="00650EF3">
              <w:rPr>
                <w:rFonts w:eastAsia="Calibri"/>
                <w:spacing w:val="-1"/>
                <w:sz w:val="18"/>
                <w:szCs w:val="18"/>
              </w:rPr>
              <w:t>NUMARA</w:t>
            </w:r>
            <w:r w:rsidRPr="00650EF3">
              <w:rPr>
                <w:rFonts w:eastAsia="Calibri"/>
                <w:spacing w:val="-11"/>
                <w:sz w:val="18"/>
                <w:szCs w:val="18"/>
              </w:rPr>
              <w:t xml:space="preserve"> </w:t>
            </w:r>
            <w:r w:rsidRPr="00650EF3">
              <w:rPr>
                <w:rFonts w:eastAsia="Calibri"/>
                <w:sz w:val="18"/>
                <w:szCs w:val="18"/>
              </w:rPr>
              <w:t>TALEBİ</w:t>
            </w:r>
          </w:p>
        </w:tc>
      </w:tr>
    </w:tbl>
    <w:p w:rsidR="00DD17C4" w:rsidRPr="00650EF3" w:rsidRDefault="00DD17C4" w:rsidP="00DD17C4">
      <w:pPr>
        <w:rPr>
          <w:vanish/>
        </w:rPr>
      </w:pPr>
    </w:p>
    <w:tbl>
      <w:tblPr>
        <w:tblW w:w="101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0"/>
        <w:gridCol w:w="1240"/>
        <w:gridCol w:w="860"/>
        <w:gridCol w:w="1200"/>
        <w:gridCol w:w="1360"/>
        <w:gridCol w:w="4300"/>
      </w:tblGrid>
      <w:tr w:rsidR="00DD17C4" w:rsidRPr="00650EF3" w:rsidTr="001B56F5">
        <w:trPr>
          <w:trHeight w:val="69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1222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29</w:t>
            </w:r>
          </w:p>
        </w:tc>
        <w:tc>
          <w:tcPr>
            <w:tcW w:w="4300" w:type="dxa"/>
            <w:shd w:val="clear" w:color="auto" w:fill="auto"/>
            <w:vAlign w:val="center"/>
          </w:tcPr>
          <w:p w:rsidR="00DD17C4" w:rsidRPr="00650EF3" w:rsidRDefault="00DD17C4" w:rsidP="001B56F5">
            <w:pPr>
              <w:pStyle w:val="TableParagraph"/>
              <w:spacing w:before="126"/>
              <w:ind w:left="130" w:right="118"/>
              <w:rPr>
                <w:rFonts w:eastAsia="Calibri"/>
                <w:sz w:val="18"/>
                <w:szCs w:val="18"/>
              </w:rPr>
            </w:pPr>
            <w:r w:rsidRPr="00650EF3">
              <w:rPr>
                <w:rFonts w:eastAsia="Calibri"/>
                <w:spacing w:val="-1"/>
                <w:sz w:val="18"/>
                <w:szCs w:val="18"/>
              </w:rPr>
              <w:t>SEMİŞLİ</w:t>
            </w:r>
            <w:r w:rsidRPr="00650EF3">
              <w:rPr>
                <w:rFonts w:eastAsia="Calibri"/>
                <w:spacing w:val="-11"/>
                <w:sz w:val="18"/>
                <w:szCs w:val="18"/>
              </w:rPr>
              <w:t xml:space="preserve"> </w:t>
            </w:r>
            <w:r w:rsidRPr="00650EF3">
              <w:rPr>
                <w:rFonts w:eastAsia="Calibri"/>
                <w:spacing w:val="-1"/>
                <w:sz w:val="18"/>
                <w:szCs w:val="18"/>
              </w:rPr>
              <w:t>SOKAĞIN</w:t>
            </w:r>
            <w:r w:rsidRPr="00650EF3">
              <w:rPr>
                <w:rFonts w:eastAsia="Calibri"/>
                <w:spacing w:val="-11"/>
                <w:sz w:val="18"/>
                <w:szCs w:val="18"/>
              </w:rPr>
              <w:t xml:space="preserve"> </w:t>
            </w:r>
            <w:r w:rsidRPr="00650EF3">
              <w:rPr>
                <w:rFonts w:eastAsia="Calibri"/>
                <w:sz w:val="18"/>
                <w:szCs w:val="18"/>
              </w:rPr>
              <w:t>KALDIRILARAK</w:t>
            </w:r>
            <w:r w:rsidRPr="00650EF3">
              <w:rPr>
                <w:rFonts w:eastAsia="Calibri"/>
                <w:spacing w:val="-10"/>
                <w:sz w:val="18"/>
                <w:szCs w:val="18"/>
              </w:rPr>
              <w:t xml:space="preserve"> </w:t>
            </w:r>
            <w:r w:rsidRPr="00650EF3">
              <w:rPr>
                <w:rFonts w:eastAsia="Calibri"/>
                <w:sz w:val="18"/>
                <w:szCs w:val="18"/>
              </w:rPr>
              <w:t>DEVAM</w:t>
            </w:r>
            <w:r w:rsidRPr="00650EF3">
              <w:rPr>
                <w:rFonts w:eastAsia="Calibri"/>
                <w:spacing w:val="-47"/>
                <w:sz w:val="18"/>
                <w:szCs w:val="18"/>
              </w:rPr>
              <w:t xml:space="preserve"> </w:t>
            </w:r>
            <w:r w:rsidRPr="00650EF3">
              <w:rPr>
                <w:rFonts w:eastAsia="Calibri"/>
                <w:sz w:val="18"/>
                <w:szCs w:val="18"/>
              </w:rPr>
              <w:t>EDEN NUMARA İLE YENİDEN</w:t>
            </w:r>
            <w:r w:rsidRPr="00650EF3">
              <w:rPr>
                <w:rFonts w:eastAsia="Calibri"/>
                <w:spacing w:val="1"/>
                <w:sz w:val="18"/>
                <w:szCs w:val="18"/>
              </w:rPr>
              <w:t xml:space="preserve"> </w:t>
            </w:r>
            <w:r w:rsidRPr="00650EF3">
              <w:rPr>
                <w:rFonts w:eastAsia="Calibri"/>
                <w:sz w:val="18"/>
                <w:szCs w:val="18"/>
              </w:rPr>
              <w:t>DÜZENLENMESİ</w:t>
            </w:r>
          </w:p>
        </w:tc>
      </w:tr>
      <w:tr w:rsidR="00DD17C4" w:rsidRPr="00650EF3" w:rsidTr="001B56F5">
        <w:trPr>
          <w:trHeight w:val="55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45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46</w:t>
            </w:r>
          </w:p>
        </w:tc>
        <w:tc>
          <w:tcPr>
            <w:tcW w:w="4300" w:type="dxa"/>
            <w:shd w:val="clear" w:color="auto" w:fill="auto"/>
            <w:vAlign w:val="center"/>
          </w:tcPr>
          <w:p w:rsidR="00DD17C4" w:rsidRPr="00650EF3" w:rsidRDefault="00DD17C4" w:rsidP="001B56F5">
            <w:pPr>
              <w:pStyle w:val="TableParagraph"/>
              <w:spacing w:before="120"/>
              <w:ind w:left="1378" w:right="263" w:hanging="1097"/>
              <w:rPr>
                <w:rFonts w:eastAsia="Calibri"/>
                <w:sz w:val="18"/>
                <w:szCs w:val="18"/>
              </w:rPr>
            </w:pPr>
            <w:r w:rsidRPr="00650EF3">
              <w:rPr>
                <w:rFonts w:eastAsia="Calibri"/>
                <w:sz w:val="18"/>
                <w:szCs w:val="18"/>
              </w:rPr>
              <w:t>811.SOKAĞIN</w:t>
            </w:r>
            <w:r w:rsidRPr="00650EF3">
              <w:rPr>
                <w:rFonts w:eastAsia="Calibri"/>
                <w:spacing w:val="-12"/>
                <w:sz w:val="18"/>
                <w:szCs w:val="18"/>
              </w:rPr>
              <w:t xml:space="preserve"> </w:t>
            </w:r>
            <w:r w:rsidRPr="00650EF3">
              <w:rPr>
                <w:rFonts w:eastAsia="Calibri"/>
                <w:sz w:val="18"/>
                <w:szCs w:val="18"/>
              </w:rPr>
              <w:t>KALDIRILARAK</w:t>
            </w:r>
            <w:r w:rsidRPr="00650EF3">
              <w:rPr>
                <w:rFonts w:eastAsia="Calibri"/>
                <w:spacing w:val="-12"/>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553"/>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47</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1243</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48</w:t>
            </w:r>
          </w:p>
        </w:tc>
        <w:tc>
          <w:tcPr>
            <w:tcW w:w="4300" w:type="dxa"/>
            <w:shd w:val="clear" w:color="auto" w:fill="auto"/>
            <w:vAlign w:val="center"/>
          </w:tcPr>
          <w:p w:rsidR="00DD17C4" w:rsidRPr="00650EF3" w:rsidRDefault="00DD17C4" w:rsidP="001B56F5">
            <w:pPr>
              <w:pStyle w:val="TableParagraph"/>
              <w:spacing w:before="120"/>
              <w:ind w:left="910" w:right="490" w:hanging="402"/>
              <w:rPr>
                <w:rFonts w:eastAsia="Calibri"/>
                <w:sz w:val="18"/>
                <w:szCs w:val="18"/>
              </w:rPr>
            </w:pPr>
            <w:r w:rsidRPr="00650EF3">
              <w:rPr>
                <w:rFonts w:eastAsia="Calibri"/>
                <w:sz w:val="18"/>
                <w:szCs w:val="18"/>
              </w:rPr>
              <w:t>SEMİŞLİ</w:t>
            </w:r>
            <w:r w:rsidRPr="00650EF3">
              <w:rPr>
                <w:rFonts w:eastAsia="Calibri"/>
                <w:spacing w:val="-8"/>
                <w:sz w:val="18"/>
                <w:szCs w:val="18"/>
              </w:rPr>
              <w:t xml:space="preserve"> </w:t>
            </w:r>
            <w:r w:rsidRPr="00650EF3">
              <w:rPr>
                <w:rFonts w:eastAsia="Calibri"/>
                <w:sz w:val="18"/>
                <w:szCs w:val="18"/>
              </w:rPr>
              <w:t>SOKAĞIN</w:t>
            </w:r>
            <w:r w:rsidRPr="00650EF3">
              <w:rPr>
                <w:rFonts w:eastAsia="Calibri"/>
                <w:spacing w:val="-9"/>
                <w:sz w:val="18"/>
                <w:szCs w:val="18"/>
              </w:rPr>
              <w:t xml:space="preserve"> </w:t>
            </w:r>
            <w:r w:rsidRPr="00650EF3">
              <w:rPr>
                <w:rFonts w:eastAsia="Calibri"/>
                <w:sz w:val="18"/>
                <w:szCs w:val="18"/>
              </w:rPr>
              <w:t>KALDIRILARAK</w:t>
            </w:r>
            <w:r w:rsidRPr="00650EF3">
              <w:rPr>
                <w:rFonts w:eastAsia="Calibri"/>
                <w:spacing w:val="-47"/>
                <w:sz w:val="18"/>
                <w:szCs w:val="18"/>
              </w:rPr>
              <w:t xml:space="preserve"> </w:t>
            </w:r>
            <w:r w:rsidRPr="00650EF3">
              <w:rPr>
                <w:rFonts w:eastAsia="Calibri"/>
                <w:sz w:val="18"/>
                <w:szCs w:val="18"/>
              </w:rPr>
              <w:t>YENİDEN</w:t>
            </w:r>
            <w:r w:rsidRPr="00650EF3">
              <w:rPr>
                <w:rFonts w:eastAsia="Calibri"/>
                <w:spacing w:val="-3"/>
                <w:sz w:val="18"/>
                <w:szCs w:val="18"/>
              </w:rPr>
              <w:t xml:space="preserve"> </w:t>
            </w:r>
            <w:r w:rsidRPr="00650EF3">
              <w:rPr>
                <w:rFonts w:eastAsia="Calibri"/>
                <w:sz w:val="18"/>
                <w:szCs w:val="18"/>
              </w:rPr>
              <w:t>DÜZENLENMESİ</w:t>
            </w:r>
          </w:p>
        </w:tc>
      </w:tr>
      <w:tr w:rsidR="00DD17C4" w:rsidRPr="00650EF3" w:rsidTr="001B56F5">
        <w:trPr>
          <w:trHeight w:val="56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49</w:t>
            </w:r>
          </w:p>
        </w:tc>
        <w:tc>
          <w:tcPr>
            <w:tcW w:w="4300" w:type="dxa"/>
            <w:shd w:val="clear" w:color="auto" w:fill="auto"/>
            <w:vAlign w:val="center"/>
          </w:tcPr>
          <w:p w:rsidR="00DD17C4" w:rsidRPr="00650EF3" w:rsidRDefault="00DD17C4" w:rsidP="001B56F5">
            <w:pPr>
              <w:pStyle w:val="TableParagraph"/>
              <w:spacing w:before="120"/>
              <w:ind w:left="1378" w:right="261" w:hanging="1101"/>
              <w:rPr>
                <w:rFonts w:eastAsia="Calibri"/>
                <w:sz w:val="18"/>
                <w:szCs w:val="18"/>
              </w:rPr>
            </w:pPr>
            <w:r w:rsidRPr="00650EF3">
              <w:rPr>
                <w:rFonts w:eastAsia="Calibri"/>
                <w:sz w:val="18"/>
                <w:szCs w:val="18"/>
              </w:rPr>
              <w:t>810.SOKAĞIN</w:t>
            </w:r>
            <w:r w:rsidRPr="00650EF3">
              <w:rPr>
                <w:rFonts w:eastAsia="Calibri"/>
                <w:spacing w:val="-9"/>
                <w:sz w:val="18"/>
                <w:szCs w:val="18"/>
              </w:rPr>
              <w:t xml:space="preserve"> </w:t>
            </w:r>
            <w:r w:rsidRPr="00650EF3">
              <w:rPr>
                <w:rFonts w:eastAsia="Calibri"/>
                <w:sz w:val="18"/>
                <w:szCs w:val="18"/>
              </w:rPr>
              <w:t>KALDIRILARAK</w:t>
            </w:r>
            <w:r w:rsidRPr="00650EF3">
              <w:rPr>
                <w:rFonts w:eastAsia="Calibri"/>
                <w:spacing w:val="-9"/>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832"/>
        </w:trPr>
        <w:tc>
          <w:tcPr>
            <w:tcW w:w="1180" w:type="dxa"/>
            <w:shd w:val="clear" w:color="auto" w:fill="auto"/>
            <w:vAlign w:val="center"/>
          </w:tcPr>
          <w:p w:rsidR="00DD17C4" w:rsidRPr="00650EF3" w:rsidRDefault="00DD17C4" w:rsidP="001B56F5">
            <w:pPr>
              <w:pStyle w:val="TableParagraph"/>
              <w:spacing w:before="156"/>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56"/>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spacing w:before="156"/>
              <w:ind w:left="210" w:right="200"/>
              <w:rPr>
                <w:rFonts w:eastAsia="Calibri"/>
                <w:sz w:val="18"/>
                <w:szCs w:val="18"/>
              </w:rPr>
            </w:pPr>
            <w:r w:rsidRPr="00650EF3">
              <w:rPr>
                <w:rFonts w:eastAsia="Calibri"/>
                <w:sz w:val="18"/>
                <w:szCs w:val="18"/>
              </w:rPr>
              <w:t>1244</w:t>
            </w:r>
          </w:p>
        </w:tc>
        <w:tc>
          <w:tcPr>
            <w:tcW w:w="1200" w:type="dxa"/>
            <w:shd w:val="clear" w:color="auto" w:fill="auto"/>
            <w:vAlign w:val="center"/>
          </w:tcPr>
          <w:p w:rsidR="00DD17C4" w:rsidRPr="00650EF3" w:rsidRDefault="00DD17C4" w:rsidP="001B56F5">
            <w:pPr>
              <w:pStyle w:val="TableParagraph"/>
              <w:spacing w:before="156"/>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spacing w:before="156"/>
              <w:ind w:left="550" w:right="540"/>
              <w:rPr>
                <w:rFonts w:eastAsia="Calibri"/>
                <w:sz w:val="18"/>
                <w:szCs w:val="18"/>
              </w:rPr>
            </w:pPr>
            <w:r w:rsidRPr="00650EF3">
              <w:rPr>
                <w:rFonts w:eastAsia="Calibri"/>
                <w:sz w:val="18"/>
                <w:szCs w:val="18"/>
              </w:rPr>
              <w:t>63</w:t>
            </w:r>
          </w:p>
        </w:tc>
        <w:tc>
          <w:tcPr>
            <w:tcW w:w="4300" w:type="dxa"/>
            <w:shd w:val="clear" w:color="auto" w:fill="auto"/>
            <w:vAlign w:val="center"/>
          </w:tcPr>
          <w:p w:rsidR="00DD17C4" w:rsidRPr="00650EF3" w:rsidRDefault="00DD17C4" w:rsidP="001B56F5">
            <w:pPr>
              <w:pStyle w:val="TableParagraph"/>
              <w:spacing w:before="179"/>
              <w:ind w:left="130" w:right="120" w:firstLine="1"/>
              <w:rPr>
                <w:rFonts w:eastAsia="Calibri"/>
                <w:sz w:val="18"/>
                <w:szCs w:val="18"/>
              </w:rPr>
            </w:pPr>
            <w:r w:rsidRPr="00650EF3">
              <w:rPr>
                <w:rFonts w:eastAsia="Calibri"/>
                <w:sz w:val="18"/>
                <w:szCs w:val="18"/>
              </w:rPr>
              <w:t>İMAR PLANINDA DEVAM EDEN YOL</w:t>
            </w:r>
            <w:r w:rsidRPr="00650EF3">
              <w:rPr>
                <w:rFonts w:eastAsia="Calibri"/>
                <w:spacing w:val="1"/>
                <w:sz w:val="18"/>
                <w:szCs w:val="18"/>
              </w:rPr>
              <w:t xml:space="preserve"> </w:t>
            </w:r>
            <w:r w:rsidRPr="00650EF3">
              <w:rPr>
                <w:rFonts w:eastAsia="Calibri"/>
                <w:sz w:val="18"/>
                <w:szCs w:val="18"/>
              </w:rPr>
              <w:t>OLDUĞUNDAN 810.SOKAĞIN</w:t>
            </w:r>
            <w:r w:rsidRPr="00650EF3">
              <w:rPr>
                <w:rFonts w:eastAsia="Calibri"/>
                <w:spacing w:val="1"/>
                <w:sz w:val="18"/>
                <w:szCs w:val="18"/>
              </w:rPr>
              <w:t xml:space="preserve"> </w:t>
            </w:r>
            <w:r w:rsidRPr="00650EF3">
              <w:rPr>
                <w:rFonts w:eastAsia="Calibri"/>
                <w:sz w:val="18"/>
                <w:szCs w:val="18"/>
              </w:rPr>
              <w:t>KALDIRILARAK</w:t>
            </w:r>
            <w:r w:rsidRPr="00650EF3">
              <w:rPr>
                <w:rFonts w:eastAsia="Calibri"/>
                <w:spacing w:val="-11"/>
                <w:sz w:val="18"/>
                <w:szCs w:val="18"/>
              </w:rPr>
              <w:t xml:space="preserve"> </w:t>
            </w:r>
            <w:r w:rsidRPr="00650EF3">
              <w:rPr>
                <w:rFonts w:eastAsia="Calibri"/>
                <w:sz w:val="18"/>
                <w:szCs w:val="18"/>
              </w:rPr>
              <w:t>YENİDEN</w:t>
            </w:r>
            <w:r w:rsidRPr="00650EF3">
              <w:rPr>
                <w:rFonts w:eastAsia="Calibri"/>
                <w:spacing w:val="-11"/>
                <w:sz w:val="18"/>
                <w:szCs w:val="18"/>
              </w:rPr>
              <w:t xml:space="preserve"> </w:t>
            </w:r>
            <w:r w:rsidRPr="00650EF3">
              <w:rPr>
                <w:rFonts w:eastAsia="Calibri"/>
                <w:sz w:val="18"/>
                <w:szCs w:val="18"/>
              </w:rPr>
              <w:t>DÜZENLENMESİ</w:t>
            </w:r>
          </w:p>
        </w:tc>
      </w:tr>
      <w:tr w:rsidR="00DD17C4" w:rsidRPr="00650EF3" w:rsidTr="001B56F5">
        <w:trPr>
          <w:trHeight w:val="70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1245</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50</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0"/>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1246</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51</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1247</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52</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4"/>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1248</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53</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1249</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54</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4"/>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4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lastRenderedPageBreak/>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56</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5"/>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57</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1253</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58</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70"/>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59</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1255</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60</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45"/>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1256</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61</w:t>
            </w:r>
          </w:p>
        </w:tc>
        <w:tc>
          <w:tcPr>
            <w:tcW w:w="4300" w:type="dxa"/>
            <w:shd w:val="clear" w:color="auto" w:fill="auto"/>
            <w:vAlign w:val="center"/>
          </w:tcPr>
          <w:p w:rsidR="00DD17C4" w:rsidRPr="00650EF3" w:rsidRDefault="00DD17C4" w:rsidP="001B56F5">
            <w:pPr>
              <w:pStyle w:val="TableParagraph"/>
              <w:spacing w:before="120"/>
              <w:ind w:left="910" w:right="490" w:hanging="402"/>
              <w:rPr>
                <w:rFonts w:eastAsia="Calibri"/>
                <w:sz w:val="18"/>
                <w:szCs w:val="18"/>
              </w:rPr>
            </w:pPr>
            <w:r w:rsidRPr="00650EF3">
              <w:rPr>
                <w:rFonts w:eastAsia="Calibri"/>
                <w:sz w:val="18"/>
                <w:szCs w:val="18"/>
              </w:rPr>
              <w:t>SEMİŞLİ</w:t>
            </w:r>
            <w:r w:rsidRPr="00650EF3">
              <w:rPr>
                <w:rFonts w:eastAsia="Calibri"/>
                <w:spacing w:val="-8"/>
                <w:sz w:val="18"/>
                <w:szCs w:val="18"/>
              </w:rPr>
              <w:t xml:space="preserve"> </w:t>
            </w:r>
            <w:r w:rsidRPr="00650EF3">
              <w:rPr>
                <w:rFonts w:eastAsia="Calibri"/>
                <w:sz w:val="18"/>
                <w:szCs w:val="18"/>
              </w:rPr>
              <w:t>SOKAĞIN</w:t>
            </w:r>
            <w:r w:rsidRPr="00650EF3">
              <w:rPr>
                <w:rFonts w:eastAsia="Calibri"/>
                <w:spacing w:val="-9"/>
                <w:sz w:val="18"/>
                <w:szCs w:val="18"/>
              </w:rPr>
              <w:t xml:space="preserve"> </w:t>
            </w:r>
            <w:r w:rsidRPr="00650EF3">
              <w:rPr>
                <w:rFonts w:eastAsia="Calibri"/>
                <w:sz w:val="18"/>
                <w:szCs w:val="18"/>
              </w:rPr>
              <w:t>KALDIRILARAK</w:t>
            </w:r>
            <w:r w:rsidRPr="00650EF3">
              <w:rPr>
                <w:rFonts w:eastAsia="Calibri"/>
                <w:spacing w:val="-47"/>
                <w:sz w:val="18"/>
                <w:szCs w:val="18"/>
              </w:rPr>
              <w:t xml:space="preserve"> </w:t>
            </w:r>
            <w:r w:rsidRPr="00650EF3">
              <w:rPr>
                <w:rFonts w:eastAsia="Calibri"/>
                <w:sz w:val="18"/>
                <w:szCs w:val="18"/>
              </w:rPr>
              <w:t>YENİDEN</w:t>
            </w:r>
            <w:r w:rsidRPr="00650EF3">
              <w:rPr>
                <w:rFonts w:eastAsia="Calibri"/>
                <w:spacing w:val="-3"/>
                <w:sz w:val="18"/>
                <w:szCs w:val="18"/>
              </w:rPr>
              <w:t xml:space="preserve"> </w:t>
            </w:r>
            <w:r w:rsidRPr="00650EF3">
              <w:rPr>
                <w:rFonts w:eastAsia="Calibri"/>
                <w:sz w:val="18"/>
                <w:szCs w:val="18"/>
              </w:rPr>
              <w:t>DÜZENLENMESİ</w:t>
            </w:r>
          </w:p>
        </w:tc>
      </w:tr>
    </w:tbl>
    <w:p w:rsidR="00DD17C4" w:rsidRPr="00650EF3" w:rsidRDefault="00DD17C4" w:rsidP="00DD17C4">
      <w:pPr>
        <w:rPr>
          <w:vanish/>
        </w:rPr>
      </w:pPr>
    </w:p>
    <w:tbl>
      <w:tblPr>
        <w:tblW w:w="101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0"/>
        <w:gridCol w:w="1240"/>
        <w:gridCol w:w="860"/>
        <w:gridCol w:w="1200"/>
        <w:gridCol w:w="1360"/>
        <w:gridCol w:w="4300"/>
      </w:tblGrid>
      <w:tr w:rsidR="00DD17C4" w:rsidRPr="00650EF3" w:rsidTr="001B56F5">
        <w:trPr>
          <w:trHeight w:val="55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1257</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62</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0"/>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1258</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63</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1259</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64</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833"/>
        </w:trPr>
        <w:tc>
          <w:tcPr>
            <w:tcW w:w="1180" w:type="dxa"/>
            <w:shd w:val="clear" w:color="auto" w:fill="auto"/>
            <w:vAlign w:val="center"/>
          </w:tcPr>
          <w:p w:rsidR="00DD17C4" w:rsidRPr="00650EF3" w:rsidRDefault="00DD17C4" w:rsidP="001B56F5">
            <w:pPr>
              <w:pStyle w:val="TableParagraph"/>
              <w:spacing w:before="178"/>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78"/>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rPr>
                <w:rFonts w:eastAsia="Calibri"/>
                <w:sz w:val="18"/>
                <w:szCs w:val="18"/>
              </w:rPr>
            </w:pPr>
          </w:p>
          <w:p w:rsidR="00DD17C4" w:rsidRPr="00650EF3" w:rsidRDefault="00DD17C4" w:rsidP="001B56F5">
            <w:pPr>
              <w:pStyle w:val="TableParagraph"/>
              <w:spacing w:before="178"/>
              <w:ind w:left="210" w:right="200"/>
              <w:rPr>
                <w:rFonts w:eastAsia="Calibri"/>
                <w:sz w:val="18"/>
                <w:szCs w:val="18"/>
              </w:rPr>
            </w:pPr>
            <w:r w:rsidRPr="00650EF3">
              <w:rPr>
                <w:rFonts w:eastAsia="Calibri"/>
                <w:sz w:val="18"/>
                <w:szCs w:val="18"/>
              </w:rPr>
              <w:t>1259</w:t>
            </w:r>
          </w:p>
        </w:tc>
        <w:tc>
          <w:tcPr>
            <w:tcW w:w="1200" w:type="dxa"/>
            <w:shd w:val="clear" w:color="auto" w:fill="auto"/>
            <w:vAlign w:val="center"/>
          </w:tcPr>
          <w:p w:rsidR="00DD17C4" w:rsidRPr="00650EF3" w:rsidRDefault="00DD17C4" w:rsidP="001B56F5">
            <w:pPr>
              <w:pStyle w:val="TableParagraph"/>
              <w:spacing w:before="178"/>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spacing w:before="178"/>
              <w:ind w:left="550" w:right="540"/>
              <w:rPr>
                <w:rFonts w:eastAsia="Calibri"/>
                <w:sz w:val="18"/>
                <w:szCs w:val="18"/>
              </w:rPr>
            </w:pPr>
            <w:r w:rsidRPr="00650EF3">
              <w:rPr>
                <w:rFonts w:eastAsia="Calibri"/>
                <w:sz w:val="18"/>
                <w:szCs w:val="18"/>
              </w:rPr>
              <w:t>64</w:t>
            </w:r>
          </w:p>
        </w:tc>
        <w:tc>
          <w:tcPr>
            <w:tcW w:w="4300" w:type="dxa"/>
            <w:shd w:val="clear" w:color="auto" w:fill="auto"/>
            <w:vAlign w:val="center"/>
          </w:tcPr>
          <w:p w:rsidR="00DD17C4" w:rsidRPr="00650EF3" w:rsidRDefault="00DD17C4" w:rsidP="001B56F5">
            <w:pPr>
              <w:pStyle w:val="TableParagraph"/>
              <w:spacing w:before="5"/>
              <w:rPr>
                <w:rFonts w:eastAsia="Calibri"/>
                <w:sz w:val="18"/>
                <w:szCs w:val="18"/>
              </w:rPr>
            </w:pPr>
          </w:p>
          <w:p w:rsidR="00DD17C4" w:rsidRPr="00650EF3" w:rsidRDefault="00DD17C4" w:rsidP="001B56F5">
            <w:pPr>
              <w:pStyle w:val="TableParagraph"/>
              <w:ind w:left="130" w:right="118"/>
              <w:rPr>
                <w:rFonts w:eastAsia="Calibri"/>
                <w:sz w:val="18"/>
                <w:szCs w:val="18"/>
              </w:rPr>
            </w:pPr>
            <w:r w:rsidRPr="00650EF3">
              <w:rPr>
                <w:rFonts w:eastAsia="Calibri"/>
                <w:sz w:val="18"/>
                <w:szCs w:val="18"/>
              </w:rPr>
              <w:t>İMAR PLANINDA DEVAM EDEN YOL</w:t>
            </w:r>
            <w:r w:rsidRPr="00650EF3">
              <w:rPr>
                <w:rFonts w:eastAsia="Calibri"/>
                <w:spacing w:val="1"/>
                <w:sz w:val="18"/>
                <w:szCs w:val="18"/>
              </w:rPr>
              <w:t xml:space="preserve"> </w:t>
            </w:r>
            <w:r w:rsidRPr="00650EF3">
              <w:rPr>
                <w:rFonts w:eastAsia="Calibri"/>
                <w:sz w:val="18"/>
                <w:szCs w:val="18"/>
              </w:rPr>
              <w:t>OLDUĞUNDAN</w:t>
            </w:r>
            <w:r w:rsidRPr="00650EF3">
              <w:rPr>
                <w:rFonts w:eastAsia="Calibri"/>
                <w:spacing w:val="-10"/>
                <w:sz w:val="18"/>
                <w:szCs w:val="18"/>
              </w:rPr>
              <w:t xml:space="preserve"> </w:t>
            </w:r>
            <w:r w:rsidRPr="00650EF3">
              <w:rPr>
                <w:rFonts w:eastAsia="Calibri"/>
                <w:sz w:val="18"/>
                <w:szCs w:val="18"/>
              </w:rPr>
              <w:t>SOKAK</w:t>
            </w:r>
            <w:r w:rsidRPr="00650EF3">
              <w:rPr>
                <w:rFonts w:eastAsia="Calibri"/>
                <w:spacing w:val="-10"/>
                <w:sz w:val="18"/>
                <w:szCs w:val="18"/>
              </w:rPr>
              <w:t xml:space="preserve"> </w:t>
            </w:r>
            <w:r w:rsidRPr="00650EF3">
              <w:rPr>
                <w:rFonts w:eastAsia="Calibri"/>
                <w:sz w:val="18"/>
                <w:szCs w:val="18"/>
              </w:rPr>
              <w:t>NUMARASININ</w:t>
            </w:r>
            <w:r w:rsidRPr="00650EF3">
              <w:rPr>
                <w:rFonts w:eastAsia="Calibri"/>
                <w:spacing w:val="-47"/>
                <w:sz w:val="18"/>
                <w:szCs w:val="18"/>
              </w:rPr>
              <w:t xml:space="preserve"> </w:t>
            </w:r>
            <w:r w:rsidRPr="00650EF3">
              <w:rPr>
                <w:rFonts w:eastAsia="Calibri"/>
                <w:sz w:val="18"/>
                <w:szCs w:val="18"/>
              </w:rPr>
              <w:t>UZATILMASI</w:t>
            </w:r>
          </w:p>
        </w:tc>
      </w:tr>
      <w:tr w:rsidR="00DD17C4" w:rsidRPr="00650EF3" w:rsidTr="001B56F5">
        <w:trPr>
          <w:trHeight w:val="54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839"/>
        </w:trPr>
        <w:tc>
          <w:tcPr>
            <w:tcW w:w="1180" w:type="dxa"/>
            <w:shd w:val="clear" w:color="auto" w:fill="auto"/>
            <w:vAlign w:val="center"/>
          </w:tcPr>
          <w:p w:rsidR="00DD17C4" w:rsidRPr="00650EF3" w:rsidRDefault="00DD17C4" w:rsidP="001B56F5">
            <w:pPr>
              <w:pStyle w:val="TableParagraph"/>
              <w:rPr>
                <w:rFonts w:eastAsia="Calibri"/>
                <w:sz w:val="18"/>
                <w:szCs w:val="18"/>
              </w:rPr>
            </w:pPr>
          </w:p>
          <w:p w:rsidR="00DD17C4" w:rsidRPr="00650EF3" w:rsidRDefault="00DD17C4" w:rsidP="001B56F5">
            <w:pPr>
              <w:pStyle w:val="TableParagraph"/>
              <w:spacing w:before="148"/>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48"/>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rPr>
                <w:rFonts w:eastAsia="Calibri"/>
                <w:sz w:val="18"/>
                <w:szCs w:val="18"/>
              </w:rPr>
            </w:pPr>
          </w:p>
          <w:p w:rsidR="00DD17C4" w:rsidRPr="00650EF3" w:rsidRDefault="00DD17C4" w:rsidP="001B56F5">
            <w:pPr>
              <w:pStyle w:val="TableParagraph"/>
              <w:spacing w:before="148"/>
              <w:ind w:left="210" w:right="200"/>
              <w:rPr>
                <w:rFonts w:eastAsia="Calibri"/>
                <w:sz w:val="18"/>
                <w:szCs w:val="18"/>
              </w:rPr>
            </w:pPr>
            <w:r w:rsidRPr="00650EF3">
              <w:rPr>
                <w:rFonts w:eastAsia="Calibri"/>
                <w:sz w:val="18"/>
                <w:szCs w:val="18"/>
              </w:rPr>
              <w:t>1260</w:t>
            </w:r>
          </w:p>
        </w:tc>
        <w:tc>
          <w:tcPr>
            <w:tcW w:w="1200" w:type="dxa"/>
            <w:shd w:val="clear" w:color="auto" w:fill="auto"/>
            <w:vAlign w:val="center"/>
          </w:tcPr>
          <w:p w:rsidR="00DD17C4" w:rsidRPr="00650EF3" w:rsidRDefault="00DD17C4" w:rsidP="001B56F5">
            <w:pPr>
              <w:pStyle w:val="TableParagraph"/>
              <w:spacing w:before="148"/>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spacing w:before="148"/>
              <w:ind w:left="550" w:right="540"/>
              <w:rPr>
                <w:rFonts w:eastAsia="Calibri"/>
                <w:sz w:val="18"/>
                <w:szCs w:val="18"/>
              </w:rPr>
            </w:pPr>
            <w:r w:rsidRPr="00650EF3">
              <w:rPr>
                <w:rFonts w:eastAsia="Calibri"/>
                <w:sz w:val="18"/>
                <w:szCs w:val="18"/>
              </w:rPr>
              <w:t>65</w:t>
            </w:r>
          </w:p>
        </w:tc>
        <w:tc>
          <w:tcPr>
            <w:tcW w:w="4300" w:type="dxa"/>
            <w:shd w:val="clear" w:color="auto" w:fill="auto"/>
            <w:vAlign w:val="center"/>
          </w:tcPr>
          <w:p w:rsidR="00DD17C4" w:rsidRPr="00650EF3" w:rsidRDefault="00DD17C4" w:rsidP="001B56F5">
            <w:pPr>
              <w:pStyle w:val="TableParagraph"/>
              <w:spacing w:before="56"/>
              <w:ind w:left="130" w:right="118"/>
              <w:rPr>
                <w:rFonts w:eastAsia="Calibri"/>
                <w:sz w:val="18"/>
                <w:szCs w:val="18"/>
              </w:rPr>
            </w:pPr>
            <w:r w:rsidRPr="00650EF3">
              <w:rPr>
                <w:rFonts w:eastAsia="Calibri"/>
                <w:sz w:val="18"/>
                <w:szCs w:val="18"/>
              </w:rPr>
              <w:t>439.CADDENİN İPTAL DİLEREK İMAR</w:t>
            </w:r>
            <w:r w:rsidRPr="00650EF3">
              <w:rPr>
                <w:rFonts w:eastAsia="Calibri"/>
                <w:spacing w:val="1"/>
                <w:sz w:val="18"/>
                <w:szCs w:val="18"/>
              </w:rPr>
              <w:t xml:space="preserve"> </w:t>
            </w:r>
            <w:r w:rsidRPr="00650EF3">
              <w:rPr>
                <w:rFonts w:eastAsia="Calibri"/>
                <w:sz w:val="18"/>
                <w:szCs w:val="18"/>
              </w:rPr>
              <w:t>PLANINDA DEVAM EDEN YOL</w:t>
            </w:r>
            <w:r w:rsidRPr="00650EF3">
              <w:rPr>
                <w:rFonts w:eastAsia="Calibri"/>
                <w:spacing w:val="1"/>
                <w:sz w:val="18"/>
                <w:szCs w:val="18"/>
              </w:rPr>
              <w:t xml:space="preserve"> </w:t>
            </w:r>
            <w:r w:rsidRPr="00650EF3">
              <w:rPr>
                <w:rFonts w:eastAsia="Calibri"/>
                <w:sz w:val="18"/>
                <w:szCs w:val="18"/>
              </w:rPr>
              <w:t>OLDUĞUNDAN</w:t>
            </w:r>
            <w:r w:rsidRPr="00650EF3">
              <w:rPr>
                <w:rFonts w:eastAsia="Calibri"/>
                <w:spacing w:val="-10"/>
                <w:sz w:val="18"/>
                <w:szCs w:val="18"/>
              </w:rPr>
              <w:t xml:space="preserve"> </w:t>
            </w:r>
            <w:r w:rsidRPr="00650EF3">
              <w:rPr>
                <w:rFonts w:eastAsia="Calibri"/>
                <w:sz w:val="18"/>
                <w:szCs w:val="18"/>
              </w:rPr>
              <w:t>SOKAK</w:t>
            </w:r>
            <w:r w:rsidRPr="00650EF3">
              <w:rPr>
                <w:rFonts w:eastAsia="Calibri"/>
                <w:spacing w:val="-10"/>
                <w:sz w:val="18"/>
                <w:szCs w:val="18"/>
              </w:rPr>
              <w:t xml:space="preserve"> </w:t>
            </w:r>
            <w:r w:rsidRPr="00650EF3">
              <w:rPr>
                <w:rFonts w:eastAsia="Calibri"/>
                <w:sz w:val="18"/>
                <w:szCs w:val="18"/>
              </w:rPr>
              <w:t>NUMARASININ</w:t>
            </w:r>
            <w:r w:rsidRPr="00650EF3">
              <w:rPr>
                <w:rFonts w:eastAsia="Calibri"/>
                <w:spacing w:val="-47"/>
                <w:sz w:val="18"/>
                <w:szCs w:val="18"/>
              </w:rPr>
              <w:t xml:space="preserve"> </w:t>
            </w:r>
            <w:r w:rsidRPr="00650EF3">
              <w:rPr>
                <w:rFonts w:eastAsia="Calibri"/>
                <w:sz w:val="18"/>
                <w:szCs w:val="18"/>
              </w:rPr>
              <w:t>UZATILMASI</w:t>
            </w:r>
          </w:p>
        </w:tc>
      </w:tr>
      <w:tr w:rsidR="00DD17C4" w:rsidRPr="00650EF3" w:rsidTr="001B56F5">
        <w:trPr>
          <w:trHeight w:val="553"/>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66</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0"/>
        </w:trPr>
        <w:tc>
          <w:tcPr>
            <w:tcW w:w="1180" w:type="dxa"/>
            <w:shd w:val="clear" w:color="auto" w:fill="auto"/>
            <w:vAlign w:val="center"/>
          </w:tcPr>
          <w:p w:rsidR="00DD17C4" w:rsidRPr="00650EF3" w:rsidRDefault="00DD17C4" w:rsidP="001B56F5">
            <w:pPr>
              <w:pStyle w:val="TableParagraph"/>
              <w:spacing w:before="1"/>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spacing w:before="1"/>
              <w:ind w:left="210" w:right="200"/>
              <w:rPr>
                <w:rFonts w:eastAsia="Calibri"/>
                <w:sz w:val="18"/>
                <w:szCs w:val="18"/>
              </w:rPr>
            </w:pPr>
            <w:r w:rsidRPr="00650EF3">
              <w:rPr>
                <w:rFonts w:eastAsia="Calibri"/>
                <w:sz w:val="18"/>
                <w:szCs w:val="18"/>
              </w:rPr>
              <w:t>1261</w:t>
            </w:r>
          </w:p>
        </w:tc>
        <w:tc>
          <w:tcPr>
            <w:tcW w:w="1200" w:type="dxa"/>
            <w:shd w:val="clear" w:color="auto" w:fill="auto"/>
            <w:vAlign w:val="center"/>
          </w:tcPr>
          <w:p w:rsidR="00DD17C4" w:rsidRPr="00650EF3" w:rsidRDefault="00DD17C4" w:rsidP="001B56F5">
            <w:pPr>
              <w:pStyle w:val="TableParagraph"/>
              <w:spacing w:before="1"/>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spacing w:before="1"/>
              <w:ind w:left="550" w:right="540"/>
              <w:rPr>
                <w:rFonts w:eastAsia="Calibri"/>
                <w:sz w:val="18"/>
                <w:szCs w:val="18"/>
              </w:rPr>
            </w:pPr>
            <w:r w:rsidRPr="00650EF3">
              <w:rPr>
                <w:rFonts w:eastAsia="Calibri"/>
                <w:sz w:val="18"/>
                <w:szCs w:val="18"/>
              </w:rPr>
              <w:t>66</w:t>
            </w:r>
          </w:p>
        </w:tc>
        <w:tc>
          <w:tcPr>
            <w:tcW w:w="4300" w:type="dxa"/>
            <w:shd w:val="clear" w:color="auto" w:fill="auto"/>
            <w:vAlign w:val="center"/>
          </w:tcPr>
          <w:p w:rsidR="00DD17C4" w:rsidRPr="00650EF3" w:rsidRDefault="00DD17C4" w:rsidP="001B56F5">
            <w:pPr>
              <w:pStyle w:val="TableParagraph"/>
              <w:spacing w:before="104"/>
              <w:ind w:left="130" w:right="117"/>
              <w:rPr>
                <w:rFonts w:eastAsia="Calibri"/>
                <w:sz w:val="18"/>
                <w:szCs w:val="18"/>
              </w:rPr>
            </w:pPr>
            <w:r w:rsidRPr="00650EF3">
              <w:rPr>
                <w:rFonts w:eastAsia="Calibri"/>
                <w:sz w:val="18"/>
                <w:szCs w:val="18"/>
              </w:rPr>
              <w:t>İMAR</w:t>
            </w:r>
            <w:r w:rsidRPr="00650EF3">
              <w:rPr>
                <w:rFonts w:eastAsia="Calibri"/>
                <w:spacing w:val="-11"/>
                <w:sz w:val="18"/>
                <w:szCs w:val="18"/>
              </w:rPr>
              <w:t xml:space="preserve"> </w:t>
            </w:r>
            <w:r w:rsidRPr="00650EF3">
              <w:rPr>
                <w:rFonts w:eastAsia="Calibri"/>
                <w:sz w:val="18"/>
                <w:szCs w:val="18"/>
              </w:rPr>
              <w:t>PLANINDA</w:t>
            </w:r>
            <w:r w:rsidRPr="00650EF3">
              <w:rPr>
                <w:rFonts w:eastAsia="Calibri"/>
                <w:spacing w:val="-11"/>
                <w:sz w:val="18"/>
                <w:szCs w:val="18"/>
              </w:rPr>
              <w:t xml:space="preserve"> </w:t>
            </w:r>
            <w:r w:rsidRPr="00650EF3">
              <w:rPr>
                <w:rFonts w:eastAsia="Calibri"/>
                <w:sz w:val="18"/>
                <w:szCs w:val="18"/>
              </w:rPr>
              <w:t>DEVAM</w:t>
            </w:r>
            <w:r w:rsidRPr="00650EF3">
              <w:rPr>
                <w:rFonts w:eastAsia="Calibri"/>
                <w:spacing w:val="-10"/>
                <w:sz w:val="18"/>
                <w:szCs w:val="18"/>
              </w:rPr>
              <w:t xml:space="preserve"> </w:t>
            </w:r>
            <w:r w:rsidRPr="00650EF3">
              <w:rPr>
                <w:rFonts w:eastAsia="Calibri"/>
                <w:sz w:val="18"/>
                <w:szCs w:val="18"/>
              </w:rPr>
              <w:t>EDEN</w:t>
            </w:r>
            <w:r w:rsidRPr="00650EF3">
              <w:rPr>
                <w:rFonts w:eastAsia="Calibri"/>
                <w:spacing w:val="-10"/>
                <w:sz w:val="18"/>
                <w:szCs w:val="18"/>
              </w:rPr>
              <w:t xml:space="preserve"> </w:t>
            </w:r>
            <w:r w:rsidRPr="00650EF3">
              <w:rPr>
                <w:rFonts w:eastAsia="Calibri"/>
                <w:sz w:val="18"/>
                <w:szCs w:val="18"/>
              </w:rPr>
              <w:t>YOL</w:t>
            </w:r>
            <w:r w:rsidRPr="00650EF3">
              <w:rPr>
                <w:rFonts w:eastAsia="Calibri"/>
                <w:spacing w:val="-47"/>
                <w:sz w:val="18"/>
                <w:szCs w:val="18"/>
              </w:rPr>
              <w:t xml:space="preserve"> </w:t>
            </w:r>
            <w:r w:rsidRPr="00650EF3">
              <w:rPr>
                <w:rFonts w:eastAsia="Calibri"/>
                <w:sz w:val="18"/>
                <w:szCs w:val="18"/>
              </w:rPr>
              <w:t>OLDUĞUNDAN SOKAK İSMİNİN</w:t>
            </w:r>
            <w:r w:rsidRPr="00650EF3">
              <w:rPr>
                <w:rFonts w:eastAsia="Calibri"/>
                <w:spacing w:val="1"/>
                <w:sz w:val="18"/>
                <w:szCs w:val="18"/>
              </w:rPr>
              <w:t xml:space="preserve"> </w:t>
            </w:r>
            <w:r w:rsidRPr="00650EF3">
              <w:rPr>
                <w:rFonts w:eastAsia="Calibri"/>
                <w:sz w:val="18"/>
                <w:szCs w:val="18"/>
              </w:rPr>
              <w:t>UZATILMASI</w:t>
            </w:r>
          </w:p>
        </w:tc>
      </w:tr>
      <w:tr w:rsidR="00DD17C4" w:rsidRPr="00650EF3" w:rsidTr="001B56F5">
        <w:trPr>
          <w:trHeight w:val="69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67</w:t>
            </w:r>
          </w:p>
        </w:tc>
        <w:tc>
          <w:tcPr>
            <w:tcW w:w="4300" w:type="dxa"/>
            <w:shd w:val="clear" w:color="auto" w:fill="auto"/>
            <w:vAlign w:val="center"/>
          </w:tcPr>
          <w:p w:rsidR="00DD17C4" w:rsidRPr="00650EF3" w:rsidRDefault="00DD17C4" w:rsidP="001B56F5">
            <w:pPr>
              <w:pStyle w:val="TableParagraph"/>
              <w:spacing w:before="11"/>
              <w:rPr>
                <w:rFonts w:eastAsia="Calibri"/>
                <w:sz w:val="18"/>
                <w:szCs w:val="18"/>
              </w:rPr>
            </w:pPr>
          </w:p>
          <w:p w:rsidR="00DD17C4" w:rsidRPr="00650EF3" w:rsidRDefault="00DD17C4" w:rsidP="001B56F5">
            <w:pPr>
              <w:pStyle w:val="TableParagraph"/>
              <w:ind w:left="1378" w:right="94" w:hanging="1270"/>
              <w:rPr>
                <w:rFonts w:eastAsia="Calibri"/>
                <w:sz w:val="18"/>
                <w:szCs w:val="18"/>
              </w:rPr>
            </w:pPr>
            <w:r w:rsidRPr="00650EF3">
              <w:rPr>
                <w:rFonts w:eastAsia="Calibri"/>
                <w:sz w:val="18"/>
                <w:szCs w:val="18"/>
              </w:rPr>
              <w:t>439.</w:t>
            </w:r>
            <w:r w:rsidRPr="00650EF3">
              <w:rPr>
                <w:rFonts w:eastAsia="Calibri"/>
                <w:spacing w:val="-7"/>
                <w:sz w:val="18"/>
                <w:szCs w:val="18"/>
              </w:rPr>
              <w:t xml:space="preserve"> </w:t>
            </w:r>
            <w:r w:rsidRPr="00650EF3">
              <w:rPr>
                <w:rFonts w:eastAsia="Calibri"/>
                <w:sz w:val="18"/>
                <w:szCs w:val="18"/>
              </w:rPr>
              <w:t>CADDDENİN</w:t>
            </w:r>
            <w:r w:rsidRPr="00650EF3">
              <w:rPr>
                <w:rFonts w:eastAsia="Calibri"/>
                <w:spacing w:val="-7"/>
                <w:sz w:val="18"/>
                <w:szCs w:val="18"/>
              </w:rPr>
              <w:t xml:space="preserve"> </w:t>
            </w:r>
            <w:r w:rsidRPr="00650EF3">
              <w:rPr>
                <w:rFonts w:eastAsia="Calibri"/>
                <w:sz w:val="18"/>
                <w:szCs w:val="18"/>
              </w:rPr>
              <w:t>KALDIRILARAK</w:t>
            </w:r>
            <w:r w:rsidRPr="00650EF3">
              <w:rPr>
                <w:rFonts w:eastAsia="Calibri"/>
                <w:spacing w:val="-7"/>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55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1263</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68</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69</w:t>
            </w:r>
          </w:p>
        </w:tc>
        <w:tc>
          <w:tcPr>
            <w:tcW w:w="4300" w:type="dxa"/>
            <w:shd w:val="clear" w:color="auto" w:fill="auto"/>
            <w:vAlign w:val="center"/>
          </w:tcPr>
          <w:p w:rsidR="00DD17C4" w:rsidRPr="00650EF3" w:rsidRDefault="00DD17C4" w:rsidP="001B56F5">
            <w:pPr>
              <w:pStyle w:val="TableParagraph"/>
              <w:spacing w:before="120"/>
              <w:ind w:left="1378" w:right="94" w:hanging="1270"/>
              <w:rPr>
                <w:rFonts w:eastAsia="Calibri"/>
                <w:sz w:val="18"/>
                <w:szCs w:val="18"/>
              </w:rPr>
            </w:pPr>
            <w:r w:rsidRPr="00650EF3">
              <w:rPr>
                <w:rFonts w:eastAsia="Calibri"/>
                <w:sz w:val="18"/>
                <w:szCs w:val="18"/>
              </w:rPr>
              <w:t>439.</w:t>
            </w:r>
            <w:r w:rsidRPr="00650EF3">
              <w:rPr>
                <w:rFonts w:eastAsia="Calibri"/>
                <w:spacing w:val="-7"/>
                <w:sz w:val="18"/>
                <w:szCs w:val="18"/>
              </w:rPr>
              <w:t xml:space="preserve"> </w:t>
            </w:r>
            <w:r w:rsidRPr="00650EF3">
              <w:rPr>
                <w:rFonts w:eastAsia="Calibri"/>
                <w:sz w:val="18"/>
                <w:szCs w:val="18"/>
              </w:rPr>
              <w:t>CADDDENİN</w:t>
            </w:r>
            <w:r w:rsidRPr="00650EF3">
              <w:rPr>
                <w:rFonts w:eastAsia="Calibri"/>
                <w:spacing w:val="-7"/>
                <w:sz w:val="18"/>
                <w:szCs w:val="18"/>
              </w:rPr>
              <w:t xml:space="preserve"> </w:t>
            </w:r>
            <w:r w:rsidRPr="00650EF3">
              <w:rPr>
                <w:rFonts w:eastAsia="Calibri"/>
                <w:sz w:val="18"/>
                <w:szCs w:val="18"/>
              </w:rPr>
              <w:t>KALDIRILARAK</w:t>
            </w:r>
            <w:r w:rsidRPr="00650EF3">
              <w:rPr>
                <w:rFonts w:eastAsia="Calibri"/>
                <w:spacing w:val="-7"/>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56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1265</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70</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1266</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71</w:t>
            </w:r>
          </w:p>
        </w:tc>
        <w:tc>
          <w:tcPr>
            <w:tcW w:w="4300" w:type="dxa"/>
            <w:shd w:val="clear" w:color="auto" w:fill="auto"/>
            <w:vAlign w:val="center"/>
          </w:tcPr>
          <w:p w:rsidR="00DD17C4" w:rsidRPr="00650EF3" w:rsidRDefault="00DD17C4" w:rsidP="001B56F5">
            <w:pPr>
              <w:pStyle w:val="TableParagraph"/>
              <w:spacing w:before="120"/>
              <w:ind w:left="1378" w:right="261" w:hanging="1101"/>
              <w:rPr>
                <w:rFonts w:eastAsia="Calibri"/>
                <w:sz w:val="18"/>
                <w:szCs w:val="18"/>
              </w:rPr>
            </w:pPr>
            <w:r w:rsidRPr="00650EF3">
              <w:rPr>
                <w:rFonts w:eastAsia="Calibri"/>
                <w:sz w:val="18"/>
                <w:szCs w:val="18"/>
              </w:rPr>
              <w:t>812.SOKAĞIN</w:t>
            </w:r>
            <w:r w:rsidRPr="00650EF3">
              <w:rPr>
                <w:rFonts w:eastAsia="Calibri"/>
                <w:spacing w:val="-9"/>
                <w:sz w:val="18"/>
                <w:szCs w:val="18"/>
              </w:rPr>
              <w:t xml:space="preserve"> </w:t>
            </w:r>
            <w:r w:rsidRPr="00650EF3">
              <w:rPr>
                <w:rFonts w:eastAsia="Calibri"/>
                <w:sz w:val="18"/>
                <w:szCs w:val="18"/>
              </w:rPr>
              <w:t>KALDIRILARAK</w:t>
            </w:r>
            <w:r w:rsidRPr="00650EF3">
              <w:rPr>
                <w:rFonts w:eastAsia="Calibri"/>
                <w:spacing w:val="-9"/>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70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1267</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73</w:t>
            </w:r>
          </w:p>
        </w:tc>
        <w:tc>
          <w:tcPr>
            <w:tcW w:w="4300" w:type="dxa"/>
            <w:shd w:val="clear" w:color="auto" w:fill="auto"/>
            <w:vAlign w:val="center"/>
          </w:tcPr>
          <w:p w:rsidR="00DD17C4" w:rsidRPr="00650EF3" w:rsidRDefault="00DD17C4" w:rsidP="001B56F5">
            <w:pPr>
              <w:pStyle w:val="TableParagraph"/>
              <w:spacing w:before="120"/>
              <w:ind w:left="1378" w:right="261" w:hanging="1101"/>
              <w:rPr>
                <w:rFonts w:eastAsia="Calibri"/>
                <w:sz w:val="18"/>
                <w:szCs w:val="18"/>
              </w:rPr>
            </w:pPr>
            <w:r w:rsidRPr="00650EF3">
              <w:rPr>
                <w:rFonts w:eastAsia="Calibri"/>
                <w:sz w:val="18"/>
                <w:szCs w:val="18"/>
              </w:rPr>
              <w:t>813.SOKAĞIN</w:t>
            </w:r>
            <w:r w:rsidRPr="00650EF3">
              <w:rPr>
                <w:rFonts w:eastAsia="Calibri"/>
                <w:spacing w:val="-9"/>
                <w:sz w:val="18"/>
                <w:szCs w:val="18"/>
              </w:rPr>
              <w:t xml:space="preserve"> </w:t>
            </w:r>
            <w:r w:rsidRPr="00650EF3">
              <w:rPr>
                <w:rFonts w:eastAsia="Calibri"/>
                <w:sz w:val="18"/>
                <w:szCs w:val="18"/>
              </w:rPr>
              <w:t>KALDIRILARAK</w:t>
            </w:r>
            <w:r w:rsidRPr="00650EF3">
              <w:rPr>
                <w:rFonts w:eastAsia="Calibri"/>
                <w:spacing w:val="-9"/>
                <w:sz w:val="18"/>
                <w:szCs w:val="18"/>
              </w:rPr>
              <w:t xml:space="preserve"> </w:t>
            </w:r>
            <w:r w:rsidRPr="00650EF3">
              <w:rPr>
                <w:rFonts w:eastAsia="Calibri"/>
                <w:sz w:val="18"/>
                <w:szCs w:val="18"/>
              </w:rPr>
              <w:t>YENİDEN</w:t>
            </w:r>
            <w:r w:rsidRPr="00650EF3">
              <w:rPr>
                <w:rFonts w:eastAsia="Calibri"/>
                <w:spacing w:val="-47"/>
                <w:sz w:val="18"/>
                <w:szCs w:val="18"/>
              </w:rPr>
              <w:t xml:space="preserve"> </w:t>
            </w:r>
            <w:r w:rsidRPr="00650EF3">
              <w:rPr>
                <w:rFonts w:eastAsia="Calibri"/>
                <w:sz w:val="18"/>
                <w:szCs w:val="18"/>
              </w:rPr>
              <w:t>DÜZENLENMESİ</w:t>
            </w:r>
          </w:p>
        </w:tc>
      </w:tr>
      <w:tr w:rsidR="00DD17C4" w:rsidRPr="00650EF3" w:rsidTr="001B56F5">
        <w:trPr>
          <w:trHeight w:val="550"/>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1268</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74</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0"/>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lastRenderedPageBreak/>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1269</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76</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5"/>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77</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bl>
    <w:p w:rsidR="00DD17C4" w:rsidRPr="00650EF3" w:rsidRDefault="00DD17C4" w:rsidP="00DD17C4">
      <w:pPr>
        <w:rPr>
          <w:vanish/>
        </w:rPr>
      </w:pPr>
    </w:p>
    <w:tbl>
      <w:tblPr>
        <w:tblW w:w="101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0"/>
        <w:gridCol w:w="1240"/>
        <w:gridCol w:w="860"/>
        <w:gridCol w:w="1200"/>
        <w:gridCol w:w="1360"/>
        <w:gridCol w:w="4300"/>
      </w:tblGrid>
      <w:tr w:rsidR="00DD17C4" w:rsidRPr="00650EF3" w:rsidTr="001B56F5">
        <w:trPr>
          <w:trHeight w:val="545"/>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78</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1120"/>
        </w:trPr>
        <w:tc>
          <w:tcPr>
            <w:tcW w:w="1180" w:type="dxa"/>
            <w:shd w:val="clear" w:color="auto" w:fill="auto"/>
            <w:vAlign w:val="center"/>
          </w:tcPr>
          <w:p w:rsidR="00DD17C4" w:rsidRPr="00650EF3" w:rsidRDefault="00DD17C4" w:rsidP="001B56F5">
            <w:pPr>
              <w:pStyle w:val="TableParagraph"/>
              <w:spacing w:before="1"/>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spacing w:before="1"/>
              <w:ind w:left="210" w:right="200"/>
              <w:rPr>
                <w:rFonts w:eastAsia="Calibri"/>
                <w:sz w:val="18"/>
                <w:szCs w:val="18"/>
              </w:rPr>
            </w:pPr>
            <w:r w:rsidRPr="00650EF3">
              <w:rPr>
                <w:rFonts w:eastAsia="Calibri"/>
                <w:sz w:val="18"/>
                <w:szCs w:val="18"/>
              </w:rPr>
              <w:t>1273</w:t>
            </w:r>
          </w:p>
        </w:tc>
        <w:tc>
          <w:tcPr>
            <w:tcW w:w="1200" w:type="dxa"/>
            <w:shd w:val="clear" w:color="auto" w:fill="auto"/>
            <w:vAlign w:val="center"/>
          </w:tcPr>
          <w:p w:rsidR="00DD17C4" w:rsidRPr="00650EF3" w:rsidRDefault="00DD17C4" w:rsidP="001B56F5">
            <w:pPr>
              <w:pStyle w:val="TableParagraph"/>
              <w:spacing w:before="1"/>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spacing w:before="1"/>
              <w:ind w:left="550" w:right="540"/>
              <w:rPr>
                <w:rFonts w:eastAsia="Calibri"/>
                <w:sz w:val="18"/>
                <w:szCs w:val="18"/>
              </w:rPr>
            </w:pPr>
            <w:r w:rsidRPr="00650EF3">
              <w:rPr>
                <w:rFonts w:eastAsia="Calibri"/>
                <w:sz w:val="18"/>
                <w:szCs w:val="18"/>
              </w:rPr>
              <w:t>79</w:t>
            </w:r>
          </w:p>
        </w:tc>
        <w:tc>
          <w:tcPr>
            <w:tcW w:w="4300" w:type="dxa"/>
            <w:shd w:val="clear" w:color="auto" w:fill="auto"/>
            <w:vAlign w:val="center"/>
          </w:tcPr>
          <w:p w:rsidR="00DD17C4" w:rsidRPr="00650EF3" w:rsidRDefault="00DD17C4" w:rsidP="001B56F5">
            <w:pPr>
              <w:pStyle w:val="TableParagraph"/>
              <w:spacing w:before="154"/>
              <w:ind w:left="107" w:right="95" w:hanging="1"/>
              <w:rPr>
                <w:rFonts w:eastAsia="Calibri"/>
                <w:sz w:val="18"/>
                <w:szCs w:val="18"/>
              </w:rPr>
            </w:pPr>
            <w:r w:rsidRPr="00650EF3">
              <w:rPr>
                <w:rFonts w:eastAsia="Calibri"/>
                <w:sz w:val="18"/>
                <w:szCs w:val="18"/>
              </w:rPr>
              <w:t>OVA SOKAĞIN BİR KISMININ İPTAL</w:t>
            </w:r>
            <w:r w:rsidRPr="00650EF3">
              <w:rPr>
                <w:rFonts w:eastAsia="Calibri"/>
                <w:spacing w:val="1"/>
                <w:sz w:val="18"/>
                <w:szCs w:val="18"/>
              </w:rPr>
              <w:t xml:space="preserve"> </w:t>
            </w:r>
            <w:r w:rsidRPr="00650EF3">
              <w:rPr>
                <w:rFonts w:eastAsia="Calibri"/>
                <w:sz w:val="18"/>
                <w:szCs w:val="18"/>
              </w:rPr>
              <w:t>EDİLEREK İMAR PLANINDA DEVAM EDEN</w:t>
            </w:r>
            <w:r w:rsidRPr="00650EF3">
              <w:rPr>
                <w:rFonts w:eastAsia="Calibri"/>
                <w:spacing w:val="1"/>
                <w:sz w:val="18"/>
                <w:szCs w:val="18"/>
              </w:rPr>
              <w:t xml:space="preserve"> </w:t>
            </w:r>
            <w:r w:rsidRPr="00650EF3">
              <w:rPr>
                <w:rFonts w:eastAsia="Calibri"/>
                <w:sz w:val="18"/>
                <w:szCs w:val="18"/>
              </w:rPr>
              <w:t>YOL</w:t>
            </w:r>
            <w:r w:rsidRPr="00650EF3">
              <w:rPr>
                <w:rFonts w:eastAsia="Calibri"/>
                <w:spacing w:val="-8"/>
                <w:sz w:val="18"/>
                <w:szCs w:val="18"/>
              </w:rPr>
              <w:t xml:space="preserve"> </w:t>
            </w:r>
            <w:r w:rsidRPr="00650EF3">
              <w:rPr>
                <w:rFonts w:eastAsia="Calibri"/>
                <w:sz w:val="18"/>
                <w:szCs w:val="18"/>
              </w:rPr>
              <w:t>OLDUĞUNDAN</w:t>
            </w:r>
            <w:r w:rsidRPr="00650EF3">
              <w:rPr>
                <w:rFonts w:eastAsia="Calibri"/>
                <w:spacing w:val="-8"/>
                <w:sz w:val="18"/>
                <w:szCs w:val="18"/>
              </w:rPr>
              <w:t xml:space="preserve"> </w:t>
            </w:r>
            <w:r w:rsidRPr="00650EF3">
              <w:rPr>
                <w:rFonts w:eastAsia="Calibri"/>
                <w:sz w:val="18"/>
                <w:szCs w:val="18"/>
              </w:rPr>
              <w:t>SOKAK</w:t>
            </w:r>
            <w:r w:rsidRPr="00650EF3">
              <w:rPr>
                <w:rFonts w:eastAsia="Calibri"/>
                <w:spacing w:val="-7"/>
                <w:sz w:val="18"/>
                <w:szCs w:val="18"/>
              </w:rPr>
              <w:t xml:space="preserve"> </w:t>
            </w:r>
            <w:r w:rsidRPr="00650EF3">
              <w:rPr>
                <w:rFonts w:eastAsia="Calibri"/>
                <w:sz w:val="18"/>
                <w:szCs w:val="18"/>
              </w:rPr>
              <w:t>NUMARASININ</w:t>
            </w:r>
            <w:r w:rsidRPr="00650EF3">
              <w:rPr>
                <w:rFonts w:eastAsia="Calibri"/>
                <w:spacing w:val="-47"/>
                <w:sz w:val="18"/>
                <w:szCs w:val="18"/>
              </w:rPr>
              <w:t xml:space="preserve"> </w:t>
            </w:r>
            <w:r w:rsidRPr="00650EF3">
              <w:rPr>
                <w:rFonts w:eastAsia="Calibri"/>
                <w:sz w:val="18"/>
                <w:szCs w:val="18"/>
              </w:rPr>
              <w:t>UZATILMASI</w:t>
            </w:r>
          </w:p>
        </w:tc>
      </w:tr>
      <w:tr w:rsidR="00DD17C4" w:rsidRPr="00650EF3" w:rsidTr="001B56F5">
        <w:trPr>
          <w:trHeight w:val="554"/>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3" w:right="73"/>
              <w:rPr>
                <w:rFonts w:eastAsia="Calibri"/>
                <w:sz w:val="18"/>
                <w:szCs w:val="18"/>
              </w:rPr>
            </w:pPr>
            <w:r w:rsidRPr="00650EF3">
              <w:rPr>
                <w:rFonts w:eastAsia="Calibri"/>
                <w:sz w:val="18"/>
                <w:szCs w:val="18"/>
              </w:rPr>
              <w:t>DERELER</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1273</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79</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3"/>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80</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1275</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81</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1276</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82</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1277</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83</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2"/>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1278</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84</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1279</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86</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4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87</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6"/>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88</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1283</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89</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8"/>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1284</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90</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6"/>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1285</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91</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49"/>
        </w:trPr>
        <w:tc>
          <w:tcPr>
            <w:tcW w:w="1180" w:type="dxa"/>
            <w:shd w:val="clear" w:color="auto" w:fill="auto"/>
            <w:vAlign w:val="center"/>
          </w:tcPr>
          <w:p w:rsidR="00DD17C4" w:rsidRPr="00650EF3" w:rsidRDefault="00DD17C4" w:rsidP="001B56F5">
            <w:pPr>
              <w:pStyle w:val="TableParagraph"/>
              <w:spacing w:before="137" w:line="211" w:lineRule="exact"/>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94"/>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spacing w:before="194"/>
              <w:ind w:left="210" w:right="200"/>
              <w:rPr>
                <w:rFonts w:eastAsia="Calibri"/>
                <w:sz w:val="18"/>
                <w:szCs w:val="18"/>
              </w:rPr>
            </w:pPr>
            <w:r w:rsidRPr="00650EF3">
              <w:rPr>
                <w:rFonts w:eastAsia="Calibri"/>
                <w:sz w:val="18"/>
                <w:szCs w:val="18"/>
              </w:rPr>
              <w:t>1286</w:t>
            </w:r>
          </w:p>
        </w:tc>
        <w:tc>
          <w:tcPr>
            <w:tcW w:w="1200" w:type="dxa"/>
            <w:shd w:val="clear" w:color="auto" w:fill="auto"/>
            <w:vAlign w:val="center"/>
          </w:tcPr>
          <w:p w:rsidR="00DD17C4" w:rsidRPr="00650EF3" w:rsidRDefault="00DD17C4" w:rsidP="001B56F5">
            <w:pPr>
              <w:pStyle w:val="TableParagraph"/>
              <w:spacing w:before="194"/>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spacing w:before="194"/>
              <w:ind w:left="550" w:right="540"/>
              <w:rPr>
                <w:rFonts w:eastAsia="Calibri"/>
                <w:sz w:val="18"/>
                <w:szCs w:val="18"/>
              </w:rPr>
            </w:pPr>
            <w:r w:rsidRPr="00650EF3">
              <w:rPr>
                <w:rFonts w:eastAsia="Calibri"/>
                <w:sz w:val="18"/>
                <w:szCs w:val="18"/>
              </w:rPr>
              <w:t>92</w:t>
            </w:r>
          </w:p>
        </w:tc>
        <w:tc>
          <w:tcPr>
            <w:tcW w:w="4300" w:type="dxa"/>
            <w:shd w:val="clear" w:color="auto" w:fill="auto"/>
            <w:vAlign w:val="center"/>
          </w:tcPr>
          <w:p w:rsidR="00DD17C4" w:rsidRPr="00650EF3" w:rsidRDefault="00DD17C4" w:rsidP="001B56F5">
            <w:pPr>
              <w:pStyle w:val="TableParagraph"/>
              <w:spacing w:before="194"/>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left="210" w:right="200"/>
              <w:rPr>
                <w:rFonts w:eastAsia="Calibri"/>
                <w:sz w:val="18"/>
                <w:szCs w:val="18"/>
              </w:rPr>
            </w:pPr>
            <w:r w:rsidRPr="00650EF3">
              <w:rPr>
                <w:rFonts w:eastAsia="Calibri"/>
                <w:sz w:val="18"/>
                <w:szCs w:val="18"/>
              </w:rPr>
              <w:t>1287</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93</w:t>
            </w:r>
          </w:p>
        </w:tc>
        <w:tc>
          <w:tcPr>
            <w:tcW w:w="4300" w:type="dxa"/>
            <w:shd w:val="clear" w:color="auto" w:fill="auto"/>
            <w:vAlign w:val="center"/>
          </w:tcPr>
          <w:p w:rsidR="00DD17C4" w:rsidRPr="00650EF3" w:rsidRDefault="00DD17C4" w:rsidP="001B56F5">
            <w:pPr>
              <w:pStyle w:val="TableParagraph"/>
              <w:spacing w:before="120"/>
              <w:ind w:left="131" w:right="117" w:firstLine="664"/>
              <w:rPr>
                <w:rFonts w:eastAsia="Calibri"/>
                <w:sz w:val="18"/>
                <w:szCs w:val="18"/>
              </w:rPr>
            </w:pPr>
            <w:r w:rsidRPr="00650EF3">
              <w:rPr>
                <w:rFonts w:eastAsia="Calibri"/>
                <w:sz w:val="18"/>
                <w:szCs w:val="18"/>
              </w:rPr>
              <w:t>OVA SOKAĞIN BİR KISMININ</w:t>
            </w:r>
            <w:r w:rsidRPr="00650EF3">
              <w:rPr>
                <w:rFonts w:eastAsia="Calibri"/>
                <w:spacing w:val="1"/>
                <w:sz w:val="18"/>
                <w:szCs w:val="18"/>
              </w:rPr>
              <w:t xml:space="preserve"> </w:t>
            </w:r>
            <w:r w:rsidRPr="00650EF3">
              <w:rPr>
                <w:rFonts w:eastAsia="Calibri"/>
                <w:sz w:val="18"/>
                <w:szCs w:val="18"/>
              </w:rPr>
              <w:t>KALDIRILARAK</w:t>
            </w:r>
            <w:r w:rsidRPr="00650EF3">
              <w:rPr>
                <w:rFonts w:eastAsia="Calibri"/>
                <w:spacing w:val="-11"/>
                <w:sz w:val="18"/>
                <w:szCs w:val="18"/>
              </w:rPr>
              <w:t xml:space="preserve"> </w:t>
            </w:r>
            <w:r w:rsidRPr="00650EF3">
              <w:rPr>
                <w:rFonts w:eastAsia="Calibri"/>
                <w:sz w:val="18"/>
                <w:szCs w:val="18"/>
              </w:rPr>
              <w:t>YENİDEN</w:t>
            </w:r>
            <w:r w:rsidRPr="00650EF3">
              <w:rPr>
                <w:rFonts w:eastAsia="Calibri"/>
                <w:spacing w:val="-11"/>
                <w:sz w:val="18"/>
                <w:szCs w:val="18"/>
              </w:rPr>
              <w:t xml:space="preserve"> </w:t>
            </w:r>
            <w:r w:rsidRPr="00650EF3">
              <w:rPr>
                <w:rFonts w:eastAsia="Calibri"/>
                <w:sz w:val="18"/>
                <w:szCs w:val="18"/>
              </w:rPr>
              <w:t>DÜZENLENMESİ</w:t>
            </w:r>
          </w:p>
        </w:tc>
      </w:tr>
    </w:tbl>
    <w:p w:rsidR="00DD17C4" w:rsidRPr="00650EF3" w:rsidRDefault="00DD17C4" w:rsidP="00DD17C4">
      <w:pPr>
        <w:rPr>
          <w:vanish/>
        </w:rPr>
      </w:pPr>
    </w:p>
    <w:tbl>
      <w:tblPr>
        <w:tblW w:w="10140"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0"/>
        <w:gridCol w:w="1240"/>
        <w:gridCol w:w="860"/>
        <w:gridCol w:w="1200"/>
        <w:gridCol w:w="1360"/>
        <w:gridCol w:w="4300"/>
      </w:tblGrid>
      <w:tr w:rsidR="00DD17C4" w:rsidRPr="00650EF3" w:rsidTr="001B56F5">
        <w:trPr>
          <w:trHeight w:val="55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right="219"/>
              <w:jc w:val="right"/>
              <w:rPr>
                <w:rFonts w:eastAsia="Calibri"/>
                <w:sz w:val="18"/>
                <w:szCs w:val="18"/>
              </w:rPr>
            </w:pPr>
            <w:r w:rsidRPr="00650EF3">
              <w:rPr>
                <w:rFonts w:eastAsia="Calibri"/>
                <w:sz w:val="18"/>
                <w:szCs w:val="18"/>
              </w:rPr>
              <w:t>1288</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CADDE</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94</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59"/>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right="219"/>
              <w:jc w:val="right"/>
              <w:rPr>
                <w:rFonts w:eastAsia="Calibri"/>
                <w:sz w:val="18"/>
                <w:szCs w:val="18"/>
              </w:rPr>
            </w:pPr>
            <w:r w:rsidRPr="00650EF3">
              <w:rPr>
                <w:rFonts w:eastAsia="Calibri"/>
                <w:sz w:val="18"/>
                <w:szCs w:val="18"/>
              </w:rPr>
              <w:t>1289</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95</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6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lastRenderedPageBreak/>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right="219"/>
              <w:jc w:val="right"/>
              <w:rPr>
                <w:rFonts w:eastAsia="Calibri"/>
                <w:sz w:val="18"/>
                <w:szCs w:val="18"/>
              </w:rPr>
            </w:pPr>
            <w:r w:rsidRPr="00650EF3">
              <w:rPr>
                <w:rFonts w:eastAsia="Calibri"/>
                <w:sz w:val="18"/>
                <w:szCs w:val="18"/>
              </w:rPr>
              <w:t>1290</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96</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547"/>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right="219"/>
              <w:jc w:val="right"/>
              <w:rPr>
                <w:rFonts w:eastAsia="Calibri"/>
                <w:sz w:val="18"/>
                <w:szCs w:val="18"/>
              </w:rPr>
            </w:pPr>
            <w:r w:rsidRPr="00650EF3">
              <w:rPr>
                <w:rFonts w:eastAsia="Calibri"/>
                <w:sz w:val="18"/>
                <w:szCs w:val="18"/>
              </w:rPr>
              <w:t>1291</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97</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701"/>
        </w:trPr>
        <w:tc>
          <w:tcPr>
            <w:tcW w:w="1180" w:type="dxa"/>
            <w:shd w:val="clear" w:color="auto" w:fill="auto"/>
            <w:vAlign w:val="center"/>
          </w:tcPr>
          <w:p w:rsidR="00DD17C4" w:rsidRPr="00650EF3" w:rsidRDefault="00DD17C4" w:rsidP="001B56F5">
            <w:pPr>
              <w:pStyle w:val="TableParagraph"/>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ind w:right="219"/>
              <w:jc w:val="right"/>
              <w:rPr>
                <w:rFonts w:eastAsia="Calibri"/>
                <w:sz w:val="18"/>
                <w:szCs w:val="18"/>
              </w:rPr>
            </w:pPr>
            <w:r w:rsidRPr="00650EF3">
              <w:rPr>
                <w:rFonts w:eastAsia="Calibri"/>
                <w:sz w:val="18"/>
                <w:szCs w:val="18"/>
              </w:rPr>
              <w:t>1292</w:t>
            </w:r>
          </w:p>
        </w:tc>
        <w:tc>
          <w:tcPr>
            <w:tcW w:w="1200" w:type="dxa"/>
            <w:shd w:val="clear" w:color="auto" w:fill="auto"/>
            <w:vAlign w:val="center"/>
          </w:tcPr>
          <w:p w:rsidR="00DD17C4" w:rsidRPr="00650EF3" w:rsidRDefault="00DD17C4" w:rsidP="001B56F5">
            <w:pPr>
              <w:pStyle w:val="TableParagraph"/>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ind w:left="550" w:right="540"/>
              <w:rPr>
                <w:rFonts w:eastAsia="Calibri"/>
                <w:sz w:val="18"/>
                <w:szCs w:val="18"/>
              </w:rPr>
            </w:pPr>
            <w:r w:rsidRPr="00650EF3">
              <w:rPr>
                <w:rFonts w:eastAsia="Calibri"/>
                <w:sz w:val="18"/>
                <w:szCs w:val="18"/>
              </w:rPr>
              <w:t>98</w:t>
            </w:r>
          </w:p>
        </w:tc>
        <w:tc>
          <w:tcPr>
            <w:tcW w:w="4300" w:type="dxa"/>
            <w:shd w:val="clear" w:color="auto" w:fill="auto"/>
            <w:vAlign w:val="center"/>
          </w:tcPr>
          <w:p w:rsidR="00DD17C4" w:rsidRPr="00650EF3" w:rsidRDefault="00DD17C4" w:rsidP="001B56F5">
            <w:pPr>
              <w:pStyle w:val="TableParagraph"/>
              <w:ind w:left="1071"/>
              <w:rPr>
                <w:rFonts w:eastAsia="Calibri"/>
                <w:sz w:val="18"/>
                <w:szCs w:val="18"/>
              </w:rPr>
            </w:pPr>
            <w:r w:rsidRPr="00650EF3">
              <w:rPr>
                <w:rFonts w:eastAsia="Calibri"/>
                <w:sz w:val="18"/>
                <w:szCs w:val="18"/>
              </w:rPr>
              <w:t>YENİ</w:t>
            </w:r>
            <w:r w:rsidRPr="00650EF3">
              <w:rPr>
                <w:rFonts w:eastAsia="Calibri"/>
                <w:spacing w:val="-9"/>
                <w:sz w:val="18"/>
                <w:szCs w:val="18"/>
              </w:rPr>
              <w:t xml:space="preserve"> </w:t>
            </w:r>
            <w:r w:rsidRPr="00650EF3">
              <w:rPr>
                <w:rFonts w:eastAsia="Calibri"/>
                <w:sz w:val="18"/>
                <w:szCs w:val="18"/>
              </w:rPr>
              <w:t>NUMARA</w:t>
            </w:r>
            <w:r w:rsidRPr="00650EF3">
              <w:rPr>
                <w:rFonts w:eastAsia="Calibri"/>
                <w:spacing w:val="-9"/>
                <w:sz w:val="18"/>
                <w:szCs w:val="18"/>
              </w:rPr>
              <w:t xml:space="preserve"> </w:t>
            </w:r>
            <w:r w:rsidRPr="00650EF3">
              <w:rPr>
                <w:rFonts w:eastAsia="Calibri"/>
                <w:sz w:val="18"/>
                <w:szCs w:val="18"/>
              </w:rPr>
              <w:t>TALEBİ</w:t>
            </w:r>
          </w:p>
        </w:tc>
      </w:tr>
      <w:tr w:rsidR="00DD17C4" w:rsidRPr="00650EF3" w:rsidTr="001B56F5">
        <w:trPr>
          <w:trHeight w:val="1117"/>
        </w:trPr>
        <w:tc>
          <w:tcPr>
            <w:tcW w:w="1180" w:type="dxa"/>
            <w:shd w:val="clear" w:color="auto" w:fill="auto"/>
            <w:vAlign w:val="center"/>
          </w:tcPr>
          <w:p w:rsidR="00DD17C4" w:rsidRPr="00650EF3" w:rsidRDefault="00DD17C4" w:rsidP="001B56F5">
            <w:pPr>
              <w:pStyle w:val="TableParagraph"/>
              <w:spacing w:before="143"/>
              <w:ind w:left="274"/>
              <w:rPr>
                <w:rFonts w:eastAsia="Calibri"/>
                <w:sz w:val="18"/>
                <w:szCs w:val="18"/>
              </w:rPr>
            </w:pPr>
            <w:r w:rsidRPr="00650EF3">
              <w:rPr>
                <w:rFonts w:eastAsia="Calibri"/>
                <w:sz w:val="18"/>
                <w:szCs w:val="18"/>
              </w:rPr>
              <w:t>CANİK</w:t>
            </w:r>
          </w:p>
        </w:tc>
        <w:tc>
          <w:tcPr>
            <w:tcW w:w="1240" w:type="dxa"/>
            <w:shd w:val="clear" w:color="auto" w:fill="auto"/>
            <w:vAlign w:val="center"/>
          </w:tcPr>
          <w:p w:rsidR="00DD17C4" w:rsidRPr="00650EF3" w:rsidRDefault="00DD17C4" w:rsidP="001B56F5">
            <w:pPr>
              <w:pStyle w:val="TableParagraph"/>
              <w:spacing w:before="143"/>
              <w:ind w:left="82" w:right="73"/>
              <w:rPr>
                <w:rFonts w:eastAsia="Calibri"/>
                <w:sz w:val="18"/>
                <w:szCs w:val="18"/>
              </w:rPr>
            </w:pPr>
            <w:r w:rsidRPr="00650EF3">
              <w:rPr>
                <w:rFonts w:eastAsia="Calibri"/>
                <w:sz w:val="18"/>
                <w:szCs w:val="18"/>
              </w:rPr>
              <w:t>ATATÜRK</w:t>
            </w:r>
          </w:p>
        </w:tc>
        <w:tc>
          <w:tcPr>
            <w:tcW w:w="860" w:type="dxa"/>
            <w:shd w:val="clear" w:color="auto" w:fill="auto"/>
            <w:vAlign w:val="center"/>
          </w:tcPr>
          <w:p w:rsidR="00DD17C4" w:rsidRPr="00650EF3" w:rsidRDefault="00DD17C4" w:rsidP="001B56F5">
            <w:pPr>
              <w:pStyle w:val="TableParagraph"/>
              <w:spacing w:before="143"/>
              <w:ind w:right="269"/>
              <w:jc w:val="right"/>
              <w:rPr>
                <w:rFonts w:eastAsia="Calibri"/>
                <w:sz w:val="18"/>
                <w:szCs w:val="18"/>
              </w:rPr>
            </w:pPr>
            <w:r w:rsidRPr="00650EF3">
              <w:rPr>
                <w:rFonts w:eastAsia="Calibri"/>
                <w:sz w:val="18"/>
                <w:szCs w:val="18"/>
              </w:rPr>
              <w:t>942</w:t>
            </w:r>
          </w:p>
        </w:tc>
        <w:tc>
          <w:tcPr>
            <w:tcW w:w="1200" w:type="dxa"/>
            <w:shd w:val="clear" w:color="auto" w:fill="auto"/>
            <w:vAlign w:val="center"/>
          </w:tcPr>
          <w:p w:rsidR="00DD17C4" w:rsidRPr="00650EF3" w:rsidRDefault="00DD17C4" w:rsidP="001B56F5">
            <w:pPr>
              <w:pStyle w:val="TableParagraph"/>
              <w:spacing w:before="143"/>
              <w:ind w:left="235" w:right="226"/>
              <w:rPr>
                <w:rFonts w:eastAsia="Calibri"/>
                <w:sz w:val="18"/>
                <w:szCs w:val="18"/>
              </w:rPr>
            </w:pPr>
            <w:r w:rsidRPr="00650EF3">
              <w:rPr>
                <w:rFonts w:eastAsia="Calibri"/>
                <w:sz w:val="18"/>
                <w:szCs w:val="18"/>
              </w:rPr>
              <w:t>SOKAK</w:t>
            </w:r>
          </w:p>
        </w:tc>
        <w:tc>
          <w:tcPr>
            <w:tcW w:w="1360" w:type="dxa"/>
            <w:shd w:val="clear" w:color="auto" w:fill="auto"/>
            <w:vAlign w:val="center"/>
          </w:tcPr>
          <w:p w:rsidR="00DD17C4" w:rsidRPr="00650EF3" w:rsidRDefault="00DD17C4" w:rsidP="001B56F5">
            <w:pPr>
              <w:pStyle w:val="TableParagraph"/>
              <w:spacing w:before="143"/>
              <w:ind w:left="550" w:right="540"/>
              <w:rPr>
                <w:rFonts w:eastAsia="Calibri"/>
                <w:sz w:val="18"/>
                <w:szCs w:val="18"/>
              </w:rPr>
            </w:pPr>
            <w:r w:rsidRPr="00650EF3">
              <w:rPr>
                <w:rFonts w:eastAsia="Calibri"/>
                <w:sz w:val="18"/>
                <w:szCs w:val="18"/>
              </w:rPr>
              <w:t>99</w:t>
            </w:r>
          </w:p>
        </w:tc>
        <w:tc>
          <w:tcPr>
            <w:tcW w:w="4300" w:type="dxa"/>
            <w:shd w:val="clear" w:color="auto" w:fill="auto"/>
            <w:vAlign w:val="center"/>
          </w:tcPr>
          <w:p w:rsidR="00DD17C4" w:rsidRPr="00650EF3" w:rsidRDefault="00DD17C4" w:rsidP="001B56F5">
            <w:pPr>
              <w:pStyle w:val="TableParagraph"/>
              <w:spacing w:before="189"/>
              <w:ind w:left="102" w:right="90" w:hanging="1"/>
              <w:rPr>
                <w:rFonts w:eastAsia="Calibri"/>
                <w:sz w:val="18"/>
                <w:szCs w:val="18"/>
              </w:rPr>
            </w:pPr>
            <w:r w:rsidRPr="00650EF3">
              <w:rPr>
                <w:rFonts w:eastAsia="Calibri"/>
                <w:sz w:val="18"/>
                <w:szCs w:val="18"/>
              </w:rPr>
              <w:t>OVA SOKAĞIN BİR KISMININ İPTAL</w:t>
            </w:r>
            <w:r w:rsidRPr="00650EF3">
              <w:rPr>
                <w:rFonts w:eastAsia="Calibri"/>
                <w:spacing w:val="1"/>
                <w:sz w:val="18"/>
                <w:szCs w:val="18"/>
              </w:rPr>
              <w:t xml:space="preserve"> </w:t>
            </w:r>
            <w:r w:rsidRPr="00650EF3">
              <w:rPr>
                <w:rFonts w:eastAsia="Calibri"/>
                <w:sz w:val="18"/>
                <w:szCs w:val="18"/>
              </w:rPr>
              <w:t>EDİLEREK DÜVECİK MAHALLESİNDEN</w:t>
            </w:r>
            <w:r w:rsidRPr="00650EF3">
              <w:rPr>
                <w:rFonts w:eastAsia="Calibri"/>
                <w:spacing w:val="1"/>
                <w:sz w:val="18"/>
                <w:szCs w:val="18"/>
              </w:rPr>
              <w:t xml:space="preserve"> </w:t>
            </w:r>
            <w:r w:rsidRPr="00650EF3">
              <w:rPr>
                <w:rFonts w:eastAsia="Calibri"/>
                <w:sz w:val="18"/>
                <w:szCs w:val="18"/>
              </w:rPr>
              <w:t>GELEN</w:t>
            </w:r>
            <w:r w:rsidRPr="00650EF3">
              <w:rPr>
                <w:rFonts w:eastAsia="Calibri"/>
                <w:spacing w:val="-10"/>
                <w:sz w:val="18"/>
                <w:szCs w:val="18"/>
              </w:rPr>
              <w:t xml:space="preserve"> </w:t>
            </w:r>
            <w:r w:rsidRPr="00650EF3">
              <w:rPr>
                <w:rFonts w:eastAsia="Calibri"/>
                <w:sz w:val="18"/>
                <w:szCs w:val="18"/>
              </w:rPr>
              <w:t>İMAR</w:t>
            </w:r>
            <w:r w:rsidRPr="00650EF3">
              <w:rPr>
                <w:rFonts w:eastAsia="Calibri"/>
                <w:spacing w:val="-9"/>
                <w:sz w:val="18"/>
                <w:szCs w:val="18"/>
              </w:rPr>
              <w:t xml:space="preserve"> </w:t>
            </w:r>
            <w:r w:rsidRPr="00650EF3">
              <w:rPr>
                <w:rFonts w:eastAsia="Calibri"/>
                <w:sz w:val="18"/>
                <w:szCs w:val="18"/>
              </w:rPr>
              <w:t>PLANINDA</w:t>
            </w:r>
            <w:r w:rsidRPr="00650EF3">
              <w:rPr>
                <w:rFonts w:eastAsia="Calibri"/>
                <w:spacing w:val="-10"/>
                <w:sz w:val="18"/>
                <w:szCs w:val="18"/>
              </w:rPr>
              <w:t xml:space="preserve"> </w:t>
            </w:r>
            <w:r w:rsidRPr="00650EF3">
              <w:rPr>
                <w:rFonts w:eastAsia="Calibri"/>
                <w:sz w:val="18"/>
                <w:szCs w:val="18"/>
              </w:rPr>
              <w:t>DEVAM</w:t>
            </w:r>
            <w:r w:rsidRPr="00650EF3">
              <w:rPr>
                <w:rFonts w:eastAsia="Calibri"/>
                <w:spacing w:val="-8"/>
                <w:sz w:val="18"/>
                <w:szCs w:val="18"/>
              </w:rPr>
              <w:t xml:space="preserve"> </w:t>
            </w:r>
            <w:r w:rsidRPr="00650EF3">
              <w:rPr>
                <w:rFonts w:eastAsia="Calibri"/>
                <w:sz w:val="18"/>
                <w:szCs w:val="18"/>
              </w:rPr>
              <w:t>EDEN</w:t>
            </w:r>
            <w:r w:rsidRPr="00650EF3">
              <w:rPr>
                <w:rFonts w:eastAsia="Calibri"/>
                <w:spacing w:val="-10"/>
                <w:sz w:val="18"/>
                <w:szCs w:val="18"/>
              </w:rPr>
              <w:t xml:space="preserve"> </w:t>
            </w:r>
            <w:r w:rsidRPr="00650EF3">
              <w:rPr>
                <w:rFonts w:eastAsia="Calibri"/>
                <w:sz w:val="18"/>
                <w:szCs w:val="18"/>
              </w:rPr>
              <w:t>YOL</w:t>
            </w:r>
            <w:r w:rsidRPr="00650EF3">
              <w:rPr>
                <w:rFonts w:eastAsia="Calibri"/>
                <w:spacing w:val="-47"/>
                <w:sz w:val="18"/>
                <w:szCs w:val="18"/>
              </w:rPr>
              <w:t xml:space="preserve"> </w:t>
            </w:r>
            <w:r w:rsidRPr="00650EF3">
              <w:rPr>
                <w:rFonts w:eastAsia="Calibri"/>
                <w:sz w:val="18"/>
                <w:szCs w:val="18"/>
              </w:rPr>
              <w:t>OLDUĞUNDAN SOKAK NUMARASININ</w:t>
            </w:r>
            <w:r w:rsidRPr="00650EF3">
              <w:rPr>
                <w:rFonts w:eastAsia="Calibri"/>
                <w:spacing w:val="1"/>
                <w:sz w:val="18"/>
                <w:szCs w:val="18"/>
              </w:rPr>
              <w:t xml:space="preserve"> </w:t>
            </w:r>
            <w:r w:rsidRPr="00650EF3">
              <w:rPr>
                <w:rFonts w:eastAsia="Calibri"/>
                <w:sz w:val="18"/>
                <w:szCs w:val="18"/>
              </w:rPr>
              <w:t>UZATILMASI</w:t>
            </w:r>
          </w:p>
        </w:tc>
      </w:tr>
    </w:tbl>
    <w:p w:rsidR="00E93BE3" w:rsidRPr="00E93BE3" w:rsidRDefault="000200A2" w:rsidP="00E93BE3">
      <w:pPr>
        <w:jc w:val="both"/>
        <w:rPr>
          <w:sz w:val="24"/>
          <w:szCs w:val="24"/>
        </w:rPr>
      </w:pPr>
      <w:r w:rsidRPr="00E93BE3">
        <w:rPr>
          <w:b/>
          <w:sz w:val="24"/>
          <w:szCs w:val="24"/>
        </w:rPr>
        <w:t>25</w:t>
      </w:r>
      <w:r w:rsidR="00E631C4" w:rsidRPr="00E93BE3">
        <w:rPr>
          <w:sz w:val="24"/>
          <w:szCs w:val="24"/>
        </w:rPr>
        <w:t>.</w:t>
      </w:r>
      <w:r w:rsidR="00E631C4" w:rsidRPr="00E93BE3">
        <w:rPr>
          <w:b/>
          <w:sz w:val="24"/>
          <w:szCs w:val="24"/>
        </w:rPr>
        <w:t xml:space="preserve"> </w:t>
      </w:r>
      <w:r w:rsidR="003F5B03" w:rsidRPr="00E93BE3">
        <w:rPr>
          <w:b/>
          <w:sz w:val="24"/>
          <w:szCs w:val="24"/>
        </w:rPr>
        <w:t>(K.NO:498</w:t>
      </w:r>
      <w:r w:rsidR="00E631C4" w:rsidRPr="00E93BE3">
        <w:rPr>
          <w:b/>
          <w:sz w:val="24"/>
          <w:szCs w:val="24"/>
        </w:rPr>
        <w:t>)</w:t>
      </w:r>
      <w:r w:rsidR="00E631C4" w:rsidRPr="00E93BE3">
        <w:rPr>
          <w:sz w:val="24"/>
          <w:szCs w:val="24"/>
        </w:rPr>
        <w:t xml:space="preserve">Mali Hizmetler Dairesi Başkanlığının 11.11.2024 tarih ve </w:t>
      </w:r>
      <w:r w:rsidR="00E631C4" w:rsidRPr="00E93BE3">
        <w:rPr>
          <w:b/>
          <w:sz w:val="24"/>
          <w:szCs w:val="24"/>
        </w:rPr>
        <w:t xml:space="preserve">309391 </w:t>
      </w:r>
      <w:r w:rsidR="00E631C4" w:rsidRPr="00E93BE3">
        <w:rPr>
          <w:sz w:val="24"/>
          <w:szCs w:val="24"/>
        </w:rPr>
        <w:t xml:space="preserve">sayılı; </w:t>
      </w:r>
      <w:r w:rsidR="00E93BE3" w:rsidRPr="00E93BE3">
        <w:rPr>
          <w:sz w:val="24"/>
          <w:szCs w:val="24"/>
        </w:rPr>
        <w:t xml:space="preserve">Samsun Büyükşehir Belediye Meclisinin 11 Kasım 2024 tarihli toplantısında Plan ve Bütçe, Hukuk Komisyonlarına havale edilen Yakakent İlçe Belediye Başkanlığının 08.11.2024 tarih ve </w:t>
      </w:r>
      <w:r w:rsidR="00E93BE3" w:rsidRPr="00E93BE3">
        <w:rPr>
          <w:b/>
          <w:sz w:val="24"/>
          <w:szCs w:val="24"/>
        </w:rPr>
        <w:t xml:space="preserve">6252 </w:t>
      </w:r>
      <w:r w:rsidR="00E93BE3" w:rsidRPr="00E93BE3">
        <w:rPr>
          <w:sz w:val="24"/>
          <w:szCs w:val="24"/>
        </w:rPr>
        <w:t>sayılı</w:t>
      </w:r>
      <w:r w:rsidR="00E93BE3" w:rsidRPr="00E93BE3">
        <w:rPr>
          <w:b/>
          <w:sz w:val="24"/>
          <w:szCs w:val="24"/>
        </w:rPr>
        <w:t xml:space="preserve"> </w:t>
      </w:r>
      <w:r w:rsidR="00E93BE3" w:rsidRPr="00E93BE3">
        <w:rPr>
          <w:sz w:val="24"/>
          <w:szCs w:val="24"/>
        </w:rPr>
        <w:t>yazısı ekinde gönderilen ve Yakakent İlçe Belediye Meclisince görüşülüp kabul edilen 2024 Mali Yılı Ek Bütçe talebine ilişkin teklifleri ve ekleri incelerek;</w:t>
      </w:r>
    </w:p>
    <w:p w:rsidR="00E93BE3" w:rsidRPr="00E93BE3" w:rsidRDefault="00E93BE3" w:rsidP="00E93BE3">
      <w:pPr>
        <w:tabs>
          <w:tab w:val="left" w:pos="284"/>
        </w:tabs>
        <w:jc w:val="both"/>
        <w:rPr>
          <w:sz w:val="24"/>
          <w:szCs w:val="24"/>
        </w:rPr>
      </w:pPr>
      <w:r w:rsidRPr="00E93BE3">
        <w:rPr>
          <w:sz w:val="24"/>
          <w:szCs w:val="24"/>
        </w:rPr>
        <w:tab/>
      </w:r>
      <w:r w:rsidRPr="00E93BE3">
        <w:rPr>
          <w:sz w:val="24"/>
          <w:szCs w:val="24"/>
        </w:rPr>
        <w:tab/>
        <w:t xml:space="preserve">Yakakent İlçe Belediye Başkanlığı 2024 Mali Yılı Bütçesine Ek Bütçe yapılması ile ilgili Belediyesinden geldiği ve Yakakent İlçe Belediye Meclisince kabul edildiği şekliyle; </w:t>
      </w:r>
    </w:p>
    <w:p w:rsidR="00E93BE3" w:rsidRPr="00E93BE3" w:rsidRDefault="00E93BE3" w:rsidP="00E93BE3">
      <w:pPr>
        <w:tabs>
          <w:tab w:val="left" w:pos="284"/>
        </w:tabs>
        <w:jc w:val="both"/>
        <w:rPr>
          <w:sz w:val="24"/>
          <w:szCs w:val="24"/>
        </w:rPr>
      </w:pPr>
    </w:p>
    <w:p w:rsidR="00E93BE3" w:rsidRPr="00E93BE3" w:rsidRDefault="00E93BE3" w:rsidP="00E93BE3">
      <w:pPr>
        <w:tabs>
          <w:tab w:val="left" w:pos="284"/>
        </w:tabs>
        <w:jc w:val="both"/>
        <w:rPr>
          <w:sz w:val="24"/>
          <w:szCs w:val="24"/>
        </w:rPr>
      </w:pPr>
      <w:r w:rsidRPr="00E93BE3">
        <w:rPr>
          <w:sz w:val="24"/>
          <w:szCs w:val="24"/>
        </w:rPr>
        <w:tab/>
      </w:r>
      <w:r w:rsidRPr="00E93BE3">
        <w:rPr>
          <w:sz w:val="24"/>
          <w:szCs w:val="24"/>
        </w:rPr>
        <w:tab/>
        <w:t xml:space="preserve">2024 Mali Yılı Ek Bütçesi </w:t>
      </w:r>
      <w:r w:rsidRPr="00E93BE3">
        <w:rPr>
          <w:sz w:val="24"/>
          <w:szCs w:val="24"/>
        </w:rPr>
        <w:tab/>
        <w:t xml:space="preserve">:  </w:t>
      </w:r>
      <w:r w:rsidRPr="00E93BE3">
        <w:rPr>
          <w:b/>
          <w:sz w:val="24"/>
          <w:szCs w:val="24"/>
        </w:rPr>
        <w:t xml:space="preserve">4.350.000,00 </w:t>
      </w:r>
      <w:r w:rsidR="00F07CE2" w:rsidRPr="00E93BE3">
        <w:rPr>
          <w:rFonts w:ascii="Arial" w:hAnsi="Arial" w:cs="Arial"/>
          <w:noProof/>
          <w:sz w:val="24"/>
          <w:szCs w:val="24"/>
        </w:rPr>
        <w:drawing>
          <wp:inline distT="0" distB="0" distL="0" distR="0">
            <wp:extent cx="114300" cy="123825"/>
            <wp:effectExtent l="0" t="0" r="0" b="0"/>
            <wp:docPr id="2"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E93BE3">
        <w:rPr>
          <w:rFonts w:ascii="AbakuTLSymSans" w:hAnsi="AbakuTLSymSans" w:cs="Arial"/>
          <w:b/>
          <w:sz w:val="24"/>
          <w:szCs w:val="24"/>
        </w:rPr>
        <w:t xml:space="preserve"> </w:t>
      </w:r>
      <w:r w:rsidRPr="00E93BE3">
        <w:rPr>
          <w:sz w:val="24"/>
          <w:szCs w:val="24"/>
        </w:rPr>
        <w:t>olmak üzere,</w:t>
      </w:r>
    </w:p>
    <w:p w:rsidR="00E93BE3" w:rsidRPr="00E93BE3" w:rsidRDefault="00E93BE3" w:rsidP="00E93BE3">
      <w:pPr>
        <w:tabs>
          <w:tab w:val="left" w:pos="284"/>
        </w:tabs>
        <w:jc w:val="both"/>
        <w:rPr>
          <w:sz w:val="24"/>
          <w:szCs w:val="24"/>
        </w:rPr>
      </w:pPr>
    </w:p>
    <w:p w:rsidR="00E631C4" w:rsidRPr="00E93BE3" w:rsidRDefault="00E93BE3" w:rsidP="00E93BE3">
      <w:pPr>
        <w:pStyle w:val="GvdeMetni"/>
        <w:ind w:right="168" w:hanging="284"/>
        <w:rPr>
          <w:szCs w:val="24"/>
        </w:rPr>
      </w:pPr>
      <w:r>
        <w:rPr>
          <w:szCs w:val="24"/>
        </w:rPr>
        <w:t xml:space="preserve">                </w:t>
      </w:r>
      <w:r w:rsidRPr="00E93BE3">
        <w:rPr>
          <w:szCs w:val="24"/>
        </w:rPr>
        <w:t>2024 Mali Yılı Yakakent İlçe</w:t>
      </w:r>
      <w:r>
        <w:rPr>
          <w:szCs w:val="24"/>
        </w:rPr>
        <w:t xml:space="preserve"> Belediye Başkanlığı Ek Bütçesini</w:t>
      </w:r>
      <w:r w:rsidRPr="00E93BE3">
        <w:rPr>
          <w:szCs w:val="24"/>
        </w:rPr>
        <w:t xml:space="preserve">, 5216 sayılı Yasanın 25. maddesi </w:t>
      </w:r>
      <w:r>
        <w:rPr>
          <w:szCs w:val="24"/>
        </w:rPr>
        <w:t xml:space="preserve">   </w:t>
      </w:r>
      <w:r w:rsidR="00F348F2">
        <w:rPr>
          <w:szCs w:val="24"/>
        </w:rPr>
        <w:t xml:space="preserve"> </w:t>
      </w:r>
      <w:r w:rsidRPr="00E93BE3">
        <w:rPr>
          <w:szCs w:val="24"/>
        </w:rPr>
        <w:t>gereğince</w:t>
      </w:r>
      <w:r>
        <w:rPr>
          <w:color w:val="000000"/>
          <w:szCs w:val="24"/>
        </w:rPr>
        <w:t xml:space="preserve"> uygun gören Plan ve Bütçe, Hukuk Komisyonları raporu.</w:t>
      </w:r>
    </w:p>
    <w:p w:rsidR="00E93BE3" w:rsidRDefault="00E93BE3" w:rsidP="00E93BE3">
      <w:pPr>
        <w:jc w:val="both"/>
        <w:rPr>
          <w:sz w:val="24"/>
          <w:szCs w:val="24"/>
        </w:rPr>
      </w:pPr>
      <w:r>
        <w:rPr>
          <w:b/>
          <w:sz w:val="24"/>
          <w:szCs w:val="24"/>
        </w:rPr>
        <w:t>26</w:t>
      </w:r>
      <w:r w:rsidR="003F5B03" w:rsidRPr="00DD17C4">
        <w:rPr>
          <w:b/>
          <w:sz w:val="24"/>
          <w:szCs w:val="24"/>
        </w:rPr>
        <w:t>. (K.NO:499)</w:t>
      </w:r>
      <w:r w:rsidR="003F5B03" w:rsidRPr="00DD17C4">
        <w:rPr>
          <w:sz w:val="24"/>
          <w:szCs w:val="24"/>
        </w:rPr>
        <w:t xml:space="preserve"> Mali Hizmetler Dairesi Başkanlığının 11.11.2024 tarih ve </w:t>
      </w:r>
      <w:r w:rsidR="003F5B03" w:rsidRPr="00DD17C4">
        <w:rPr>
          <w:b/>
          <w:sz w:val="24"/>
          <w:szCs w:val="24"/>
        </w:rPr>
        <w:t>309</w:t>
      </w:r>
      <w:r>
        <w:rPr>
          <w:b/>
          <w:sz w:val="24"/>
          <w:szCs w:val="24"/>
        </w:rPr>
        <w:t>587</w:t>
      </w:r>
      <w:r w:rsidR="003F5B03" w:rsidRPr="00DD17C4">
        <w:rPr>
          <w:b/>
          <w:sz w:val="24"/>
          <w:szCs w:val="24"/>
        </w:rPr>
        <w:t xml:space="preserve"> </w:t>
      </w:r>
      <w:r w:rsidR="003F5B03" w:rsidRPr="00DD17C4">
        <w:rPr>
          <w:sz w:val="24"/>
          <w:szCs w:val="24"/>
        </w:rPr>
        <w:t xml:space="preserve">sayılı; </w:t>
      </w:r>
      <w:r>
        <w:rPr>
          <w:sz w:val="24"/>
          <w:szCs w:val="24"/>
        </w:rPr>
        <w:t xml:space="preserve"> Samsun Büyükşehir Belediye Meclisinin 11 Kasım 2024 tarihli toplantısında Plan ve Bütçe, Hukuk Komisyonlarına havale edilen Havza İlçe Belediye Başkanlığının 08.11.2024 tarih ve </w:t>
      </w:r>
      <w:r>
        <w:rPr>
          <w:b/>
          <w:sz w:val="24"/>
          <w:szCs w:val="24"/>
        </w:rPr>
        <w:t xml:space="preserve">24499 </w:t>
      </w:r>
      <w:r>
        <w:rPr>
          <w:sz w:val="24"/>
          <w:szCs w:val="24"/>
        </w:rPr>
        <w:t>sayılı</w:t>
      </w:r>
      <w:r>
        <w:rPr>
          <w:b/>
          <w:sz w:val="24"/>
          <w:szCs w:val="24"/>
        </w:rPr>
        <w:t xml:space="preserve"> </w:t>
      </w:r>
      <w:r>
        <w:rPr>
          <w:sz w:val="24"/>
          <w:szCs w:val="24"/>
        </w:rPr>
        <w:t>yazısı ekinde gönderilen ve Havza İlçe Belediye Meclisince görüşülüp kabul edilen 2024 Mali Yılı Ek Bütçe talebine ilişkin teklifleri ve ekleri incelerek;</w:t>
      </w:r>
    </w:p>
    <w:p w:rsidR="00E93BE3" w:rsidRDefault="00E93BE3" w:rsidP="00E93BE3">
      <w:pPr>
        <w:tabs>
          <w:tab w:val="left" w:pos="284"/>
        </w:tabs>
        <w:jc w:val="both"/>
        <w:rPr>
          <w:sz w:val="24"/>
          <w:szCs w:val="24"/>
        </w:rPr>
      </w:pPr>
      <w:r>
        <w:rPr>
          <w:sz w:val="24"/>
          <w:szCs w:val="24"/>
        </w:rPr>
        <w:tab/>
      </w:r>
      <w:r>
        <w:rPr>
          <w:sz w:val="24"/>
          <w:szCs w:val="24"/>
        </w:rPr>
        <w:tab/>
        <w:t xml:space="preserve">Havza İlçe Belediye Başkanlığı 2024 Mali Yılı Bütçesine Ek Bütçe yapılması ile ilgili Belediyesinden geldiği ve Havza İlçe Belediye Meclisince kabul edildiği şekliyle; </w:t>
      </w:r>
    </w:p>
    <w:p w:rsidR="00E93BE3" w:rsidRDefault="00E93BE3" w:rsidP="00E93BE3">
      <w:pPr>
        <w:tabs>
          <w:tab w:val="left" w:pos="284"/>
        </w:tabs>
        <w:jc w:val="both"/>
        <w:rPr>
          <w:sz w:val="24"/>
          <w:szCs w:val="24"/>
        </w:rPr>
      </w:pPr>
    </w:p>
    <w:p w:rsidR="00E93BE3" w:rsidRDefault="00E93BE3" w:rsidP="00E93BE3">
      <w:pPr>
        <w:tabs>
          <w:tab w:val="left" w:pos="284"/>
        </w:tabs>
        <w:jc w:val="both"/>
        <w:rPr>
          <w:sz w:val="24"/>
          <w:szCs w:val="24"/>
        </w:rPr>
      </w:pPr>
      <w:r>
        <w:rPr>
          <w:sz w:val="24"/>
          <w:szCs w:val="24"/>
        </w:rPr>
        <w:tab/>
      </w:r>
      <w:r>
        <w:rPr>
          <w:sz w:val="24"/>
          <w:szCs w:val="24"/>
        </w:rPr>
        <w:tab/>
        <w:t xml:space="preserve">2024 Mali Yılı Ek Bütçesi </w:t>
      </w:r>
      <w:r>
        <w:rPr>
          <w:sz w:val="24"/>
          <w:szCs w:val="24"/>
        </w:rPr>
        <w:tab/>
        <w:t xml:space="preserve">:  </w:t>
      </w:r>
      <w:r>
        <w:rPr>
          <w:b/>
          <w:sz w:val="24"/>
          <w:szCs w:val="24"/>
        </w:rPr>
        <w:t xml:space="preserve">25.065.000,00 </w:t>
      </w:r>
      <w:r w:rsidR="00F07CE2">
        <w:rPr>
          <w:rFonts w:ascii="Arial" w:hAnsi="Arial" w:cs="Arial"/>
          <w:noProof/>
          <w:sz w:val="24"/>
          <w:szCs w:val="24"/>
        </w:rPr>
        <w:drawing>
          <wp:inline distT="0" distB="0" distL="0" distR="0">
            <wp:extent cx="114300" cy="123825"/>
            <wp:effectExtent l="0" t="0" r="0" b="0"/>
            <wp:docPr id="3" name="il_fi" descr="http://24saatgazetesi.com/images_up/yeni-tl-simge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saatgazetesi.com/images_up/yeni-tl-simgesi.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AbakuTLSymSans" w:hAnsi="AbakuTLSymSans" w:cs="Arial"/>
          <w:b/>
          <w:sz w:val="24"/>
          <w:szCs w:val="24"/>
        </w:rPr>
        <w:t xml:space="preserve"> </w:t>
      </w:r>
      <w:r>
        <w:rPr>
          <w:sz w:val="24"/>
          <w:szCs w:val="24"/>
        </w:rPr>
        <w:t>olmak üzere,</w:t>
      </w:r>
    </w:p>
    <w:p w:rsidR="00E93BE3" w:rsidRDefault="00E93BE3" w:rsidP="00E93BE3">
      <w:pPr>
        <w:tabs>
          <w:tab w:val="left" w:pos="284"/>
        </w:tabs>
        <w:jc w:val="both"/>
        <w:rPr>
          <w:sz w:val="24"/>
          <w:szCs w:val="24"/>
        </w:rPr>
      </w:pPr>
    </w:p>
    <w:p w:rsidR="00E93BE3" w:rsidRDefault="00E93BE3" w:rsidP="00E93BE3">
      <w:pPr>
        <w:pStyle w:val="GvdeMetni"/>
        <w:ind w:right="168" w:hanging="284"/>
        <w:rPr>
          <w:color w:val="000000"/>
          <w:szCs w:val="24"/>
        </w:rPr>
      </w:pPr>
      <w:r>
        <w:rPr>
          <w:szCs w:val="24"/>
        </w:rPr>
        <w:t xml:space="preserve">                 2024 Mali Yılı Havza İlçe Belediye Başkanlığı Ek Bütçesini 5216 sayılı Yasanın 25. maddesi gereğince</w:t>
      </w:r>
      <w:r>
        <w:rPr>
          <w:color w:val="000000"/>
          <w:szCs w:val="24"/>
        </w:rPr>
        <w:t xml:space="preserve"> uygun gören Plan ve Bütçe, Hukuk Komisyonları raporu.</w:t>
      </w:r>
    </w:p>
    <w:p w:rsidR="00E93BE3" w:rsidRDefault="00E631C4" w:rsidP="00E93BE3">
      <w:pPr>
        <w:pStyle w:val="GvdeMetni"/>
        <w:ind w:right="168" w:hanging="284"/>
        <w:rPr>
          <w:szCs w:val="24"/>
        </w:rPr>
      </w:pPr>
      <w:r w:rsidRPr="00DD17C4">
        <w:rPr>
          <w:szCs w:val="24"/>
        </w:rPr>
        <w:t xml:space="preserve"> </w:t>
      </w:r>
      <w:r w:rsidR="00E93BE3">
        <w:rPr>
          <w:b/>
          <w:szCs w:val="24"/>
        </w:rPr>
        <w:t>27</w:t>
      </w:r>
      <w:r w:rsidRPr="00DD17C4">
        <w:rPr>
          <w:b/>
          <w:szCs w:val="24"/>
        </w:rPr>
        <w:t xml:space="preserve">. </w:t>
      </w:r>
      <w:r w:rsidR="003F5B03" w:rsidRPr="00DD17C4">
        <w:rPr>
          <w:b/>
          <w:szCs w:val="24"/>
        </w:rPr>
        <w:t>(K.NO:500</w:t>
      </w:r>
      <w:r w:rsidRPr="00DD17C4">
        <w:rPr>
          <w:b/>
          <w:szCs w:val="24"/>
        </w:rPr>
        <w:t>)</w:t>
      </w:r>
      <w:r w:rsidRPr="00DD17C4">
        <w:rPr>
          <w:szCs w:val="24"/>
        </w:rPr>
        <w:t xml:space="preserve"> </w:t>
      </w:r>
      <w:r w:rsidRPr="00E93BE3">
        <w:rPr>
          <w:szCs w:val="24"/>
        </w:rPr>
        <w:t xml:space="preserve">İmar ve Şehircilik Dairesi Başkanlığının 11.11.2024 tarih ve </w:t>
      </w:r>
      <w:r w:rsidRPr="00E93BE3">
        <w:rPr>
          <w:b/>
          <w:szCs w:val="24"/>
        </w:rPr>
        <w:t>309648</w:t>
      </w:r>
      <w:r w:rsidRPr="00E93BE3">
        <w:rPr>
          <w:szCs w:val="24"/>
        </w:rPr>
        <w:t xml:space="preserve"> sayılı; </w:t>
      </w:r>
      <w:r w:rsidR="00E93BE3" w:rsidRPr="00E93BE3">
        <w:rPr>
          <w:szCs w:val="24"/>
        </w:rPr>
        <w:t xml:space="preserve">Bafra ilçesi Belediye sınırlarında, nazım imar planı E35c.18c, E35c.18d, E35c.23b paftaları, Aktekke Mahallesi 105 ada ve çevresinde, </w:t>
      </w:r>
      <w:r w:rsidR="00E93BE3" w:rsidRPr="00E93BE3">
        <w:rPr>
          <w:b/>
          <w:szCs w:val="24"/>
        </w:rPr>
        <w:t xml:space="preserve">Mahkeme kararı doğrultusunda kullanım kararlarının yeniden düzenlenmesine ilişkin; </w:t>
      </w:r>
      <w:r w:rsidR="00E93BE3" w:rsidRPr="00E93BE3">
        <w:rPr>
          <w:szCs w:val="24"/>
        </w:rPr>
        <w:t>1/5000 ölçekli revizyon nazım imar planı, Bafra Belediye</w:t>
      </w:r>
      <w:r w:rsidR="00E93BE3" w:rsidRPr="00E93BE3">
        <w:rPr>
          <w:spacing w:val="40"/>
          <w:szCs w:val="24"/>
        </w:rPr>
        <w:t xml:space="preserve"> </w:t>
      </w:r>
      <w:r w:rsidR="00E93BE3" w:rsidRPr="00E93BE3">
        <w:rPr>
          <w:szCs w:val="24"/>
        </w:rPr>
        <w:t>Başkanlığının 04.11.2024 tarih ve E-87527914-115.01.02-45033 sayılı yazısıyla Büyükşehir Belediyemize gönderilmiştir.</w:t>
      </w:r>
      <w:r w:rsidR="00E93BE3">
        <w:rPr>
          <w:szCs w:val="24"/>
        </w:rPr>
        <w:tab/>
      </w:r>
      <w:r w:rsidR="00E93BE3">
        <w:rPr>
          <w:szCs w:val="24"/>
        </w:rPr>
        <w:tab/>
      </w:r>
      <w:r w:rsidR="00E93BE3">
        <w:rPr>
          <w:szCs w:val="24"/>
        </w:rPr>
        <w:tab/>
      </w:r>
      <w:r w:rsidR="00E93BE3">
        <w:rPr>
          <w:szCs w:val="24"/>
        </w:rPr>
        <w:tab/>
      </w:r>
      <w:r w:rsidR="00E93BE3">
        <w:rPr>
          <w:szCs w:val="24"/>
        </w:rPr>
        <w:tab/>
      </w:r>
      <w:r w:rsidR="00E93BE3" w:rsidRPr="00E93BE3">
        <w:rPr>
          <w:szCs w:val="24"/>
        </w:rPr>
        <w:t>Söz konusu 1/5000 ölçekli revizyon nazım ima</w:t>
      </w:r>
      <w:r w:rsidR="00E93BE3">
        <w:rPr>
          <w:szCs w:val="24"/>
        </w:rPr>
        <w:t>r planı ve plan açıklama raporunu uygun gören İmar ve Bayındırlık, Çevre ve Sağlık, Hukuk Komisyonları raporu.</w:t>
      </w:r>
    </w:p>
    <w:p w:rsidR="00E93BE3" w:rsidRDefault="00E631C4" w:rsidP="00E93BE3">
      <w:pPr>
        <w:pStyle w:val="GvdeMetni"/>
        <w:ind w:right="168" w:hanging="284"/>
        <w:rPr>
          <w:szCs w:val="24"/>
        </w:rPr>
      </w:pPr>
      <w:r w:rsidRPr="00DD17C4">
        <w:rPr>
          <w:szCs w:val="24"/>
        </w:rPr>
        <w:t xml:space="preserve"> </w:t>
      </w:r>
      <w:r w:rsidR="00E93BE3" w:rsidRPr="00E93BE3">
        <w:rPr>
          <w:b/>
          <w:szCs w:val="24"/>
        </w:rPr>
        <w:t>28</w:t>
      </w:r>
      <w:r w:rsidRPr="00E93BE3">
        <w:rPr>
          <w:b/>
          <w:szCs w:val="24"/>
        </w:rPr>
        <w:t>.</w:t>
      </w:r>
      <w:r w:rsidRPr="00E93BE3">
        <w:rPr>
          <w:szCs w:val="24"/>
        </w:rPr>
        <w:t xml:space="preserve"> </w:t>
      </w:r>
      <w:r w:rsidR="003F5B03" w:rsidRPr="00E93BE3">
        <w:rPr>
          <w:b/>
          <w:szCs w:val="24"/>
        </w:rPr>
        <w:t>(K.NO:501</w:t>
      </w:r>
      <w:r w:rsidRPr="00E93BE3">
        <w:rPr>
          <w:b/>
          <w:szCs w:val="24"/>
        </w:rPr>
        <w:t>)</w:t>
      </w:r>
      <w:r w:rsidRPr="00E93BE3">
        <w:rPr>
          <w:szCs w:val="24"/>
        </w:rPr>
        <w:t xml:space="preserve">İmar ve Şehircilik Dairesi Başkanlığının 11.11.2024 tarih ve </w:t>
      </w:r>
      <w:r w:rsidRPr="00E93BE3">
        <w:rPr>
          <w:b/>
          <w:szCs w:val="24"/>
        </w:rPr>
        <w:t>309650</w:t>
      </w:r>
      <w:r w:rsidRPr="00E93BE3">
        <w:rPr>
          <w:szCs w:val="24"/>
        </w:rPr>
        <w:t xml:space="preserve"> sayılı; </w:t>
      </w:r>
      <w:r w:rsidR="00E93BE3" w:rsidRPr="00E93BE3">
        <w:rPr>
          <w:szCs w:val="24"/>
        </w:rPr>
        <w:t xml:space="preserve">Bafra ilçesi Belediye sınırlarında, nazım imar planı E35c.19d paftası, İshaklı Mahallesi 894 ada 2, 3, 4 ve 7 numaralı parsellerin bulunduğu alanda, </w:t>
      </w:r>
      <w:r w:rsidR="00E93BE3" w:rsidRPr="00E93BE3">
        <w:rPr>
          <w:b/>
          <w:szCs w:val="24"/>
        </w:rPr>
        <w:t xml:space="preserve">kamu hizmet alanı ve spor alanı kullanımlarının sosyal tesis alanı kullanımına dönüştürülmesine ilişkin; </w:t>
      </w:r>
      <w:r w:rsidR="00E93BE3" w:rsidRPr="00E93BE3">
        <w:rPr>
          <w:szCs w:val="24"/>
        </w:rPr>
        <w:t xml:space="preserve">1/5000 ölçekli nazım imar planı değişikliği, Bafra Belediye Başkanlığının 04.11.2024 tarih ve E-87527914-115.01.02-45034 sayılı yazısıyla Büyükşehir Belediyemize </w:t>
      </w:r>
      <w:r w:rsidR="00E93BE3" w:rsidRPr="00E93BE3">
        <w:rPr>
          <w:szCs w:val="24"/>
        </w:rPr>
        <w:lastRenderedPageBreak/>
        <w:t>gönderilmiştir.</w:t>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Pr>
          <w:szCs w:val="24"/>
        </w:rPr>
        <w:tab/>
      </w:r>
      <w:r w:rsidR="00E93BE3" w:rsidRPr="00E93BE3">
        <w:rPr>
          <w:szCs w:val="24"/>
        </w:rPr>
        <w:t>Söz konusu 1/5000 ölçekli nazım imar planı değişikliği</w:t>
      </w:r>
      <w:r w:rsidR="00E93BE3" w:rsidRPr="00E93BE3">
        <w:rPr>
          <w:spacing w:val="-2"/>
          <w:szCs w:val="24"/>
        </w:rPr>
        <w:t xml:space="preserve"> </w:t>
      </w:r>
      <w:r w:rsidR="00E93BE3">
        <w:rPr>
          <w:szCs w:val="24"/>
        </w:rPr>
        <w:t>ve plan açıklama raporunu uygun gören İmar ve Bayındırlık, Çevre ve Sağlık, Eğitim Kültür Gençlik ve Spor Komisyonları raporu.</w:t>
      </w:r>
    </w:p>
    <w:p w:rsidR="00E631C4" w:rsidRDefault="00E93BE3" w:rsidP="00E93BE3">
      <w:pPr>
        <w:pStyle w:val="GvdeMetni"/>
        <w:ind w:right="168" w:hanging="284"/>
        <w:rPr>
          <w:szCs w:val="24"/>
        </w:rPr>
      </w:pPr>
      <w:r w:rsidRPr="00E93BE3">
        <w:rPr>
          <w:b/>
          <w:szCs w:val="24"/>
        </w:rPr>
        <w:t>29.</w:t>
      </w:r>
      <w:r w:rsidR="00E631C4" w:rsidRPr="00DD17C4">
        <w:rPr>
          <w:b/>
          <w:szCs w:val="24"/>
        </w:rPr>
        <w:t>(</w:t>
      </w:r>
      <w:r w:rsidR="003F5B03" w:rsidRPr="00DD17C4">
        <w:rPr>
          <w:b/>
          <w:szCs w:val="24"/>
        </w:rPr>
        <w:t>K.NO:502</w:t>
      </w:r>
      <w:r w:rsidR="00E631C4" w:rsidRPr="00DD17C4">
        <w:rPr>
          <w:b/>
          <w:szCs w:val="24"/>
        </w:rPr>
        <w:t>)</w:t>
      </w:r>
      <w:r w:rsidR="00E631C4" w:rsidRPr="00DD17C4">
        <w:rPr>
          <w:szCs w:val="24"/>
        </w:rPr>
        <w:t xml:space="preserve">İmar ve Şehircilik Dairesi Başkanlığının 11.11.2024 tarih ve </w:t>
      </w:r>
      <w:r w:rsidR="00E631C4" w:rsidRPr="00DD17C4">
        <w:rPr>
          <w:b/>
          <w:szCs w:val="24"/>
        </w:rPr>
        <w:t>309857</w:t>
      </w:r>
      <w:r w:rsidR="00E631C4" w:rsidRPr="00DD17C4">
        <w:rPr>
          <w:szCs w:val="24"/>
        </w:rPr>
        <w:t xml:space="preserve"> sayılı; </w:t>
      </w:r>
      <w:r>
        <w:t>Terme</w:t>
      </w:r>
      <w:r>
        <w:rPr>
          <w:spacing w:val="-1"/>
        </w:rPr>
        <w:t xml:space="preserve"> </w:t>
      </w:r>
      <w:r>
        <w:t>ilçesi Belediye</w:t>
      </w:r>
      <w:r>
        <w:rPr>
          <w:spacing w:val="-1"/>
        </w:rPr>
        <w:t xml:space="preserve"> </w:t>
      </w:r>
      <w:r>
        <w:t>sınırlarında, Evci</w:t>
      </w:r>
      <w:r>
        <w:rPr>
          <w:spacing w:val="-1"/>
        </w:rPr>
        <w:t xml:space="preserve"> </w:t>
      </w:r>
      <w:r>
        <w:t>Mahallesi uygulama</w:t>
      </w:r>
      <w:r>
        <w:rPr>
          <w:spacing w:val="-1"/>
        </w:rPr>
        <w:t xml:space="preserve"> </w:t>
      </w:r>
      <w:r>
        <w:t>imar planı</w:t>
      </w:r>
      <w:r>
        <w:rPr>
          <w:spacing w:val="-1"/>
        </w:rPr>
        <w:t xml:space="preserve"> </w:t>
      </w:r>
      <w:r>
        <w:t>F38d.07d.1a, F38d.07d.1b paftalarında, Büyükşehir Belediye Meclisimizin 15.10.2024 tarih ve 2/438 sayılı kararı uyarınca, Terme Belediye Meclisinin 06.11.2024 tarih ve 81 sayılı kararıyla</w:t>
      </w:r>
      <w:r>
        <w:rPr>
          <w:spacing w:val="-2"/>
        </w:rPr>
        <w:t xml:space="preserve"> </w:t>
      </w:r>
      <w:r>
        <w:rPr>
          <w:b/>
        </w:rPr>
        <w:t>kavşak ve iskele geçişi düzenlenmesine ilişkin</w:t>
      </w:r>
      <w:r>
        <w:t xml:space="preserve">; oy birliğiyle kabul edilen 1/1000 ölçekli uygulama imar planı değişikliği, Terme Belediye Başkanlığının 07.11.2024 tarih ve E-37035960-754-35745 sayılı yazısıyla Büyükşehir Belediyemize </w:t>
      </w:r>
      <w:r>
        <w:rPr>
          <w:spacing w:val="-2"/>
        </w:rPr>
        <w:t>gönderilmiştir.</w:t>
      </w:r>
      <w:r>
        <w:rPr>
          <w:szCs w:val="24"/>
        </w:rPr>
        <w:tab/>
      </w:r>
      <w:r>
        <w:rPr>
          <w:szCs w:val="24"/>
        </w:rPr>
        <w:tab/>
      </w:r>
      <w:r w:rsidRPr="001510FF">
        <w:rPr>
          <w:szCs w:val="24"/>
        </w:rPr>
        <w:t>Söz konusu 1/1000 ölçekli uygulama imar planı değişikliği</w:t>
      </w:r>
      <w:r w:rsidRPr="001510FF">
        <w:rPr>
          <w:spacing w:val="-2"/>
          <w:szCs w:val="24"/>
        </w:rPr>
        <w:t xml:space="preserve"> </w:t>
      </w:r>
      <w:r w:rsidRPr="001510FF">
        <w:rPr>
          <w:szCs w:val="24"/>
        </w:rPr>
        <w:t xml:space="preserve">ve plan açıklama raporunun, </w:t>
      </w:r>
      <w:r w:rsidRPr="001510FF">
        <w:rPr>
          <w:b/>
          <w:szCs w:val="24"/>
        </w:rPr>
        <w:t>Çevre, Şehircilik ve İklim Değişikliği İl Müdürlüğünün 15.10.2024 tarih ve 10711842 sayılı yazısı doğrultusunda “171 no.lu ada içerisinde kalan parselleri (171 ada 7-9-10-12-13) içerecek şekilde, 3194 saylı kanunun 18. maddesine göre imar uygulaması yapılarak düzenlenecektir” plan notunun eklenmesi şeklinde” değiştirilerek kabulü</w:t>
      </w:r>
      <w:r w:rsidR="009678D8">
        <w:rPr>
          <w:b/>
          <w:szCs w:val="24"/>
        </w:rPr>
        <w:t xml:space="preserve">nü </w:t>
      </w:r>
      <w:r w:rsidR="009678D8" w:rsidRPr="009678D8">
        <w:rPr>
          <w:szCs w:val="24"/>
        </w:rPr>
        <w:t xml:space="preserve">uygun gören </w:t>
      </w:r>
      <w:r w:rsidR="009678D8">
        <w:rPr>
          <w:szCs w:val="24"/>
        </w:rPr>
        <w:t>İmar ve Bayındırlık, Çevre ve Sağlık Komisyonları raporu.</w:t>
      </w:r>
    </w:p>
    <w:p w:rsidR="00E42C31" w:rsidRDefault="00E42C31" w:rsidP="00E42C31">
      <w:pPr>
        <w:pStyle w:val="GvdeMetni"/>
        <w:ind w:right="168" w:hanging="284"/>
        <w:rPr>
          <w:szCs w:val="24"/>
        </w:rPr>
      </w:pPr>
      <w:r>
        <w:rPr>
          <w:b/>
          <w:szCs w:val="24"/>
        </w:rPr>
        <w:t>30</w:t>
      </w:r>
      <w:r w:rsidRPr="00E93BE3">
        <w:rPr>
          <w:b/>
          <w:szCs w:val="24"/>
        </w:rPr>
        <w:t>.</w:t>
      </w:r>
      <w:r w:rsidRPr="00DD17C4">
        <w:rPr>
          <w:b/>
          <w:szCs w:val="24"/>
        </w:rPr>
        <w:t>(</w:t>
      </w:r>
      <w:r>
        <w:rPr>
          <w:b/>
          <w:szCs w:val="24"/>
        </w:rPr>
        <w:t>K.NO:503</w:t>
      </w:r>
      <w:r w:rsidRPr="00DD17C4">
        <w:rPr>
          <w:b/>
          <w:szCs w:val="24"/>
        </w:rPr>
        <w:t>)</w:t>
      </w:r>
      <w:r w:rsidRPr="00DD17C4">
        <w:rPr>
          <w:szCs w:val="24"/>
        </w:rPr>
        <w:t xml:space="preserve">İmar ve Şehircilik Dairesi Başkanlığının </w:t>
      </w:r>
      <w:r w:rsidRPr="006C1FD6">
        <w:rPr>
          <w:szCs w:val="24"/>
        </w:rPr>
        <w:t xml:space="preserve">08.08.2024 tarih ve </w:t>
      </w:r>
      <w:r w:rsidRPr="006C1FD6">
        <w:rPr>
          <w:b/>
          <w:szCs w:val="24"/>
        </w:rPr>
        <w:t xml:space="preserve">289124 </w:t>
      </w:r>
      <w:r w:rsidRPr="00DD17C4">
        <w:rPr>
          <w:szCs w:val="24"/>
        </w:rPr>
        <w:t xml:space="preserve">sayılı; </w:t>
      </w:r>
      <w:r w:rsidRPr="001D0BE6">
        <w:rPr>
          <w:szCs w:val="24"/>
        </w:rPr>
        <w:t>Canik</w:t>
      </w:r>
      <w:r w:rsidRPr="001D0BE6">
        <w:rPr>
          <w:spacing w:val="-9"/>
          <w:szCs w:val="24"/>
        </w:rPr>
        <w:t xml:space="preserve"> </w:t>
      </w:r>
      <w:r w:rsidRPr="001D0BE6">
        <w:rPr>
          <w:szCs w:val="24"/>
        </w:rPr>
        <w:t xml:space="preserve">ilçesi Belediye sınırlarında, nazım ı̇mar planı F36B23C paftası, Devgeriş Mahallesi 13834 ve 13835 numaralı adaların bulunduğu alanda, </w:t>
      </w:r>
      <w:r w:rsidRPr="001D0BE6">
        <w:rPr>
          <w:b/>
          <w:szCs w:val="24"/>
        </w:rPr>
        <w:t>konut alanı, park alanı ve yol kullanımlarının yeniden düzenlenmesine ilişkin</w:t>
      </w:r>
      <w:r w:rsidRPr="001D0BE6">
        <w:rPr>
          <w:szCs w:val="24"/>
        </w:rPr>
        <w:t xml:space="preserve">; hazırlanan 1/5000 ölçekli nazım ı̇mar planı değişikliği, Canik Belediye Başkanlığının 26.07.2024 tarih ve 22510021-754-52957 sayılı yazısıyla Büyükşehir Belediyemize </w:t>
      </w:r>
      <w:r w:rsidRPr="001D0BE6">
        <w:rPr>
          <w:spacing w:val="-2"/>
          <w:szCs w:val="24"/>
        </w:rPr>
        <w:t>gönderilmiştir.</w:t>
      </w:r>
      <w:r>
        <w:rPr>
          <w:szCs w:val="24"/>
        </w:rPr>
        <w:tab/>
      </w:r>
      <w:r>
        <w:rPr>
          <w:szCs w:val="24"/>
        </w:rPr>
        <w:tab/>
      </w:r>
      <w:r>
        <w:rPr>
          <w:szCs w:val="24"/>
        </w:rPr>
        <w:tab/>
      </w:r>
      <w:r>
        <w:rPr>
          <w:szCs w:val="24"/>
        </w:rPr>
        <w:tab/>
      </w:r>
      <w:r w:rsidRPr="001D0BE6">
        <w:rPr>
          <w:szCs w:val="24"/>
        </w:rPr>
        <w:t>Söz</w:t>
      </w:r>
      <w:r w:rsidRPr="001D0BE6">
        <w:rPr>
          <w:spacing w:val="-3"/>
          <w:szCs w:val="24"/>
        </w:rPr>
        <w:t xml:space="preserve"> </w:t>
      </w:r>
      <w:r w:rsidRPr="001D0BE6">
        <w:rPr>
          <w:szCs w:val="24"/>
        </w:rPr>
        <w:t>konusu 1/5000 ölçekli nazım</w:t>
      </w:r>
      <w:r>
        <w:rPr>
          <w:szCs w:val="24"/>
        </w:rPr>
        <w:t xml:space="preserve"> </w:t>
      </w:r>
      <w:r w:rsidRPr="001D0BE6">
        <w:rPr>
          <w:szCs w:val="24"/>
        </w:rPr>
        <w:t>imar planı değişikliği ve plan açıklama raporu</w:t>
      </w:r>
      <w:r w:rsidR="00F348F2">
        <w:rPr>
          <w:szCs w:val="24"/>
        </w:rPr>
        <w:t>nu</w:t>
      </w:r>
      <w:r>
        <w:rPr>
          <w:b/>
          <w:szCs w:val="24"/>
        </w:rPr>
        <w:t xml:space="preserve"> </w:t>
      </w:r>
      <w:r w:rsidRPr="009678D8">
        <w:rPr>
          <w:szCs w:val="24"/>
        </w:rPr>
        <w:t xml:space="preserve">uygun gören </w:t>
      </w:r>
      <w:r>
        <w:rPr>
          <w:szCs w:val="24"/>
        </w:rPr>
        <w:t xml:space="preserve">İmar ve Bayındırlık, Çevre ve </w:t>
      </w:r>
      <w:r w:rsidR="00BD59AC">
        <w:rPr>
          <w:szCs w:val="24"/>
        </w:rPr>
        <w:t>Sağlık, Ulaşım</w:t>
      </w:r>
      <w:r>
        <w:rPr>
          <w:szCs w:val="24"/>
        </w:rPr>
        <w:t xml:space="preserve"> Komisyonları raporu.</w:t>
      </w:r>
    </w:p>
    <w:p w:rsidR="00E42C31" w:rsidRDefault="00E42C31" w:rsidP="00E93BE3">
      <w:pPr>
        <w:pStyle w:val="GvdeMetni"/>
        <w:ind w:right="168" w:hanging="284"/>
        <w:rPr>
          <w:szCs w:val="24"/>
        </w:rPr>
      </w:pPr>
    </w:p>
    <w:p w:rsidR="00E42C31" w:rsidRPr="009678D8" w:rsidRDefault="00E42C31" w:rsidP="00E93BE3">
      <w:pPr>
        <w:pStyle w:val="GvdeMetni"/>
        <w:ind w:right="168" w:hanging="284"/>
        <w:rPr>
          <w:szCs w:val="24"/>
        </w:rPr>
      </w:pPr>
    </w:p>
    <w:p w:rsidR="00E631C4" w:rsidRPr="00DD17C4" w:rsidRDefault="00E631C4" w:rsidP="00B035C7">
      <w:pPr>
        <w:jc w:val="both"/>
        <w:rPr>
          <w:b/>
          <w:sz w:val="24"/>
          <w:szCs w:val="24"/>
          <w:u w:val="single"/>
        </w:rPr>
      </w:pPr>
    </w:p>
    <w:p w:rsidR="00C108B2" w:rsidRPr="00DD17C4" w:rsidRDefault="00FC52B7" w:rsidP="007C2781">
      <w:pPr>
        <w:jc w:val="both"/>
        <w:rPr>
          <w:sz w:val="24"/>
          <w:szCs w:val="24"/>
        </w:rPr>
      </w:pPr>
      <w:r w:rsidRPr="00DD17C4">
        <w:rPr>
          <w:sz w:val="24"/>
          <w:szCs w:val="24"/>
        </w:rPr>
        <w:t xml:space="preserve"> </w:t>
      </w:r>
    </w:p>
    <w:sectPr w:rsidR="00C108B2" w:rsidRPr="00DD17C4" w:rsidSect="00C108B2">
      <w:headerReference w:type="even" r:id="rId10"/>
      <w:headerReference w:type="default" r:id="rId11"/>
      <w:footerReference w:type="even" r:id="rId12"/>
      <w:footerReference w:type="default" r:id="rId13"/>
      <w:headerReference w:type="first" r:id="rId14"/>
      <w:footerReference w:type="first" r:id="rId15"/>
      <w:pgSz w:w="11910" w:h="16840"/>
      <w:pgMar w:top="567" w:right="680" w:bottom="1378" w:left="658" w:header="0" w:footer="119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6677" w:rsidRDefault="00216677">
      <w:r>
        <w:separator/>
      </w:r>
    </w:p>
  </w:endnote>
  <w:endnote w:type="continuationSeparator" w:id="0">
    <w:p w:rsidR="00216677" w:rsidRDefault="00216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Gothic"/>
    <w:charset w:val="80"/>
    <w:family w:val="roman"/>
    <w:pitch w:val="variable"/>
  </w:font>
  <w:font w:name="Times">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bakuTLSymSans">
    <w:altName w:val="Cambria Math"/>
    <w:charset w:val="A2"/>
    <w:family w:val="auto"/>
    <w:pitch w:val="variable"/>
    <w:sig w:usb0="00000001" w:usb1="00000100" w:usb2="00000000" w:usb3="00000000" w:csb0="00000013"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3" w:rsidRDefault="008371A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8371A3" w:rsidRDefault="008371A3" w:rsidP="001E2F74">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3" w:rsidRDefault="008371A3" w:rsidP="00043FF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07CE2">
      <w:rPr>
        <w:rStyle w:val="SayfaNumaras"/>
        <w:noProof/>
      </w:rPr>
      <w:t>2</w:t>
    </w:r>
    <w:r>
      <w:rPr>
        <w:rStyle w:val="SayfaNumaras"/>
      </w:rPr>
      <w:fldChar w:fldCharType="end"/>
    </w:r>
  </w:p>
  <w:p w:rsidR="008371A3" w:rsidRDefault="008371A3" w:rsidP="001E2F74">
    <w:pPr>
      <w:pStyle w:val="AltBilgi"/>
      <w:pBdr>
        <w:top w:val="single" w:sz="4" w:space="1" w:color="auto"/>
      </w:pBdr>
      <w:ind w:right="360"/>
      <w:jc w:val="center"/>
      <w:rPr>
        <w:sz w:val="22"/>
      </w:rPr>
    </w:pPr>
    <w:r>
      <w:rPr>
        <w:sz w:val="22"/>
      </w:rPr>
      <w:t xml:space="preserve">-  </w:t>
    </w:r>
    <w:r>
      <w:rPr>
        <w:rStyle w:val="SayfaNumara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3" w:rsidRDefault="008371A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6677" w:rsidRDefault="00216677">
      <w:r>
        <w:separator/>
      </w:r>
    </w:p>
  </w:footnote>
  <w:footnote w:type="continuationSeparator" w:id="0">
    <w:p w:rsidR="00216677" w:rsidRDefault="002166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3" w:rsidRDefault="008371A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951"/>
      <w:gridCol w:w="5940"/>
      <w:gridCol w:w="1998"/>
    </w:tblGrid>
    <w:tr w:rsidR="008371A3" w:rsidTr="00950DBC">
      <w:trPr>
        <w:trHeight w:val="1264"/>
      </w:trPr>
      <w:tc>
        <w:tcPr>
          <w:tcW w:w="1951" w:type="dxa"/>
          <w:vAlign w:val="center"/>
        </w:tcPr>
        <w:p w:rsidR="008371A3" w:rsidRDefault="00F07CE2">
          <w:pPr>
            <w:pStyle w:val="stBilgi"/>
            <w:jc w:val="center"/>
            <w:rPr>
              <w:b/>
              <w:color w:val="FFFFFF"/>
              <w:sz w:val="24"/>
            </w:rPr>
          </w:pPr>
          <w:r>
            <w:rPr>
              <w:b/>
              <w:noProof/>
              <w:color w:val="FFFFFF"/>
              <w:sz w:val="24"/>
            </w:rPr>
            <w:drawing>
              <wp:inline distT="0" distB="0" distL="0" distR="0">
                <wp:extent cx="1104900" cy="1104900"/>
                <wp:effectExtent l="0" t="0" r="0" b="0"/>
                <wp:docPr id="1" name="Resim 1" descr="büyükşeh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üyükşehi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940" w:type="dxa"/>
          <w:vAlign w:val="center"/>
        </w:tcPr>
        <w:p w:rsidR="008371A3" w:rsidRDefault="008371A3">
          <w:pPr>
            <w:pStyle w:val="stBilgi"/>
            <w:jc w:val="center"/>
            <w:rPr>
              <w:color w:val="000000"/>
              <w:sz w:val="24"/>
            </w:rPr>
          </w:pPr>
          <w:r>
            <w:rPr>
              <w:color w:val="000000"/>
              <w:sz w:val="24"/>
            </w:rPr>
            <w:t>T.C.</w:t>
          </w:r>
        </w:p>
        <w:p w:rsidR="008371A3" w:rsidRDefault="008371A3">
          <w:pPr>
            <w:pStyle w:val="stBilgi"/>
            <w:jc w:val="center"/>
            <w:rPr>
              <w:color w:val="000000"/>
              <w:sz w:val="24"/>
            </w:rPr>
          </w:pPr>
          <w:r>
            <w:rPr>
              <w:color w:val="000000"/>
              <w:sz w:val="24"/>
            </w:rPr>
            <w:t>SAMSUN BÜYÜKŞEHİR BELEDİYESİ</w:t>
          </w:r>
        </w:p>
        <w:p w:rsidR="008371A3" w:rsidRDefault="008371A3">
          <w:pPr>
            <w:pStyle w:val="stBilgi"/>
            <w:jc w:val="center"/>
            <w:rPr>
              <w:b/>
              <w:color w:val="FFFFFF"/>
              <w:sz w:val="24"/>
            </w:rPr>
          </w:pPr>
          <w:r>
            <w:rPr>
              <w:color w:val="000000"/>
              <w:sz w:val="24"/>
            </w:rPr>
            <w:t>Yazı İşleri ve Kararlar Dairesi Başkanlığı</w:t>
          </w:r>
        </w:p>
      </w:tc>
      <w:tc>
        <w:tcPr>
          <w:tcW w:w="1998" w:type="dxa"/>
          <w:vAlign w:val="center"/>
        </w:tcPr>
        <w:p w:rsidR="008371A3" w:rsidRDefault="008371A3">
          <w:pPr>
            <w:pStyle w:val="stBilgi"/>
            <w:jc w:val="center"/>
            <w:rPr>
              <w:b/>
              <w:color w:val="FFFFFF"/>
              <w:sz w:val="24"/>
            </w:rPr>
          </w:pPr>
        </w:p>
      </w:tc>
    </w:tr>
  </w:tbl>
  <w:p w:rsidR="008371A3" w:rsidRDefault="008371A3" w:rsidP="00950DBC">
    <w:pPr>
      <w:pStyle w:val="stBilgi"/>
      <w:rPr>
        <w:b/>
        <w:color w:val="FFFFFF"/>
        <w:sz w:val="24"/>
      </w:rPr>
    </w:pPr>
  </w:p>
  <w:p w:rsidR="008371A3" w:rsidRPr="00950DBC" w:rsidRDefault="008371A3" w:rsidP="00950DBC">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1A3" w:rsidRDefault="008371A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E0"/>
    <w:multiLevelType w:val="hybridMultilevel"/>
    <w:tmpl w:val="57B29D18"/>
    <w:lvl w:ilvl="0" w:tplc="A664BA58">
      <w:start w:val="2024"/>
      <w:numFmt w:val="decimal"/>
      <w:lvlText w:val="%1"/>
      <w:lvlJc w:val="left"/>
      <w:pPr>
        <w:ind w:left="1185" w:hanging="48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0C677F2A"/>
    <w:multiLevelType w:val="hybridMultilevel"/>
    <w:tmpl w:val="90E4F2D2"/>
    <w:lvl w:ilvl="0" w:tplc="E4E6E900">
      <w:start w:val="1"/>
      <w:numFmt w:val="decimal"/>
      <w:lvlText w:val="%1."/>
      <w:lvlJc w:val="left"/>
      <w:pPr>
        <w:ind w:left="644"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7D15164"/>
    <w:multiLevelType w:val="hybridMultilevel"/>
    <w:tmpl w:val="2C3C7A84"/>
    <w:lvl w:ilvl="0" w:tplc="E4E6E900">
      <w:start w:val="1"/>
      <w:numFmt w:val="decimal"/>
      <w:lvlText w:val="%1."/>
      <w:lvlJc w:val="left"/>
      <w:pPr>
        <w:ind w:left="644"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C743E7E"/>
    <w:multiLevelType w:val="hybridMultilevel"/>
    <w:tmpl w:val="71E26A20"/>
    <w:lvl w:ilvl="0" w:tplc="BFD02068">
      <w:start w:val="1"/>
      <w:numFmt w:val="decimal"/>
      <w:lvlText w:val="%1-"/>
      <w:lvlJc w:val="left"/>
      <w:pPr>
        <w:ind w:left="190" w:hanging="201"/>
      </w:pPr>
      <w:rPr>
        <w:w w:val="100"/>
        <w:lang w:val="tr-TR" w:eastAsia="en-US" w:bidi="ar-SA"/>
      </w:rPr>
    </w:lvl>
    <w:lvl w:ilvl="1" w:tplc="8C0876FE">
      <w:numFmt w:val="bullet"/>
      <w:lvlText w:val="•"/>
      <w:lvlJc w:val="left"/>
      <w:pPr>
        <w:ind w:left="1236" w:hanging="201"/>
      </w:pPr>
      <w:rPr>
        <w:lang w:val="tr-TR" w:eastAsia="en-US" w:bidi="ar-SA"/>
      </w:rPr>
    </w:lvl>
    <w:lvl w:ilvl="2" w:tplc="859E9E8A">
      <w:numFmt w:val="bullet"/>
      <w:lvlText w:val="•"/>
      <w:lvlJc w:val="left"/>
      <w:pPr>
        <w:ind w:left="2273" w:hanging="201"/>
      </w:pPr>
      <w:rPr>
        <w:lang w:val="tr-TR" w:eastAsia="en-US" w:bidi="ar-SA"/>
      </w:rPr>
    </w:lvl>
    <w:lvl w:ilvl="3" w:tplc="84D2EDFC">
      <w:numFmt w:val="bullet"/>
      <w:lvlText w:val="•"/>
      <w:lvlJc w:val="left"/>
      <w:pPr>
        <w:ind w:left="3309" w:hanging="201"/>
      </w:pPr>
      <w:rPr>
        <w:lang w:val="tr-TR" w:eastAsia="en-US" w:bidi="ar-SA"/>
      </w:rPr>
    </w:lvl>
    <w:lvl w:ilvl="4" w:tplc="7FD8F4FE">
      <w:numFmt w:val="bullet"/>
      <w:lvlText w:val="•"/>
      <w:lvlJc w:val="left"/>
      <w:pPr>
        <w:ind w:left="4346" w:hanging="201"/>
      </w:pPr>
      <w:rPr>
        <w:lang w:val="tr-TR" w:eastAsia="en-US" w:bidi="ar-SA"/>
      </w:rPr>
    </w:lvl>
    <w:lvl w:ilvl="5" w:tplc="5D0C2BF8">
      <w:numFmt w:val="bullet"/>
      <w:lvlText w:val="•"/>
      <w:lvlJc w:val="left"/>
      <w:pPr>
        <w:ind w:left="5383" w:hanging="201"/>
      </w:pPr>
      <w:rPr>
        <w:lang w:val="tr-TR" w:eastAsia="en-US" w:bidi="ar-SA"/>
      </w:rPr>
    </w:lvl>
    <w:lvl w:ilvl="6" w:tplc="44DE47B6">
      <w:numFmt w:val="bullet"/>
      <w:lvlText w:val="•"/>
      <w:lvlJc w:val="left"/>
      <w:pPr>
        <w:ind w:left="6419" w:hanging="201"/>
      </w:pPr>
      <w:rPr>
        <w:lang w:val="tr-TR" w:eastAsia="en-US" w:bidi="ar-SA"/>
      </w:rPr>
    </w:lvl>
    <w:lvl w:ilvl="7" w:tplc="80C21652">
      <w:numFmt w:val="bullet"/>
      <w:lvlText w:val="•"/>
      <w:lvlJc w:val="left"/>
      <w:pPr>
        <w:ind w:left="7456" w:hanging="201"/>
      </w:pPr>
      <w:rPr>
        <w:lang w:val="tr-TR" w:eastAsia="en-US" w:bidi="ar-SA"/>
      </w:rPr>
    </w:lvl>
    <w:lvl w:ilvl="8" w:tplc="B9FEBEFC">
      <w:numFmt w:val="bullet"/>
      <w:lvlText w:val="•"/>
      <w:lvlJc w:val="left"/>
      <w:pPr>
        <w:ind w:left="8492" w:hanging="201"/>
      </w:pPr>
      <w:rPr>
        <w:lang w:val="tr-TR" w:eastAsia="en-US" w:bidi="ar-SA"/>
      </w:rPr>
    </w:lvl>
  </w:abstractNum>
  <w:abstractNum w:abstractNumId="4" w15:restartNumberingAfterBreak="0">
    <w:nsid w:val="28E22553"/>
    <w:multiLevelType w:val="singleLevel"/>
    <w:tmpl w:val="3C027538"/>
    <w:lvl w:ilvl="0">
      <w:start w:val="1"/>
      <w:numFmt w:val="lowerLetter"/>
      <w:lvlText w:val="%1)"/>
      <w:lvlJc w:val="left"/>
      <w:pPr>
        <w:tabs>
          <w:tab w:val="num" w:pos="1065"/>
        </w:tabs>
        <w:ind w:left="1065" w:hanging="360"/>
      </w:pPr>
      <w:rPr>
        <w:rFonts w:hint="default"/>
      </w:rPr>
    </w:lvl>
  </w:abstractNum>
  <w:abstractNum w:abstractNumId="5" w15:restartNumberingAfterBreak="0">
    <w:nsid w:val="2A693184"/>
    <w:multiLevelType w:val="hybridMultilevel"/>
    <w:tmpl w:val="69A2D862"/>
    <w:lvl w:ilvl="0" w:tplc="9404D622">
      <w:start w:val="2024"/>
      <w:numFmt w:val="decimal"/>
      <w:lvlText w:val="%1"/>
      <w:lvlJc w:val="left"/>
      <w:pPr>
        <w:ind w:left="1185" w:hanging="48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45A62D10"/>
    <w:multiLevelType w:val="hybridMultilevel"/>
    <w:tmpl w:val="CF8A569A"/>
    <w:lvl w:ilvl="0" w:tplc="BE405756">
      <w:start w:val="1"/>
      <w:numFmt w:val="decimal"/>
      <w:lvlText w:val="%1."/>
      <w:lvlJc w:val="left"/>
      <w:pPr>
        <w:ind w:left="644"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5F5A3FD1"/>
    <w:multiLevelType w:val="hybridMultilevel"/>
    <w:tmpl w:val="DF8A5524"/>
    <w:lvl w:ilvl="0" w:tplc="E4E6E900">
      <w:start w:val="1"/>
      <w:numFmt w:val="decimal"/>
      <w:lvlText w:val="%1."/>
      <w:lvlJc w:val="left"/>
      <w:pPr>
        <w:ind w:left="644"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628971EE"/>
    <w:multiLevelType w:val="hybridMultilevel"/>
    <w:tmpl w:val="90E4F2D2"/>
    <w:lvl w:ilvl="0" w:tplc="E4E6E900">
      <w:start w:val="1"/>
      <w:numFmt w:val="decimal"/>
      <w:lvlText w:val="%1."/>
      <w:lvlJc w:val="left"/>
      <w:pPr>
        <w:ind w:left="644"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630C122D"/>
    <w:multiLevelType w:val="hybridMultilevel"/>
    <w:tmpl w:val="2C3C7A84"/>
    <w:lvl w:ilvl="0" w:tplc="E4E6E900">
      <w:start w:val="1"/>
      <w:numFmt w:val="decimal"/>
      <w:lvlText w:val="%1."/>
      <w:lvlJc w:val="left"/>
      <w:pPr>
        <w:ind w:left="644" w:hanging="360"/>
      </w:pPr>
      <w:rPr>
        <w:rFonts w:ascii="Times New Roman" w:eastAsia="Times New Roman" w:hAnsi="Times New Roman" w:cs="Times New Roman"/>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11E5DEC"/>
    <w:multiLevelType w:val="hybridMultilevel"/>
    <w:tmpl w:val="C100CEB4"/>
    <w:lvl w:ilvl="0" w:tplc="38E8891A">
      <w:start w:val="1"/>
      <w:numFmt w:val="decimal"/>
      <w:lvlText w:val="%1."/>
      <w:lvlJc w:val="left"/>
      <w:pPr>
        <w:tabs>
          <w:tab w:val="num" w:pos="786"/>
        </w:tabs>
        <w:ind w:left="786" w:hanging="360"/>
      </w:pPr>
      <w:rPr>
        <w:rFonts w:ascii="Times New Roman" w:eastAsia="Times New Roman" w:hAnsi="Times New Roman" w:cs="Times New Roman"/>
        <w:b w:val="0"/>
        <w:color w:val="auto"/>
        <w:sz w:val="24"/>
        <w:szCs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15:restartNumberingAfterBreak="0">
    <w:nsid w:val="7F9B3370"/>
    <w:multiLevelType w:val="hybridMultilevel"/>
    <w:tmpl w:val="1AEAE938"/>
    <w:lvl w:ilvl="0" w:tplc="6778DA9C">
      <w:start w:val="5216"/>
      <w:numFmt w:val="decimal"/>
      <w:lvlText w:val="%1"/>
      <w:lvlJc w:val="left"/>
      <w:pPr>
        <w:ind w:left="670" w:hanging="480"/>
      </w:pPr>
      <w:rPr>
        <w:rFonts w:hint="default"/>
      </w:rPr>
    </w:lvl>
    <w:lvl w:ilvl="1" w:tplc="041F0019" w:tentative="1">
      <w:start w:val="1"/>
      <w:numFmt w:val="lowerLetter"/>
      <w:lvlText w:val="%2."/>
      <w:lvlJc w:val="left"/>
      <w:pPr>
        <w:ind w:left="1270" w:hanging="360"/>
      </w:pPr>
    </w:lvl>
    <w:lvl w:ilvl="2" w:tplc="041F001B" w:tentative="1">
      <w:start w:val="1"/>
      <w:numFmt w:val="lowerRoman"/>
      <w:lvlText w:val="%3."/>
      <w:lvlJc w:val="right"/>
      <w:pPr>
        <w:ind w:left="1990" w:hanging="180"/>
      </w:pPr>
    </w:lvl>
    <w:lvl w:ilvl="3" w:tplc="041F000F" w:tentative="1">
      <w:start w:val="1"/>
      <w:numFmt w:val="decimal"/>
      <w:lvlText w:val="%4."/>
      <w:lvlJc w:val="left"/>
      <w:pPr>
        <w:ind w:left="2710" w:hanging="360"/>
      </w:pPr>
    </w:lvl>
    <w:lvl w:ilvl="4" w:tplc="041F0019" w:tentative="1">
      <w:start w:val="1"/>
      <w:numFmt w:val="lowerLetter"/>
      <w:lvlText w:val="%5."/>
      <w:lvlJc w:val="left"/>
      <w:pPr>
        <w:ind w:left="3430" w:hanging="360"/>
      </w:pPr>
    </w:lvl>
    <w:lvl w:ilvl="5" w:tplc="041F001B" w:tentative="1">
      <w:start w:val="1"/>
      <w:numFmt w:val="lowerRoman"/>
      <w:lvlText w:val="%6."/>
      <w:lvlJc w:val="right"/>
      <w:pPr>
        <w:ind w:left="4150" w:hanging="180"/>
      </w:pPr>
    </w:lvl>
    <w:lvl w:ilvl="6" w:tplc="041F000F" w:tentative="1">
      <w:start w:val="1"/>
      <w:numFmt w:val="decimal"/>
      <w:lvlText w:val="%7."/>
      <w:lvlJc w:val="left"/>
      <w:pPr>
        <w:ind w:left="4870" w:hanging="360"/>
      </w:pPr>
    </w:lvl>
    <w:lvl w:ilvl="7" w:tplc="041F0019" w:tentative="1">
      <w:start w:val="1"/>
      <w:numFmt w:val="lowerLetter"/>
      <w:lvlText w:val="%8."/>
      <w:lvlJc w:val="left"/>
      <w:pPr>
        <w:ind w:left="5590" w:hanging="360"/>
      </w:pPr>
    </w:lvl>
    <w:lvl w:ilvl="8" w:tplc="041F001B" w:tentative="1">
      <w:start w:val="1"/>
      <w:numFmt w:val="lowerRoman"/>
      <w:lvlText w:val="%9."/>
      <w:lvlJc w:val="right"/>
      <w:pPr>
        <w:ind w:left="6310" w:hanging="180"/>
      </w:pPr>
    </w:lvl>
  </w:abstractNum>
  <w:num w:numId="1">
    <w:abstractNumId w:val="9"/>
  </w:num>
  <w:num w:numId="2">
    <w:abstractNumId w:val="3"/>
  </w:num>
  <w:num w:numId="3">
    <w:abstractNumId w:val="6"/>
  </w:num>
  <w:num w:numId="4">
    <w:abstractNumId w:val="1"/>
  </w:num>
  <w:num w:numId="5">
    <w:abstractNumId w:val="4"/>
  </w:num>
  <w:num w:numId="6">
    <w:abstractNumId w:val="8"/>
  </w:num>
  <w:num w:numId="7">
    <w:abstractNumId w:val="5"/>
  </w:num>
  <w:num w:numId="8">
    <w:abstractNumId w:val="7"/>
  </w:num>
  <w:num w:numId="9">
    <w:abstractNumId w:val="0"/>
  </w:num>
  <w:num w:numId="10">
    <w:abstractNumId w:val="2"/>
  </w:num>
  <w:num w:numId="11">
    <w:abstractNumId w:val="10"/>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780"/>
    <w:rsid w:val="00000BBB"/>
    <w:rsid w:val="000025DC"/>
    <w:rsid w:val="00003B76"/>
    <w:rsid w:val="00005EB8"/>
    <w:rsid w:val="0000763B"/>
    <w:rsid w:val="00011C8C"/>
    <w:rsid w:val="00011F6D"/>
    <w:rsid w:val="0001204A"/>
    <w:rsid w:val="0001388A"/>
    <w:rsid w:val="000200A2"/>
    <w:rsid w:val="000222E0"/>
    <w:rsid w:val="00022D35"/>
    <w:rsid w:val="0002495A"/>
    <w:rsid w:val="0002585E"/>
    <w:rsid w:val="000260DD"/>
    <w:rsid w:val="00026AAB"/>
    <w:rsid w:val="000271C6"/>
    <w:rsid w:val="0003053E"/>
    <w:rsid w:val="00031856"/>
    <w:rsid w:val="00032378"/>
    <w:rsid w:val="00036E09"/>
    <w:rsid w:val="0003711C"/>
    <w:rsid w:val="000404E0"/>
    <w:rsid w:val="000423A1"/>
    <w:rsid w:val="0004252B"/>
    <w:rsid w:val="0004327C"/>
    <w:rsid w:val="00043FFC"/>
    <w:rsid w:val="000445F2"/>
    <w:rsid w:val="00045FDE"/>
    <w:rsid w:val="00046A70"/>
    <w:rsid w:val="000478A5"/>
    <w:rsid w:val="00047AA1"/>
    <w:rsid w:val="00050FD2"/>
    <w:rsid w:val="0005237D"/>
    <w:rsid w:val="0005617A"/>
    <w:rsid w:val="000567CF"/>
    <w:rsid w:val="00060D02"/>
    <w:rsid w:val="00062328"/>
    <w:rsid w:val="00063380"/>
    <w:rsid w:val="00066465"/>
    <w:rsid w:val="00066C7C"/>
    <w:rsid w:val="00071370"/>
    <w:rsid w:val="000713ED"/>
    <w:rsid w:val="00071D31"/>
    <w:rsid w:val="00072F52"/>
    <w:rsid w:val="00072FB3"/>
    <w:rsid w:val="00073044"/>
    <w:rsid w:val="00075FF7"/>
    <w:rsid w:val="000808F5"/>
    <w:rsid w:val="00080B9E"/>
    <w:rsid w:val="00081019"/>
    <w:rsid w:val="000819A4"/>
    <w:rsid w:val="00081BEC"/>
    <w:rsid w:val="00081E4F"/>
    <w:rsid w:val="000832B6"/>
    <w:rsid w:val="0008375D"/>
    <w:rsid w:val="000838BF"/>
    <w:rsid w:val="000860F0"/>
    <w:rsid w:val="00086D5F"/>
    <w:rsid w:val="000870F3"/>
    <w:rsid w:val="00087B72"/>
    <w:rsid w:val="00091E3B"/>
    <w:rsid w:val="000920E2"/>
    <w:rsid w:val="000937E3"/>
    <w:rsid w:val="00093B05"/>
    <w:rsid w:val="000942B3"/>
    <w:rsid w:val="0009438A"/>
    <w:rsid w:val="00094FF5"/>
    <w:rsid w:val="00095A6C"/>
    <w:rsid w:val="00095F9C"/>
    <w:rsid w:val="000979A9"/>
    <w:rsid w:val="000A116A"/>
    <w:rsid w:val="000A2190"/>
    <w:rsid w:val="000A2E72"/>
    <w:rsid w:val="000A3365"/>
    <w:rsid w:val="000A4477"/>
    <w:rsid w:val="000A460F"/>
    <w:rsid w:val="000A4B92"/>
    <w:rsid w:val="000A6073"/>
    <w:rsid w:val="000A655C"/>
    <w:rsid w:val="000A65B0"/>
    <w:rsid w:val="000A6AA0"/>
    <w:rsid w:val="000B0191"/>
    <w:rsid w:val="000B1B85"/>
    <w:rsid w:val="000B29EF"/>
    <w:rsid w:val="000B31F6"/>
    <w:rsid w:val="000B3CA9"/>
    <w:rsid w:val="000B4B0C"/>
    <w:rsid w:val="000B5641"/>
    <w:rsid w:val="000B5D00"/>
    <w:rsid w:val="000B6958"/>
    <w:rsid w:val="000B793E"/>
    <w:rsid w:val="000B7E4C"/>
    <w:rsid w:val="000C1F16"/>
    <w:rsid w:val="000C40C1"/>
    <w:rsid w:val="000C48A6"/>
    <w:rsid w:val="000C4D6A"/>
    <w:rsid w:val="000C62DD"/>
    <w:rsid w:val="000C6FB0"/>
    <w:rsid w:val="000C724D"/>
    <w:rsid w:val="000C7885"/>
    <w:rsid w:val="000D245A"/>
    <w:rsid w:val="000D32E3"/>
    <w:rsid w:val="000D6C97"/>
    <w:rsid w:val="000D7F36"/>
    <w:rsid w:val="000E02AB"/>
    <w:rsid w:val="000E2EF5"/>
    <w:rsid w:val="000E3C42"/>
    <w:rsid w:val="000E408E"/>
    <w:rsid w:val="000E5130"/>
    <w:rsid w:val="000F0C64"/>
    <w:rsid w:val="000F1767"/>
    <w:rsid w:val="000F1A24"/>
    <w:rsid w:val="001005E0"/>
    <w:rsid w:val="00101216"/>
    <w:rsid w:val="00101273"/>
    <w:rsid w:val="00101311"/>
    <w:rsid w:val="001027B5"/>
    <w:rsid w:val="0010284B"/>
    <w:rsid w:val="00102BE5"/>
    <w:rsid w:val="001038DA"/>
    <w:rsid w:val="00103AE3"/>
    <w:rsid w:val="00103F3D"/>
    <w:rsid w:val="001070B5"/>
    <w:rsid w:val="00107531"/>
    <w:rsid w:val="0011059E"/>
    <w:rsid w:val="001111A3"/>
    <w:rsid w:val="00111C44"/>
    <w:rsid w:val="00112AD5"/>
    <w:rsid w:val="00113B40"/>
    <w:rsid w:val="001151C4"/>
    <w:rsid w:val="00115608"/>
    <w:rsid w:val="00115643"/>
    <w:rsid w:val="00115BB7"/>
    <w:rsid w:val="00116039"/>
    <w:rsid w:val="001162FF"/>
    <w:rsid w:val="0012007C"/>
    <w:rsid w:val="00126158"/>
    <w:rsid w:val="00127BF5"/>
    <w:rsid w:val="001309BF"/>
    <w:rsid w:val="001314E8"/>
    <w:rsid w:val="001325C0"/>
    <w:rsid w:val="00136E38"/>
    <w:rsid w:val="001408E1"/>
    <w:rsid w:val="0014267A"/>
    <w:rsid w:val="00142D56"/>
    <w:rsid w:val="0014336A"/>
    <w:rsid w:val="00143CE6"/>
    <w:rsid w:val="00143F50"/>
    <w:rsid w:val="001442DA"/>
    <w:rsid w:val="00146CF0"/>
    <w:rsid w:val="00147271"/>
    <w:rsid w:val="00152045"/>
    <w:rsid w:val="00153B40"/>
    <w:rsid w:val="00154A23"/>
    <w:rsid w:val="00154A79"/>
    <w:rsid w:val="0015616F"/>
    <w:rsid w:val="00157EC7"/>
    <w:rsid w:val="00163E7C"/>
    <w:rsid w:val="00167A0C"/>
    <w:rsid w:val="00170A3D"/>
    <w:rsid w:val="001723A3"/>
    <w:rsid w:val="001803E8"/>
    <w:rsid w:val="0018048F"/>
    <w:rsid w:val="0018123A"/>
    <w:rsid w:val="001822D9"/>
    <w:rsid w:val="00182B66"/>
    <w:rsid w:val="00184BD2"/>
    <w:rsid w:val="00184DC1"/>
    <w:rsid w:val="00185077"/>
    <w:rsid w:val="001853C7"/>
    <w:rsid w:val="0018658E"/>
    <w:rsid w:val="0018659D"/>
    <w:rsid w:val="00186B4D"/>
    <w:rsid w:val="00187265"/>
    <w:rsid w:val="00192C5F"/>
    <w:rsid w:val="00193189"/>
    <w:rsid w:val="001940F6"/>
    <w:rsid w:val="00194B6C"/>
    <w:rsid w:val="00195940"/>
    <w:rsid w:val="001973D8"/>
    <w:rsid w:val="001A0460"/>
    <w:rsid w:val="001A1995"/>
    <w:rsid w:val="001A3309"/>
    <w:rsid w:val="001A4433"/>
    <w:rsid w:val="001A7FD3"/>
    <w:rsid w:val="001B074A"/>
    <w:rsid w:val="001B0D4D"/>
    <w:rsid w:val="001B0F6C"/>
    <w:rsid w:val="001B1F71"/>
    <w:rsid w:val="001B20FE"/>
    <w:rsid w:val="001B26D8"/>
    <w:rsid w:val="001B3F4E"/>
    <w:rsid w:val="001B56F5"/>
    <w:rsid w:val="001B59E2"/>
    <w:rsid w:val="001B5CD6"/>
    <w:rsid w:val="001B6882"/>
    <w:rsid w:val="001B7991"/>
    <w:rsid w:val="001C3973"/>
    <w:rsid w:val="001C442C"/>
    <w:rsid w:val="001C4D54"/>
    <w:rsid w:val="001C7163"/>
    <w:rsid w:val="001C7437"/>
    <w:rsid w:val="001C7808"/>
    <w:rsid w:val="001C7C85"/>
    <w:rsid w:val="001D12B1"/>
    <w:rsid w:val="001D1438"/>
    <w:rsid w:val="001D2264"/>
    <w:rsid w:val="001D3AF7"/>
    <w:rsid w:val="001D3BA7"/>
    <w:rsid w:val="001D4EAE"/>
    <w:rsid w:val="001D5665"/>
    <w:rsid w:val="001E0852"/>
    <w:rsid w:val="001E0BD7"/>
    <w:rsid w:val="001E1BB3"/>
    <w:rsid w:val="001E2F74"/>
    <w:rsid w:val="001E3A18"/>
    <w:rsid w:val="001E3D14"/>
    <w:rsid w:val="001E5670"/>
    <w:rsid w:val="001E695A"/>
    <w:rsid w:val="001E7999"/>
    <w:rsid w:val="001F1A00"/>
    <w:rsid w:val="001F2B50"/>
    <w:rsid w:val="001F4BA8"/>
    <w:rsid w:val="002001CF"/>
    <w:rsid w:val="00201B35"/>
    <w:rsid w:val="0020228D"/>
    <w:rsid w:val="00203445"/>
    <w:rsid w:val="00203492"/>
    <w:rsid w:val="0020357E"/>
    <w:rsid w:val="0020451E"/>
    <w:rsid w:val="002045F1"/>
    <w:rsid w:val="0020547C"/>
    <w:rsid w:val="00206103"/>
    <w:rsid w:val="002067AC"/>
    <w:rsid w:val="00206F48"/>
    <w:rsid w:val="00210242"/>
    <w:rsid w:val="0021040A"/>
    <w:rsid w:val="002129EE"/>
    <w:rsid w:val="00214D80"/>
    <w:rsid w:val="00215296"/>
    <w:rsid w:val="00216677"/>
    <w:rsid w:val="00216B76"/>
    <w:rsid w:val="002207E1"/>
    <w:rsid w:val="00221E5A"/>
    <w:rsid w:val="002220D2"/>
    <w:rsid w:val="002236D7"/>
    <w:rsid w:val="0022428B"/>
    <w:rsid w:val="00225739"/>
    <w:rsid w:val="002266AA"/>
    <w:rsid w:val="00230761"/>
    <w:rsid w:val="0023198B"/>
    <w:rsid w:val="00233027"/>
    <w:rsid w:val="00234091"/>
    <w:rsid w:val="002370EF"/>
    <w:rsid w:val="00237D18"/>
    <w:rsid w:val="00240D31"/>
    <w:rsid w:val="00240D6E"/>
    <w:rsid w:val="002428B9"/>
    <w:rsid w:val="00244CE5"/>
    <w:rsid w:val="00246F16"/>
    <w:rsid w:val="0024765E"/>
    <w:rsid w:val="002505ED"/>
    <w:rsid w:val="00250839"/>
    <w:rsid w:val="0025529A"/>
    <w:rsid w:val="00255B11"/>
    <w:rsid w:val="0025686D"/>
    <w:rsid w:val="00256E41"/>
    <w:rsid w:val="00257648"/>
    <w:rsid w:val="002576C4"/>
    <w:rsid w:val="00257C7E"/>
    <w:rsid w:val="00260B6A"/>
    <w:rsid w:val="00261ED4"/>
    <w:rsid w:val="00264A63"/>
    <w:rsid w:val="00264E49"/>
    <w:rsid w:val="00266009"/>
    <w:rsid w:val="00267202"/>
    <w:rsid w:val="00271B08"/>
    <w:rsid w:val="00271B0E"/>
    <w:rsid w:val="00272589"/>
    <w:rsid w:val="00273D83"/>
    <w:rsid w:val="00274403"/>
    <w:rsid w:val="00275D29"/>
    <w:rsid w:val="00277BC2"/>
    <w:rsid w:val="00282890"/>
    <w:rsid w:val="0028331D"/>
    <w:rsid w:val="0028402F"/>
    <w:rsid w:val="002840AD"/>
    <w:rsid w:val="00284222"/>
    <w:rsid w:val="00285479"/>
    <w:rsid w:val="002904EB"/>
    <w:rsid w:val="00291E4F"/>
    <w:rsid w:val="00293477"/>
    <w:rsid w:val="00293A19"/>
    <w:rsid w:val="0029494D"/>
    <w:rsid w:val="00296037"/>
    <w:rsid w:val="0029623B"/>
    <w:rsid w:val="00296A73"/>
    <w:rsid w:val="002A0A42"/>
    <w:rsid w:val="002A379C"/>
    <w:rsid w:val="002A3CC1"/>
    <w:rsid w:val="002A42D4"/>
    <w:rsid w:val="002A7761"/>
    <w:rsid w:val="002A7923"/>
    <w:rsid w:val="002B08C9"/>
    <w:rsid w:val="002B1A3D"/>
    <w:rsid w:val="002B1D1C"/>
    <w:rsid w:val="002B228E"/>
    <w:rsid w:val="002B284A"/>
    <w:rsid w:val="002B2B55"/>
    <w:rsid w:val="002B5303"/>
    <w:rsid w:val="002B7DED"/>
    <w:rsid w:val="002C01D7"/>
    <w:rsid w:val="002C071D"/>
    <w:rsid w:val="002C097D"/>
    <w:rsid w:val="002C0B0E"/>
    <w:rsid w:val="002C1A84"/>
    <w:rsid w:val="002C23DB"/>
    <w:rsid w:val="002C5EB4"/>
    <w:rsid w:val="002C6465"/>
    <w:rsid w:val="002C7C63"/>
    <w:rsid w:val="002D0C57"/>
    <w:rsid w:val="002D1D59"/>
    <w:rsid w:val="002D20AB"/>
    <w:rsid w:val="002D32CA"/>
    <w:rsid w:val="002D3D19"/>
    <w:rsid w:val="002D4038"/>
    <w:rsid w:val="002D41FA"/>
    <w:rsid w:val="002D53F7"/>
    <w:rsid w:val="002D74E5"/>
    <w:rsid w:val="002D7F98"/>
    <w:rsid w:val="002E0680"/>
    <w:rsid w:val="002E1957"/>
    <w:rsid w:val="002E3822"/>
    <w:rsid w:val="002E3E75"/>
    <w:rsid w:val="002E3FE5"/>
    <w:rsid w:val="002E668E"/>
    <w:rsid w:val="002F0D8D"/>
    <w:rsid w:val="002F16FD"/>
    <w:rsid w:val="002F1737"/>
    <w:rsid w:val="002F19E8"/>
    <w:rsid w:val="002F20ED"/>
    <w:rsid w:val="00301DD9"/>
    <w:rsid w:val="003023D8"/>
    <w:rsid w:val="00303057"/>
    <w:rsid w:val="00304D50"/>
    <w:rsid w:val="003078C6"/>
    <w:rsid w:val="00310403"/>
    <w:rsid w:val="003105DB"/>
    <w:rsid w:val="003107A0"/>
    <w:rsid w:val="00310AD5"/>
    <w:rsid w:val="00311065"/>
    <w:rsid w:val="0031333E"/>
    <w:rsid w:val="00317536"/>
    <w:rsid w:val="00317781"/>
    <w:rsid w:val="00324ECB"/>
    <w:rsid w:val="0032514C"/>
    <w:rsid w:val="003256C9"/>
    <w:rsid w:val="00326355"/>
    <w:rsid w:val="00326725"/>
    <w:rsid w:val="00326F94"/>
    <w:rsid w:val="0032792B"/>
    <w:rsid w:val="00330613"/>
    <w:rsid w:val="0033195A"/>
    <w:rsid w:val="00333194"/>
    <w:rsid w:val="00334A1E"/>
    <w:rsid w:val="00335F3B"/>
    <w:rsid w:val="003415F9"/>
    <w:rsid w:val="0034325B"/>
    <w:rsid w:val="00343BED"/>
    <w:rsid w:val="00344B8A"/>
    <w:rsid w:val="00345299"/>
    <w:rsid w:val="00345E3C"/>
    <w:rsid w:val="00346AA1"/>
    <w:rsid w:val="003502E0"/>
    <w:rsid w:val="00353B68"/>
    <w:rsid w:val="003573BE"/>
    <w:rsid w:val="0036053B"/>
    <w:rsid w:val="00361B0E"/>
    <w:rsid w:val="00363D20"/>
    <w:rsid w:val="00364D3B"/>
    <w:rsid w:val="00364E54"/>
    <w:rsid w:val="00366036"/>
    <w:rsid w:val="003700F1"/>
    <w:rsid w:val="003715F0"/>
    <w:rsid w:val="00374AE7"/>
    <w:rsid w:val="00375F44"/>
    <w:rsid w:val="00376E03"/>
    <w:rsid w:val="00384096"/>
    <w:rsid w:val="0038428E"/>
    <w:rsid w:val="00385751"/>
    <w:rsid w:val="00386626"/>
    <w:rsid w:val="00387D06"/>
    <w:rsid w:val="00391320"/>
    <w:rsid w:val="00391430"/>
    <w:rsid w:val="003920A0"/>
    <w:rsid w:val="003928F2"/>
    <w:rsid w:val="003951A1"/>
    <w:rsid w:val="00397DD2"/>
    <w:rsid w:val="003A0A4F"/>
    <w:rsid w:val="003A20A9"/>
    <w:rsid w:val="003A4296"/>
    <w:rsid w:val="003A4BF5"/>
    <w:rsid w:val="003A5FB5"/>
    <w:rsid w:val="003A6456"/>
    <w:rsid w:val="003B198E"/>
    <w:rsid w:val="003B2BBB"/>
    <w:rsid w:val="003B5AF6"/>
    <w:rsid w:val="003B6292"/>
    <w:rsid w:val="003B6396"/>
    <w:rsid w:val="003B66E3"/>
    <w:rsid w:val="003B711C"/>
    <w:rsid w:val="003C092B"/>
    <w:rsid w:val="003C0CCE"/>
    <w:rsid w:val="003C1B79"/>
    <w:rsid w:val="003C3E62"/>
    <w:rsid w:val="003C4A26"/>
    <w:rsid w:val="003C7276"/>
    <w:rsid w:val="003C768D"/>
    <w:rsid w:val="003C7720"/>
    <w:rsid w:val="003C7CF5"/>
    <w:rsid w:val="003D171B"/>
    <w:rsid w:val="003D1CF8"/>
    <w:rsid w:val="003D2B04"/>
    <w:rsid w:val="003D3092"/>
    <w:rsid w:val="003D372F"/>
    <w:rsid w:val="003D4DCC"/>
    <w:rsid w:val="003D4F6E"/>
    <w:rsid w:val="003D6606"/>
    <w:rsid w:val="003D7B36"/>
    <w:rsid w:val="003E016A"/>
    <w:rsid w:val="003E072A"/>
    <w:rsid w:val="003E1653"/>
    <w:rsid w:val="003E2947"/>
    <w:rsid w:val="003E559A"/>
    <w:rsid w:val="003E77CE"/>
    <w:rsid w:val="003F0160"/>
    <w:rsid w:val="003F29EA"/>
    <w:rsid w:val="003F3F73"/>
    <w:rsid w:val="003F46C7"/>
    <w:rsid w:val="003F5B03"/>
    <w:rsid w:val="003F6738"/>
    <w:rsid w:val="003F7B3B"/>
    <w:rsid w:val="00400540"/>
    <w:rsid w:val="004013EE"/>
    <w:rsid w:val="0040184A"/>
    <w:rsid w:val="00401ADF"/>
    <w:rsid w:val="00402BAC"/>
    <w:rsid w:val="00402C86"/>
    <w:rsid w:val="00403ADD"/>
    <w:rsid w:val="00404107"/>
    <w:rsid w:val="00404338"/>
    <w:rsid w:val="004048B0"/>
    <w:rsid w:val="00404B40"/>
    <w:rsid w:val="00405100"/>
    <w:rsid w:val="00405A38"/>
    <w:rsid w:val="004127E1"/>
    <w:rsid w:val="00413FBC"/>
    <w:rsid w:val="00414106"/>
    <w:rsid w:val="00414F79"/>
    <w:rsid w:val="00420699"/>
    <w:rsid w:val="004209BD"/>
    <w:rsid w:val="00420F66"/>
    <w:rsid w:val="00423503"/>
    <w:rsid w:val="00425A2F"/>
    <w:rsid w:val="00430A40"/>
    <w:rsid w:val="004312C2"/>
    <w:rsid w:val="004315DE"/>
    <w:rsid w:val="00432036"/>
    <w:rsid w:val="0043459C"/>
    <w:rsid w:val="0043473E"/>
    <w:rsid w:val="00437A7C"/>
    <w:rsid w:val="004413C8"/>
    <w:rsid w:val="00441821"/>
    <w:rsid w:val="00441B96"/>
    <w:rsid w:val="0044279C"/>
    <w:rsid w:val="00445C5B"/>
    <w:rsid w:val="00451851"/>
    <w:rsid w:val="00453F0D"/>
    <w:rsid w:val="00456C27"/>
    <w:rsid w:val="00457201"/>
    <w:rsid w:val="004604FD"/>
    <w:rsid w:val="00461027"/>
    <w:rsid w:val="0046125B"/>
    <w:rsid w:val="00461E89"/>
    <w:rsid w:val="00462915"/>
    <w:rsid w:val="004635A4"/>
    <w:rsid w:val="004653C6"/>
    <w:rsid w:val="004678BC"/>
    <w:rsid w:val="00470495"/>
    <w:rsid w:val="00473769"/>
    <w:rsid w:val="00474263"/>
    <w:rsid w:val="00474DC8"/>
    <w:rsid w:val="004755D4"/>
    <w:rsid w:val="004804D9"/>
    <w:rsid w:val="004805F3"/>
    <w:rsid w:val="00480920"/>
    <w:rsid w:val="00483BFA"/>
    <w:rsid w:val="00485629"/>
    <w:rsid w:val="00486098"/>
    <w:rsid w:val="0048731C"/>
    <w:rsid w:val="004901B1"/>
    <w:rsid w:val="004915C4"/>
    <w:rsid w:val="0049190E"/>
    <w:rsid w:val="00496630"/>
    <w:rsid w:val="00496EDA"/>
    <w:rsid w:val="004977EF"/>
    <w:rsid w:val="004A25EB"/>
    <w:rsid w:val="004A2DB0"/>
    <w:rsid w:val="004A419A"/>
    <w:rsid w:val="004A46C5"/>
    <w:rsid w:val="004A4EF9"/>
    <w:rsid w:val="004A55A6"/>
    <w:rsid w:val="004A590E"/>
    <w:rsid w:val="004A67E6"/>
    <w:rsid w:val="004A7CCA"/>
    <w:rsid w:val="004B1F64"/>
    <w:rsid w:val="004B2F57"/>
    <w:rsid w:val="004B3493"/>
    <w:rsid w:val="004B4081"/>
    <w:rsid w:val="004B418E"/>
    <w:rsid w:val="004B4CBF"/>
    <w:rsid w:val="004B4F64"/>
    <w:rsid w:val="004B6A7B"/>
    <w:rsid w:val="004C082A"/>
    <w:rsid w:val="004C1A5B"/>
    <w:rsid w:val="004C2E9B"/>
    <w:rsid w:val="004C3E33"/>
    <w:rsid w:val="004C4DA0"/>
    <w:rsid w:val="004C5639"/>
    <w:rsid w:val="004C6674"/>
    <w:rsid w:val="004C7026"/>
    <w:rsid w:val="004C77EF"/>
    <w:rsid w:val="004D0CC1"/>
    <w:rsid w:val="004D200C"/>
    <w:rsid w:val="004D3B4B"/>
    <w:rsid w:val="004D3FD0"/>
    <w:rsid w:val="004D7DE8"/>
    <w:rsid w:val="004E0EF2"/>
    <w:rsid w:val="004E181B"/>
    <w:rsid w:val="004E2600"/>
    <w:rsid w:val="004E34F7"/>
    <w:rsid w:val="004E6B60"/>
    <w:rsid w:val="004E7CBE"/>
    <w:rsid w:val="004F009A"/>
    <w:rsid w:val="004F01C4"/>
    <w:rsid w:val="004F089C"/>
    <w:rsid w:val="004F104B"/>
    <w:rsid w:val="004F151F"/>
    <w:rsid w:val="004F1EAF"/>
    <w:rsid w:val="004F2BCA"/>
    <w:rsid w:val="004F5756"/>
    <w:rsid w:val="004F635F"/>
    <w:rsid w:val="00500E5F"/>
    <w:rsid w:val="00501982"/>
    <w:rsid w:val="005031D1"/>
    <w:rsid w:val="00503B55"/>
    <w:rsid w:val="00505C92"/>
    <w:rsid w:val="0050635C"/>
    <w:rsid w:val="00506FA2"/>
    <w:rsid w:val="0051007B"/>
    <w:rsid w:val="00512DD7"/>
    <w:rsid w:val="00514317"/>
    <w:rsid w:val="00514549"/>
    <w:rsid w:val="00514D85"/>
    <w:rsid w:val="005156FF"/>
    <w:rsid w:val="00515B69"/>
    <w:rsid w:val="00516365"/>
    <w:rsid w:val="00521396"/>
    <w:rsid w:val="00522B49"/>
    <w:rsid w:val="00523D30"/>
    <w:rsid w:val="00524C11"/>
    <w:rsid w:val="005270E9"/>
    <w:rsid w:val="005302F0"/>
    <w:rsid w:val="00531923"/>
    <w:rsid w:val="00531C3E"/>
    <w:rsid w:val="005321BB"/>
    <w:rsid w:val="00532C3F"/>
    <w:rsid w:val="005410DE"/>
    <w:rsid w:val="00541DA7"/>
    <w:rsid w:val="005425CA"/>
    <w:rsid w:val="00544128"/>
    <w:rsid w:val="00544F93"/>
    <w:rsid w:val="00552DE8"/>
    <w:rsid w:val="005535B6"/>
    <w:rsid w:val="0055666D"/>
    <w:rsid w:val="00557880"/>
    <w:rsid w:val="00560961"/>
    <w:rsid w:val="00564B1C"/>
    <w:rsid w:val="00565281"/>
    <w:rsid w:val="00565985"/>
    <w:rsid w:val="005676E3"/>
    <w:rsid w:val="0057096C"/>
    <w:rsid w:val="00571530"/>
    <w:rsid w:val="0057367F"/>
    <w:rsid w:val="00574A7C"/>
    <w:rsid w:val="005762D4"/>
    <w:rsid w:val="0057767E"/>
    <w:rsid w:val="005805AC"/>
    <w:rsid w:val="00580A0F"/>
    <w:rsid w:val="0058158B"/>
    <w:rsid w:val="005849F8"/>
    <w:rsid w:val="00585333"/>
    <w:rsid w:val="00586560"/>
    <w:rsid w:val="005870D2"/>
    <w:rsid w:val="0058767F"/>
    <w:rsid w:val="00590A34"/>
    <w:rsid w:val="0059190D"/>
    <w:rsid w:val="00591E0D"/>
    <w:rsid w:val="005923C8"/>
    <w:rsid w:val="0059412D"/>
    <w:rsid w:val="00595F1F"/>
    <w:rsid w:val="00597CCF"/>
    <w:rsid w:val="00597EFF"/>
    <w:rsid w:val="005A092F"/>
    <w:rsid w:val="005A0AC1"/>
    <w:rsid w:val="005A0AC2"/>
    <w:rsid w:val="005A2B89"/>
    <w:rsid w:val="005A3BF7"/>
    <w:rsid w:val="005A5EE1"/>
    <w:rsid w:val="005A6FC9"/>
    <w:rsid w:val="005B215E"/>
    <w:rsid w:val="005B4A14"/>
    <w:rsid w:val="005B541A"/>
    <w:rsid w:val="005C1349"/>
    <w:rsid w:val="005C2147"/>
    <w:rsid w:val="005D3293"/>
    <w:rsid w:val="005D4791"/>
    <w:rsid w:val="005D610D"/>
    <w:rsid w:val="005D6632"/>
    <w:rsid w:val="005D6B4F"/>
    <w:rsid w:val="005D6DE7"/>
    <w:rsid w:val="005D7484"/>
    <w:rsid w:val="005E0550"/>
    <w:rsid w:val="005E07D4"/>
    <w:rsid w:val="005E48B9"/>
    <w:rsid w:val="005E53CA"/>
    <w:rsid w:val="005E56B1"/>
    <w:rsid w:val="005E6713"/>
    <w:rsid w:val="005F2C8D"/>
    <w:rsid w:val="005F3047"/>
    <w:rsid w:val="005F6E40"/>
    <w:rsid w:val="005F6EFD"/>
    <w:rsid w:val="005F7F60"/>
    <w:rsid w:val="00600393"/>
    <w:rsid w:val="00600590"/>
    <w:rsid w:val="006016F1"/>
    <w:rsid w:val="00602A06"/>
    <w:rsid w:val="00603BB6"/>
    <w:rsid w:val="00605159"/>
    <w:rsid w:val="00605BDE"/>
    <w:rsid w:val="00606773"/>
    <w:rsid w:val="00612DA0"/>
    <w:rsid w:val="00612EF8"/>
    <w:rsid w:val="00613FF6"/>
    <w:rsid w:val="00614E28"/>
    <w:rsid w:val="006152F6"/>
    <w:rsid w:val="0061567B"/>
    <w:rsid w:val="006170B3"/>
    <w:rsid w:val="0061749A"/>
    <w:rsid w:val="00620EEE"/>
    <w:rsid w:val="0062118E"/>
    <w:rsid w:val="006233F8"/>
    <w:rsid w:val="006256C9"/>
    <w:rsid w:val="00625A08"/>
    <w:rsid w:val="0062633A"/>
    <w:rsid w:val="00626471"/>
    <w:rsid w:val="00626D0F"/>
    <w:rsid w:val="00626DAC"/>
    <w:rsid w:val="006312F1"/>
    <w:rsid w:val="0063260B"/>
    <w:rsid w:val="00634337"/>
    <w:rsid w:val="00636393"/>
    <w:rsid w:val="00637520"/>
    <w:rsid w:val="00640BBF"/>
    <w:rsid w:val="00641699"/>
    <w:rsid w:val="00641D37"/>
    <w:rsid w:val="00642243"/>
    <w:rsid w:val="00642278"/>
    <w:rsid w:val="00645AFB"/>
    <w:rsid w:val="00646491"/>
    <w:rsid w:val="00651578"/>
    <w:rsid w:val="00652BE4"/>
    <w:rsid w:val="00653626"/>
    <w:rsid w:val="00653CC9"/>
    <w:rsid w:val="00653FD6"/>
    <w:rsid w:val="0065438D"/>
    <w:rsid w:val="0065718F"/>
    <w:rsid w:val="00661D56"/>
    <w:rsid w:val="00663094"/>
    <w:rsid w:val="00664676"/>
    <w:rsid w:val="00664FC7"/>
    <w:rsid w:val="00665629"/>
    <w:rsid w:val="006660E6"/>
    <w:rsid w:val="00667D18"/>
    <w:rsid w:val="006702F8"/>
    <w:rsid w:val="00670B05"/>
    <w:rsid w:val="00672105"/>
    <w:rsid w:val="006721C8"/>
    <w:rsid w:val="00673C0A"/>
    <w:rsid w:val="0067412A"/>
    <w:rsid w:val="00676689"/>
    <w:rsid w:val="00681037"/>
    <w:rsid w:val="00681226"/>
    <w:rsid w:val="00681937"/>
    <w:rsid w:val="00682741"/>
    <w:rsid w:val="00683C6D"/>
    <w:rsid w:val="00684524"/>
    <w:rsid w:val="00687E54"/>
    <w:rsid w:val="006900B9"/>
    <w:rsid w:val="006911C8"/>
    <w:rsid w:val="006912E9"/>
    <w:rsid w:val="00694B57"/>
    <w:rsid w:val="00696A65"/>
    <w:rsid w:val="006A0DD3"/>
    <w:rsid w:val="006A4235"/>
    <w:rsid w:val="006A4699"/>
    <w:rsid w:val="006A4954"/>
    <w:rsid w:val="006A5B1D"/>
    <w:rsid w:val="006A5BF2"/>
    <w:rsid w:val="006A6A73"/>
    <w:rsid w:val="006B1703"/>
    <w:rsid w:val="006B3741"/>
    <w:rsid w:val="006B4274"/>
    <w:rsid w:val="006B4F3F"/>
    <w:rsid w:val="006B6203"/>
    <w:rsid w:val="006B6E4D"/>
    <w:rsid w:val="006B7B85"/>
    <w:rsid w:val="006C0D36"/>
    <w:rsid w:val="006C17AC"/>
    <w:rsid w:val="006C2655"/>
    <w:rsid w:val="006C3A26"/>
    <w:rsid w:val="006C454D"/>
    <w:rsid w:val="006C6621"/>
    <w:rsid w:val="006C6753"/>
    <w:rsid w:val="006C6F03"/>
    <w:rsid w:val="006C7AF8"/>
    <w:rsid w:val="006D057A"/>
    <w:rsid w:val="006D1033"/>
    <w:rsid w:val="006D227C"/>
    <w:rsid w:val="006D2BC7"/>
    <w:rsid w:val="006D420F"/>
    <w:rsid w:val="006D53CE"/>
    <w:rsid w:val="006D5537"/>
    <w:rsid w:val="006D5639"/>
    <w:rsid w:val="006D5A17"/>
    <w:rsid w:val="006D653B"/>
    <w:rsid w:val="006D6784"/>
    <w:rsid w:val="006D6934"/>
    <w:rsid w:val="006D7932"/>
    <w:rsid w:val="006E136C"/>
    <w:rsid w:val="006E3A98"/>
    <w:rsid w:val="006E3FF0"/>
    <w:rsid w:val="006E5923"/>
    <w:rsid w:val="006E7D4B"/>
    <w:rsid w:val="006F072E"/>
    <w:rsid w:val="006F2010"/>
    <w:rsid w:val="006F2172"/>
    <w:rsid w:val="006F5050"/>
    <w:rsid w:val="006F564D"/>
    <w:rsid w:val="006F58F9"/>
    <w:rsid w:val="006F68C5"/>
    <w:rsid w:val="007007DE"/>
    <w:rsid w:val="007017C2"/>
    <w:rsid w:val="00707413"/>
    <w:rsid w:val="0070781C"/>
    <w:rsid w:val="007128B8"/>
    <w:rsid w:val="0071427C"/>
    <w:rsid w:val="00716340"/>
    <w:rsid w:val="00720F57"/>
    <w:rsid w:val="00723672"/>
    <w:rsid w:val="0072629C"/>
    <w:rsid w:val="00726B9D"/>
    <w:rsid w:val="00726FC5"/>
    <w:rsid w:val="00727558"/>
    <w:rsid w:val="00730765"/>
    <w:rsid w:val="00730E3B"/>
    <w:rsid w:val="00731EAB"/>
    <w:rsid w:val="00732EBD"/>
    <w:rsid w:val="00736128"/>
    <w:rsid w:val="00737894"/>
    <w:rsid w:val="00741EA0"/>
    <w:rsid w:val="0074375F"/>
    <w:rsid w:val="00744BF2"/>
    <w:rsid w:val="007463F6"/>
    <w:rsid w:val="00750871"/>
    <w:rsid w:val="007510B3"/>
    <w:rsid w:val="00752741"/>
    <w:rsid w:val="00752F2F"/>
    <w:rsid w:val="00754165"/>
    <w:rsid w:val="00754A46"/>
    <w:rsid w:val="00754F2C"/>
    <w:rsid w:val="00756585"/>
    <w:rsid w:val="007625FE"/>
    <w:rsid w:val="00762DED"/>
    <w:rsid w:val="00762F28"/>
    <w:rsid w:val="00762F48"/>
    <w:rsid w:val="007643EA"/>
    <w:rsid w:val="00766F58"/>
    <w:rsid w:val="007701F8"/>
    <w:rsid w:val="00770482"/>
    <w:rsid w:val="007716AF"/>
    <w:rsid w:val="0077278B"/>
    <w:rsid w:val="00774DDC"/>
    <w:rsid w:val="007751FC"/>
    <w:rsid w:val="00775251"/>
    <w:rsid w:val="00775505"/>
    <w:rsid w:val="00776585"/>
    <w:rsid w:val="0078057F"/>
    <w:rsid w:val="00781F10"/>
    <w:rsid w:val="00782967"/>
    <w:rsid w:val="007838F0"/>
    <w:rsid w:val="00783F12"/>
    <w:rsid w:val="00785499"/>
    <w:rsid w:val="0078584E"/>
    <w:rsid w:val="007872B9"/>
    <w:rsid w:val="007910AF"/>
    <w:rsid w:val="00791A92"/>
    <w:rsid w:val="00793AA1"/>
    <w:rsid w:val="00794871"/>
    <w:rsid w:val="00797C78"/>
    <w:rsid w:val="007A4C0E"/>
    <w:rsid w:val="007A75BF"/>
    <w:rsid w:val="007B152D"/>
    <w:rsid w:val="007B3CA9"/>
    <w:rsid w:val="007B4D26"/>
    <w:rsid w:val="007B6F25"/>
    <w:rsid w:val="007B75E6"/>
    <w:rsid w:val="007B7E90"/>
    <w:rsid w:val="007C2781"/>
    <w:rsid w:val="007C4298"/>
    <w:rsid w:val="007C440C"/>
    <w:rsid w:val="007C5206"/>
    <w:rsid w:val="007C715A"/>
    <w:rsid w:val="007C738B"/>
    <w:rsid w:val="007D0922"/>
    <w:rsid w:val="007D3768"/>
    <w:rsid w:val="007D43BE"/>
    <w:rsid w:val="007D47B5"/>
    <w:rsid w:val="007D7A1A"/>
    <w:rsid w:val="007E0116"/>
    <w:rsid w:val="007E05CC"/>
    <w:rsid w:val="007E22EA"/>
    <w:rsid w:val="007E2ABF"/>
    <w:rsid w:val="007E3A60"/>
    <w:rsid w:val="007E51BD"/>
    <w:rsid w:val="007E68A6"/>
    <w:rsid w:val="007E77A5"/>
    <w:rsid w:val="007F0310"/>
    <w:rsid w:val="007F10F8"/>
    <w:rsid w:val="007F1F64"/>
    <w:rsid w:val="007F2820"/>
    <w:rsid w:val="007F38B9"/>
    <w:rsid w:val="007F5222"/>
    <w:rsid w:val="007F58A1"/>
    <w:rsid w:val="007F5B6D"/>
    <w:rsid w:val="007F6216"/>
    <w:rsid w:val="007F677D"/>
    <w:rsid w:val="007F73F6"/>
    <w:rsid w:val="007F74AA"/>
    <w:rsid w:val="007F7928"/>
    <w:rsid w:val="0080041F"/>
    <w:rsid w:val="00802849"/>
    <w:rsid w:val="00802E46"/>
    <w:rsid w:val="00804C12"/>
    <w:rsid w:val="00813BD8"/>
    <w:rsid w:val="00813EAF"/>
    <w:rsid w:val="00814082"/>
    <w:rsid w:val="00814787"/>
    <w:rsid w:val="00814879"/>
    <w:rsid w:val="008169EE"/>
    <w:rsid w:val="0081742C"/>
    <w:rsid w:val="00817F6C"/>
    <w:rsid w:val="008206F4"/>
    <w:rsid w:val="00820A74"/>
    <w:rsid w:val="00823AC6"/>
    <w:rsid w:val="00824B0C"/>
    <w:rsid w:val="00826429"/>
    <w:rsid w:val="0082771B"/>
    <w:rsid w:val="008302CE"/>
    <w:rsid w:val="00830C3C"/>
    <w:rsid w:val="00830F86"/>
    <w:rsid w:val="00831362"/>
    <w:rsid w:val="0083149F"/>
    <w:rsid w:val="00831707"/>
    <w:rsid w:val="00833ECC"/>
    <w:rsid w:val="00834015"/>
    <w:rsid w:val="008351C5"/>
    <w:rsid w:val="008360E0"/>
    <w:rsid w:val="00836FF6"/>
    <w:rsid w:val="008371A3"/>
    <w:rsid w:val="00837D59"/>
    <w:rsid w:val="00840121"/>
    <w:rsid w:val="00840BDD"/>
    <w:rsid w:val="00840FC6"/>
    <w:rsid w:val="008412FD"/>
    <w:rsid w:val="00841C33"/>
    <w:rsid w:val="00842862"/>
    <w:rsid w:val="00843615"/>
    <w:rsid w:val="00844160"/>
    <w:rsid w:val="00845482"/>
    <w:rsid w:val="0084661C"/>
    <w:rsid w:val="008469CA"/>
    <w:rsid w:val="0084791A"/>
    <w:rsid w:val="00851783"/>
    <w:rsid w:val="00854B9C"/>
    <w:rsid w:val="0085774C"/>
    <w:rsid w:val="00863662"/>
    <w:rsid w:val="00863E97"/>
    <w:rsid w:val="00864180"/>
    <w:rsid w:val="00864528"/>
    <w:rsid w:val="00867B94"/>
    <w:rsid w:val="00871412"/>
    <w:rsid w:val="00871734"/>
    <w:rsid w:val="00872C67"/>
    <w:rsid w:val="008737FF"/>
    <w:rsid w:val="00873EDD"/>
    <w:rsid w:val="00874BA8"/>
    <w:rsid w:val="00874C16"/>
    <w:rsid w:val="008752BB"/>
    <w:rsid w:val="008758DA"/>
    <w:rsid w:val="00877C9F"/>
    <w:rsid w:val="0088047F"/>
    <w:rsid w:val="008809D5"/>
    <w:rsid w:val="00880B53"/>
    <w:rsid w:val="00880EA4"/>
    <w:rsid w:val="00881AAE"/>
    <w:rsid w:val="0088220A"/>
    <w:rsid w:val="008824AF"/>
    <w:rsid w:val="00882E41"/>
    <w:rsid w:val="0088532D"/>
    <w:rsid w:val="008872F2"/>
    <w:rsid w:val="00891879"/>
    <w:rsid w:val="00892F0D"/>
    <w:rsid w:val="00893133"/>
    <w:rsid w:val="008949EC"/>
    <w:rsid w:val="00894C49"/>
    <w:rsid w:val="00894C52"/>
    <w:rsid w:val="008976D3"/>
    <w:rsid w:val="00897771"/>
    <w:rsid w:val="00897793"/>
    <w:rsid w:val="008A1293"/>
    <w:rsid w:val="008A1CB5"/>
    <w:rsid w:val="008A2030"/>
    <w:rsid w:val="008A2C22"/>
    <w:rsid w:val="008A320A"/>
    <w:rsid w:val="008A36DF"/>
    <w:rsid w:val="008A4C16"/>
    <w:rsid w:val="008A5027"/>
    <w:rsid w:val="008A6761"/>
    <w:rsid w:val="008A6EF9"/>
    <w:rsid w:val="008B3A52"/>
    <w:rsid w:val="008B416B"/>
    <w:rsid w:val="008B5B7B"/>
    <w:rsid w:val="008B681B"/>
    <w:rsid w:val="008B7C22"/>
    <w:rsid w:val="008C13A2"/>
    <w:rsid w:val="008C3C02"/>
    <w:rsid w:val="008C3D3B"/>
    <w:rsid w:val="008C406B"/>
    <w:rsid w:val="008C46FE"/>
    <w:rsid w:val="008C4F6B"/>
    <w:rsid w:val="008D04D8"/>
    <w:rsid w:val="008D1199"/>
    <w:rsid w:val="008D157F"/>
    <w:rsid w:val="008D3017"/>
    <w:rsid w:val="008D3B0E"/>
    <w:rsid w:val="008D3D0B"/>
    <w:rsid w:val="008D5348"/>
    <w:rsid w:val="008D7D37"/>
    <w:rsid w:val="008E54F6"/>
    <w:rsid w:val="008E6790"/>
    <w:rsid w:val="008E6E80"/>
    <w:rsid w:val="008F348A"/>
    <w:rsid w:val="008F4601"/>
    <w:rsid w:val="008F4911"/>
    <w:rsid w:val="008F517D"/>
    <w:rsid w:val="008F6577"/>
    <w:rsid w:val="00900ED7"/>
    <w:rsid w:val="00901D24"/>
    <w:rsid w:val="00904A57"/>
    <w:rsid w:val="00905958"/>
    <w:rsid w:val="0091010F"/>
    <w:rsid w:val="00910117"/>
    <w:rsid w:val="00910B05"/>
    <w:rsid w:val="00913017"/>
    <w:rsid w:val="009144A2"/>
    <w:rsid w:val="00914FC3"/>
    <w:rsid w:val="00915E9A"/>
    <w:rsid w:val="009173BD"/>
    <w:rsid w:val="00922A7E"/>
    <w:rsid w:val="00924036"/>
    <w:rsid w:val="009267D2"/>
    <w:rsid w:val="00926FDB"/>
    <w:rsid w:val="009303BF"/>
    <w:rsid w:val="00932FFC"/>
    <w:rsid w:val="0093566C"/>
    <w:rsid w:val="00937019"/>
    <w:rsid w:val="00941B98"/>
    <w:rsid w:val="009479A6"/>
    <w:rsid w:val="00950DBC"/>
    <w:rsid w:val="00952EFC"/>
    <w:rsid w:val="0095405B"/>
    <w:rsid w:val="0095510B"/>
    <w:rsid w:val="009553DD"/>
    <w:rsid w:val="00960B74"/>
    <w:rsid w:val="0096174F"/>
    <w:rsid w:val="009618A4"/>
    <w:rsid w:val="00961D12"/>
    <w:rsid w:val="0096215F"/>
    <w:rsid w:val="00962B92"/>
    <w:rsid w:val="00963F38"/>
    <w:rsid w:val="0096498E"/>
    <w:rsid w:val="00965910"/>
    <w:rsid w:val="009665F0"/>
    <w:rsid w:val="009667BA"/>
    <w:rsid w:val="009678D8"/>
    <w:rsid w:val="00975B29"/>
    <w:rsid w:val="00975B5A"/>
    <w:rsid w:val="00977146"/>
    <w:rsid w:val="00982087"/>
    <w:rsid w:val="0098212B"/>
    <w:rsid w:val="00983578"/>
    <w:rsid w:val="00983817"/>
    <w:rsid w:val="00987B9F"/>
    <w:rsid w:val="00991856"/>
    <w:rsid w:val="00991DA0"/>
    <w:rsid w:val="009928F1"/>
    <w:rsid w:val="009932FA"/>
    <w:rsid w:val="00994458"/>
    <w:rsid w:val="009A0E24"/>
    <w:rsid w:val="009A10CC"/>
    <w:rsid w:val="009A20E3"/>
    <w:rsid w:val="009A2E75"/>
    <w:rsid w:val="009A4658"/>
    <w:rsid w:val="009A6319"/>
    <w:rsid w:val="009A7803"/>
    <w:rsid w:val="009A7DA3"/>
    <w:rsid w:val="009B3512"/>
    <w:rsid w:val="009B474F"/>
    <w:rsid w:val="009B5078"/>
    <w:rsid w:val="009B52C9"/>
    <w:rsid w:val="009B6A6A"/>
    <w:rsid w:val="009B6B8D"/>
    <w:rsid w:val="009C0634"/>
    <w:rsid w:val="009C0B63"/>
    <w:rsid w:val="009C1BE6"/>
    <w:rsid w:val="009C3BCE"/>
    <w:rsid w:val="009C4957"/>
    <w:rsid w:val="009C4C01"/>
    <w:rsid w:val="009C5E70"/>
    <w:rsid w:val="009C5EFC"/>
    <w:rsid w:val="009C6BD0"/>
    <w:rsid w:val="009C74AC"/>
    <w:rsid w:val="009D014B"/>
    <w:rsid w:val="009D0380"/>
    <w:rsid w:val="009D0818"/>
    <w:rsid w:val="009D0B97"/>
    <w:rsid w:val="009D1755"/>
    <w:rsid w:val="009D2D04"/>
    <w:rsid w:val="009D337A"/>
    <w:rsid w:val="009D41AC"/>
    <w:rsid w:val="009D461B"/>
    <w:rsid w:val="009D5FD9"/>
    <w:rsid w:val="009D6912"/>
    <w:rsid w:val="009D6AC5"/>
    <w:rsid w:val="009E205F"/>
    <w:rsid w:val="009E41F9"/>
    <w:rsid w:val="009E5BF9"/>
    <w:rsid w:val="009E64E2"/>
    <w:rsid w:val="009E6AD2"/>
    <w:rsid w:val="009E75C9"/>
    <w:rsid w:val="009E7BBC"/>
    <w:rsid w:val="009E7E4C"/>
    <w:rsid w:val="009F0E14"/>
    <w:rsid w:val="009F1B58"/>
    <w:rsid w:val="009F2181"/>
    <w:rsid w:val="009F2CB6"/>
    <w:rsid w:val="009F300A"/>
    <w:rsid w:val="009F3DDD"/>
    <w:rsid w:val="009F4A8F"/>
    <w:rsid w:val="009F6235"/>
    <w:rsid w:val="009F62C9"/>
    <w:rsid w:val="009F6CE0"/>
    <w:rsid w:val="009F73BB"/>
    <w:rsid w:val="00A00178"/>
    <w:rsid w:val="00A014E7"/>
    <w:rsid w:val="00A01D79"/>
    <w:rsid w:val="00A02AF4"/>
    <w:rsid w:val="00A02BF6"/>
    <w:rsid w:val="00A06942"/>
    <w:rsid w:val="00A06FA4"/>
    <w:rsid w:val="00A07BF4"/>
    <w:rsid w:val="00A07FAA"/>
    <w:rsid w:val="00A10D60"/>
    <w:rsid w:val="00A12F37"/>
    <w:rsid w:val="00A13EFC"/>
    <w:rsid w:val="00A14E32"/>
    <w:rsid w:val="00A17F77"/>
    <w:rsid w:val="00A2012C"/>
    <w:rsid w:val="00A2141C"/>
    <w:rsid w:val="00A21E2A"/>
    <w:rsid w:val="00A224B7"/>
    <w:rsid w:val="00A22FA3"/>
    <w:rsid w:val="00A22FC7"/>
    <w:rsid w:val="00A23117"/>
    <w:rsid w:val="00A25648"/>
    <w:rsid w:val="00A25B9A"/>
    <w:rsid w:val="00A3105B"/>
    <w:rsid w:val="00A32DD1"/>
    <w:rsid w:val="00A339DC"/>
    <w:rsid w:val="00A33A0F"/>
    <w:rsid w:val="00A3410C"/>
    <w:rsid w:val="00A34707"/>
    <w:rsid w:val="00A35706"/>
    <w:rsid w:val="00A3602D"/>
    <w:rsid w:val="00A37BFA"/>
    <w:rsid w:val="00A40ACC"/>
    <w:rsid w:val="00A43549"/>
    <w:rsid w:val="00A44F5C"/>
    <w:rsid w:val="00A453FD"/>
    <w:rsid w:val="00A46163"/>
    <w:rsid w:val="00A47520"/>
    <w:rsid w:val="00A50450"/>
    <w:rsid w:val="00A50492"/>
    <w:rsid w:val="00A50C97"/>
    <w:rsid w:val="00A54771"/>
    <w:rsid w:val="00A55BAA"/>
    <w:rsid w:val="00A56094"/>
    <w:rsid w:val="00A569E8"/>
    <w:rsid w:val="00A56B9C"/>
    <w:rsid w:val="00A61292"/>
    <w:rsid w:val="00A62563"/>
    <w:rsid w:val="00A65B2A"/>
    <w:rsid w:val="00A65C14"/>
    <w:rsid w:val="00A65CD5"/>
    <w:rsid w:val="00A664CF"/>
    <w:rsid w:val="00A66B97"/>
    <w:rsid w:val="00A66BB7"/>
    <w:rsid w:val="00A67379"/>
    <w:rsid w:val="00A67776"/>
    <w:rsid w:val="00A67833"/>
    <w:rsid w:val="00A71022"/>
    <w:rsid w:val="00A713F1"/>
    <w:rsid w:val="00A71A58"/>
    <w:rsid w:val="00A71E22"/>
    <w:rsid w:val="00A71EE7"/>
    <w:rsid w:val="00A73B9D"/>
    <w:rsid w:val="00A73F58"/>
    <w:rsid w:val="00A77A78"/>
    <w:rsid w:val="00A80BB2"/>
    <w:rsid w:val="00A8195C"/>
    <w:rsid w:val="00A8295E"/>
    <w:rsid w:val="00A82B2A"/>
    <w:rsid w:val="00A848EE"/>
    <w:rsid w:val="00A85B96"/>
    <w:rsid w:val="00A86B6D"/>
    <w:rsid w:val="00A87D8E"/>
    <w:rsid w:val="00A90673"/>
    <w:rsid w:val="00A93176"/>
    <w:rsid w:val="00A94C3A"/>
    <w:rsid w:val="00A95E3A"/>
    <w:rsid w:val="00A96C5A"/>
    <w:rsid w:val="00AA1188"/>
    <w:rsid w:val="00AA4186"/>
    <w:rsid w:val="00AA437C"/>
    <w:rsid w:val="00AA712A"/>
    <w:rsid w:val="00AA7BF6"/>
    <w:rsid w:val="00AA7F64"/>
    <w:rsid w:val="00AB2FBD"/>
    <w:rsid w:val="00AB32BC"/>
    <w:rsid w:val="00AB3426"/>
    <w:rsid w:val="00AB450C"/>
    <w:rsid w:val="00AB4A54"/>
    <w:rsid w:val="00AB5AAC"/>
    <w:rsid w:val="00AB615C"/>
    <w:rsid w:val="00AB6F51"/>
    <w:rsid w:val="00AC0800"/>
    <w:rsid w:val="00AC10AC"/>
    <w:rsid w:val="00AC3289"/>
    <w:rsid w:val="00AC3BE2"/>
    <w:rsid w:val="00AC3FBB"/>
    <w:rsid w:val="00AC4845"/>
    <w:rsid w:val="00AC5EAF"/>
    <w:rsid w:val="00AC6896"/>
    <w:rsid w:val="00AD0F4F"/>
    <w:rsid w:val="00AD1C47"/>
    <w:rsid w:val="00AD20B2"/>
    <w:rsid w:val="00AD2A91"/>
    <w:rsid w:val="00AD4F5C"/>
    <w:rsid w:val="00AD54F6"/>
    <w:rsid w:val="00AD5BE4"/>
    <w:rsid w:val="00AD6CC2"/>
    <w:rsid w:val="00AD6F67"/>
    <w:rsid w:val="00AD794D"/>
    <w:rsid w:val="00AE2EBF"/>
    <w:rsid w:val="00AE4B48"/>
    <w:rsid w:val="00AE5965"/>
    <w:rsid w:val="00AE628D"/>
    <w:rsid w:val="00AE7225"/>
    <w:rsid w:val="00AE795C"/>
    <w:rsid w:val="00AF00AA"/>
    <w:rsid w:val="00AF44CB"/>
    <w:rsid w:val="00AF59AB"/>
    <w:rsid w:val="00AF70A0"/>
    <w:rsid w:val="00B006C2"/>
    <w:rsid w:val="00B0203D"/>
    <w:rsid w:val="00B02D3A"/>
    <w:rsid w:val="00B035C7"/>
    <w:rsid w:val="00B03A2D"/>
    <w:rsid w:val="00B04A13"/>
    <w:rsid w:val="00B06322"/>
    <w:rsid w:val="00B0717F"/>
    <w:rsid w:val="00B07B2D"/>
    <w:rsid w:val="00B117B9"/>
    <w:rsid w:val="00B11EB4"/>
    <w:rsid w:val="00B125E6"/>
    <w:rsid w:val="00B145F4"/>
    <w:rsid w:val="00B151E8"/>
    <w:rsid w:val="00B16109"/>
    <w:rsid w:val="00B16909"/>
    <w:rsid w:val="00B16A8E"/>
    <w:rsid w:val="00B16B4C"/>
    <w:rsid w:val="00B16F90"/>
    <w:rsid w:val="00B1739C"/>
    <w:rsid w:val="00B20380"/>
    <w:rsid w:val="00B2188A"/>
    <w:rsid w:val="00B22B1E"/>
    <w:rsid w:val="00B24F53"/>
    <w:rsid w:val="00B252D9"/>
    <w:rsid w:val="00B26C66"/>
    <w:rsid w:val="00B30098"/>
    <w:rsid w:val="00B30E98"/>
    <w:rsid w:val="00B313FC"/>
    <w:rsid w:val="00B32434"/>
    <w:rsid w:val="00B3289E"/>
    <w:rsid w:val="00B35300"/>
    <w:rsid w:val="00B35B9E"/>
    <w:rsid w:val="00B42104"/>
    <w:rsid w:val="00B42FF0"/>
    <w:rsid w:val="00B4359F"/>
    <w:rsid w:val="00B51773"/>
    <w:rsid w:val="00B53192"/>
    <w:rsid w:val="00B5378A"/>
    <w:rsid w:val="00B5408B"/>
    <w:rsid w:val="00B5566F"/>
    <w:rsid w:val="00B556B9"/>
    <w:rsid w:val="00B56DE9"/>
    <w:rsid w:val="00B601B8"/>
    <w:rsid w:val="00B60508"/>
    <w:rsid w:val="00B60D7F"/>
    <w:rsid w:val="00B6124C"/>
    <w:rsid w:val="00B6276A"/>
    <w:rsid w:val="00B63FEB"/>
    <w:rsid w:val="00B6429E"/>
    <w:rsid w:val="00B6500C"/>
    <w:rsid w:val="00B65316"/>
    <w:rsid w:val="00B6649D"/>
    <w:rsid w:val="00B666D1"/>
    <w:rsid w:val="00B701BC"/>
    <w:rsid w:val="00B70CA4"/>
    <w:rsid w:val="00B72E8F"/>
    <w:rsid w:val="00B73552"/>
    <w:rsid w:val="00B73B28"/>
    <w:rsid w:val="00B741B1"/>
    <w:rsid w:val="00B75F35"/>
    <w:rsid w:val="00B75FA7"/>
    <w:rsid w:val="00B76D7C"/>
    <w:rsid w:val="00B7716C"/>
    <w:rsid w:val="00B77FC5"/>
    <w:rsid w:val="00B811EA"/>
    <w:rsid w:val="00B82E9E"/>
    <w:rsid w:val="00B831D7"/>
    <w:rsid w:val="00B838A8"/>
    <w:rsid w:val="00B83FE4"/>
    <w:rsid w:val="00B84465"/>
    <w:rsid w:val="00B8454B"/>
    <w:rsid w:val="00B854AE"/>
    <w:rsid w:val="00B85651"/>
    <w:rsid w:val="00B857D8"/>
    <w:rsid w:val="00B868AF"/>
    <w:rsid w:val="00B87A8C"/>
    <w:rsid w:val="00B90F65"/>
    <w:rsid w:val="00B91BED"/>
    <w:rsid w:val="00B93372"/>
    <w:rsid w:val="00B946F5"/>
    <w:rsid w:val="00B95A50"/>
    <w:rsid w:val="00B95DCA"/>
    <w:rsid w:val="00B95F3C"/>
    <w:rsid w:val="00B95F73"/>
    <w:rsid w:val="00B969C4"/>
    <w:rsid w:val="00BA288E"/>
    <w:rsid w:val="00BA3546"/>
    <w:rsid w:val="00BA4254"/>
    <w:rsid w:val="00BA56E3"/>
    <w:rsid w:val="00BA7D85"/>
    <w:rsid w:val="00BB1158"/>
    <w:rsid w:val="00BB19B1"/>
    <w:rsid w:val="00BB1A14"/>
    <w:rsid w:val="00BB1C0E"/>
    <w:rsid w:val="00BB3C56"/>
    <w:rsid w:val="00BB4CB7"/>
    <w:rsid w:val="00BB4EB9"/>
    <w:rsid w:val="00BB66E7"/>
    <w:rsid w:val="00BC157B"/>
    <w:rsid w:val="00BC1AAB"/>
    <w:rsid w:val="00BC277B"/>
    <w:rsid w:val="00BC33CF"/>
    <w:rsid w:val="00BC4387"/>
    <w:rsid w:val="00BC73CF"/>
    <w:rsid w:val="00BD1435"/>
    <w:rsid w:val="00BD32CA"/>
    <w:rsid w:val="00BD48AF"/>
    <w:rsid w:val="00BD5009"/>
    <w:rsid w:val="00BD59AC"/>
    <w:rsid w:val="00BD796B"/>
    <w:rsid w:val="00BE0307"/>
    <w:rsid w:val="00BE1586"/>
    <w:rsid w:val="00BE43AD"/>
    <w:rsid w:val="00BE5307"/>
    <w:rsid w:val="00BE5DE0"/>
    <w:rsid w:val="00BE662E"/>
    <w:rsid w:val="00BE79C9"/>
    <w:rsid w:val="00BF0D09"/>
    <w:rsid w:val="00BF121A"/>
    <w:rsid w:val="00BF2D47"/>
    <w:rsid w:val="00BF2D80"/>
    <w:rsid w:val="00BF5F34"/>
    <w:rsid w:val="00C000F5"/>
    <w:rsid w:val="00C02192"/>
    <w:rsid w:val="00C06C8A"/>
    <w:rsid w:val="00C108B2"/>
    <w:rsid w:val="00C10E0E"/>
    <w:rsid w:val="00C114DA"/>
    <w:rsid w:val="00C1265F"/>
    <w:rsid w:val="00C14356"/>
    <w:rsid w:val="00C17A14"/>
    <w:rsid w:val="00C2127A"/>
    <w:rsid w:val="00C21A7C"/>
    <w:rsid w:val="00C21C2B"/>
    <w:rsid w:val="00C229AD"/>
    <w:rsid w:val="00C245B7"/>
    <w:rsid w:val="00C25450"/>
    <w:rsid w:val="00C274A9"/>
    <w:rsid w:val="00C31963"/>
    <w:rsid w:val="00C32DA7"/>
    <w:rsid w:val="00C331D9"/>
    <w:rsid w:val="00C3463B"/>
    <w:rsid w:val="00C349B8"/>
    <w:rsid w:val="00C35F12"/>
    <w:rsid w:val="00C370C2"/>
    <w:rsid w:val="00C421AB"/>
    <w:rsid w:val="00C421D6"/>
    <w:rsid w:val="00C43F96"/>
    <w:rsid w:val="00C4441E"/>
    <w:rsid w:val="00C446F0"/>
    <w:rsid w:val="00C500AD"/>
    <w:rsid w:val="00C51307"/>
    <w:rsid w:val="00C516FE"/>
    <w:rsid w:val="00C519EE"/>
    <w:rsid w:val="00C51CC3"/>
    <w:rsid w:val="00C53780"/>
    <w:rsid w:val="00C53EA7"/>
    <w:rsid w:val="00C61BA1"/>
    <w:rsid w:val="00C62EFE"/>
    <w:rsid w:val="00C638C5"/>
    <w:rsid w:val="00C64629"/>
    <w:rsid w:val="00C64C03"/>
    <w:rsid w:val="00C64E6E"/>
    <w:rsid w:val="00C660CC"/>
    <w:rsid w:val="00C666CE"/>
    <w:rsid w:val="00C66C38"/>
    <w:rsid w:val="00C70862"/>
    <w:rsid w:val="00C718CE"/>
    <w:rsid w:val="00C7201F"/>
    <w:rsid w:val="00C72C83"/>
    <w:rsid w:val="00C75BD3"/>
    <w:rsid w:val="00C81923"/>
    <w:rsid w:val="00C81C70"/>
    <w:rsid w:val="00C81D41"/>
    <w:rsid w:val="00C825F8"/>
    <w:rsid w:val="00C827C7"/>
    <w:rsid w:val="00C8308F"/>
    <w:rsid w:val="00C8349F"/>
    <w:rsid w:val="00C87714"/>
    <w:rsid w:val="00C8772B"/>
    <w:rsid w:val="00C906FF"/>
    <w:rsid w:val="00C90869"/>
    <w:rsid w:val="00C908D7"/>
    <w:rsid w:val="00C910A0"/>
    <w:rsid w:val="00C91A31"/>
    <w:rsid w:val="00CA0A51"/>
    <w:rsid w:val="00CA3A7C"/>
    <w:rsid w:val="00CA58C2"/>
    <w:rsid w:val="00CA6473"/>
    <w:rsid w:val="00CA78A0"/>
    <w:rsid w:val="00CB064F"/>
    <w:rsid w:val="00CB227C"/>
    <w:rsid w:val="00CB2836"/>
    <w:rsid w:val="00CB3FDF"/>
    <w:rsid w:val="00CB42AC"/>
    <w:rsid w:val="00CB6473"/>
    <w:rsid w:val="00CB73C2"/>
    <w:rsid w:val="00CB7960"/>
    <w:rsid w:val="00CC2246"/>
    <w:rsid w:val="00CC2935"/>
    <w:rsid w:val="00CC2A4F"/>
    <w:rsid w:val="00CC33D8"/>
    <w:rsid w:val="00CD1E46"/>
    <w:rsid w:val="00CD4D6B"/>
    <w:rsid w:val="00CD772E"/>
    <w:rsid w:val="00CD7848"/>
    <w:rsid w:val="00CE14E0"/>
    <w:rsid w:val="00CE2391"/>
    <w:rsid w:val="00CE43FA"/>
    <w:rsid w:val="00CE53F3"/>
    <w:rsid w:val="00CE5D17"/>
    <w:rsid w:val="00CE741B"/>
    <w:rsid w:val="00CF0BC9"/>
    <w:rsid w:val="00CF1AFA"/>
    <w:rsid w:val="00D02968"/>
    <w:rsid w:val="00D02A09"/>
    <w:rsid w:val="00D042EF"/>
    <w:rsid w:val="00D05013"/>
    <w:rsid w:val="00D10D64"/>
    <w:rsid w:val="00D10F0B"/>
    <w:rsid w:val="00D119E2"/>
    <w:rsid w:val="00D12B54"/>
    <w:rsid w:val="00D15E7F"/>
    <w:rsid w:val="00D15F01"/>
    <w:rsid w:val="00D16779"/>
    <w:rsid w:val="00D17086"/>
    <w:rsid w:val="00D17711"/>
    <w:rsid w:val="00D21D68"/>
    <w:rsid w:val="00D2217F"/>
    <w:rsid w:val="00D26252"/>
    <w:rsid w:val="00D27325"/>
    <w:rsid w:val="00D27A2D"/>
    <w:rsid w:val="00D27D06"/>
    <w:rsid w:val="00D30AF3"/>
    <w:rsid w:val="00D31773"/>
    <w:rsid w:val="00D32CD5"/>
    <w:rsid w:val="00D331D4"/>
    <w:rsid w:val="00D34579"/>
    <w:rsid w:val="00D35C9F"/>
    <w:rsid w:val="00D36AFA"/>
    <w:rsid w:val="00D37745"/>
    <w:rsid w:val="00D37E60"/>
    <w:rsid w:val="00D407CB"/>
    <w:rsid w:val="00D42716"/>
    <w:rsid w:val="00D43988"/>
    <w:rsid w:val="00D45CE5"/>
    <w:rsid w:val="00D46DCC"/>
    <w:rsid w:val="00D50B94"/>
    <w:rsid w:val="00D50D82"/>
    <w:rsid w:val="00D5207F"/>
    <w:rsid w:val="00D52FC1"/>
    <w:rsid w:val="00D5388E"/>
    <w:rsid w:val="00D56874"/>
    <w:rsid w:val="00D56B09"/>
    <w:rsid w:val="00D61636"/>
    <w:rsid w:val="00D6250A"/>
    <w:rsid w:val="00D629E4"/>
    <w:rsid w:val="00D633B8"/>
    <w:rsid w:val="00D6798D"/>
    <w:rsid w:val="00D72159"/>
    <w:rsid w:val="00D7361B"/>
    <w:rsid w:val="00D737EA"/>
    <w:rsid w:val="00D73DC8"/>
    <w:rsid w:val="00D74FD5"/>
    <w:rsid w:val="00D75208"/>
    <w:rsid w:val="00D75889"/>
    <w:rsid w:val="00D778CC"/>
    <w:rsid w:val="00D806BA"/>
    <w:rsid w:val="00D812CB"/>
    <w:rsid w:val="00D817B1"/>
    <w:rsid w:val="00D82796"/>
    <w:rsid w:val="00D82D99"/>
    <w:rsid w:val="00D847C2"/>
    <w:rsid w:val="00D86C79"/>
    <w:rsid w:val="00D87E41"/>
    <w:rsid w:val="00D90092"/>
    <w:rsid w:val="00D9018B"/>
    <w:rsid w:val="00D904A6"/>
    <w:rsid w:val="00D90DF3"/>
    <w:rsid w:val="00D91182"/>
    <w:rsid w:val="00D924A4"/>
    <w:rsid w:val="00D92E52"/>
    <w:rsid w:val="00D93407"/>
    <w:rsid w:val="00D954D0"/>
    <w:rsid w:val="00D95992"/>
    <w:rsid w:val="00D974C5"/>
    <w:rsid w:val="00DA0CF3"/>
    <w:rsid w:val="00DA0D15"/>
    <w:rsid w:val="00DA1387"/>
    <w:rsid w:val="00DA29D8"/>
    <w:rsid w:val="00DA3D0F"/>
    <w:rsid w:val="00DA4FC1"/>
    <w:rsid w:val="00DA66DA"/>
    <w:rsid w:val="00DA7D8E"/>
    <w:rsid w:val="00DB059D"/>
    <w:rsid w:val="00DB0ECF"/>
    <w:rsid w:val="00DB1F5E"/>
    <w:rsid w:val="00DB2534"/>
    <w:rsid w:val="00DB2A18"/>
    <w:rsid w:val="00DB2EF0"/>
    <w:rsid w:val="00DB31C2"/>
    <w:rsid w:val="00DB39B9"/>
    <w:rsid w:val="00DB47AA"/>
    <w:rsid w:val="00DB7C09"/>
    <w:rsid w:val="00DC0B8F"/>
    <w:rsid w:val="00DC18F0"/>
    <w:rsid w:val="00DC1965"/>
    <w:rsid w:val="00DC1ED3"/>
    <w:rsid w:val="00DC2626"/>
    <w:rsid w:val="00DC4781"/>
    <w:rsid w:val="00DC5A09"/>
    <w:rsid w:val="00DC607D"/>
    <w:rsid w:val="00DC68D8"/>
    <w:rsid w:val="00DD0DDC"/>
    <w:rsid w:val="00DD17C4"/>
    <w:rsid w:val="00DD2BEE"/>
    <w:rsid w:val="00DD2F62"/>
    <w:rsid w:val="00DD3EF9"/>
    <w:rsid w:val="00DD404F"/>
    <w:rsid w:val="00DD577E"/>
    <w:rsid w:val="00DD65E0"/>
    <w:rsid w:val="00DD6D89"/>
    <w:rsid w:val="00DD7755"/>
    <w:rsid w:val="00DE0AA2"/>
    <w:rsid w:val="00DE0B0C"/>
    <w:rsid w:val="00DE173A"/>
    <w:rsid w:val="00DE210F"/>
    <w:rsid w:val="00DE734B"/>
    <w:rsid w:val="00DE7A35"/>
    <w:rsid w:val="00DF0AA8"/>
    <w:rsid w:val="00DF130D"/>
    <w:rsid w:val="00DF1A80"/>
    <w:rsid w:val="00DF2BEE"/>
    <w:rsid w:val="00DF4AA2"/>
    <w:rsid w:val="00DF52F6"/>
    <w:rsid w:val="00DF6D9F"/>
    <w:rsid w:val="00E040F0"/>
    <w:rsid w:val="00E062C9"/>
    <w:rsid w:val="00E066C3"/>
    <w:rsid w:val="00E0670D"/>
    <w:rsid w:val="00E06814"/>
    <w:rsid w:val="00E06F63"/>
    <w:rsid w:val="00E071ED"/>
    <w:rsid w:val="00E11496"/>
    <w:rsid w:val="00E11F55"/>
    <w:rsid w:val="00E12E66"/>
    <w:rsid w:val="00E13073"/>
    <w:rsid w:val="00E13EC8"/>
    <w:rsid w:val="00E14B22"/>
    <w:rsid w:val="00E15942"/>
    <w:rsid w:val="00E17D16"/>
    <w:rsid w:val="00E200D2"/>
    <w:rsid w:val="00E21069"/>
    <w:rsid w:val="00E218A1"/>
    <w:rsid w:val="00E225DF"/>
    <w:rsid w:val="00E22683"/>
    <w:rsid w:val="00E22BEE"/>
    <w:rsid w:val="00E23C5A"/>
    <w:rsid w:val="00E25BC5"/>
    <w:rsid w:val="00E27D24"/>
    <w:rsid w:val="00E3065A"/>
    <w:rsid w:val="00E31723"/>
    <w:rsid w:val="00E31CF2"/>
    <w:rsid w:val="00E31EC7"/>
    <w:rsid w:val="00E3231B"/>
    <w:rsid w:val="00E32923"/>
    <w:rsid w:val="00E342A2"/>
    <w:rsid w:val="00E34FB3"/>
    <w:rsid w:val="00E353C2"/>
    <w:rsid w:val="00E35550"/>
    <w:rsid w:val="00E37774"/>
    <w:rsid w:val="00E413FD"/>
    <w:rsid w:val="00E41AD8"/>
    <w:rsid w:val="00E42C31"/>
    <w:rsid w:val="00E43C98"/>
    <w:rsid w:val="00E45ADE"/>
    <w:rsid w:val="00E4603D"/>
    <w:rsid w:val="00E46BF5"/>
    <w:rsid w:val="00E477EB"/>
    <w:rsid w:val="00E50B3A"/>
    <w:rsid w:val="00E513C7"/>
    <w:rsid w:val="00E526FA"/>
    <w:rsid w:val="00E5353A"/>
    <w:rsid w:val="00E535CD"/>
    <w:rsid w:val="00E542FD"/>
    <w:rsid w:val="00E55B36"/>
    <w:rsid w:val="00E57EA6"/>
    <w:rsid w:val="00E62BB7"/>
    <w:rsid w:val="00E631C4"/>
    <w:rsid w:val="00E64D40"/>
    <w:rsid w:val="00E65F39"/>
    <w:rsid w:val="00E66182"/>
    <w:rsid w:val="00E66C29"/>
    <w:rsid w:val="00E67287"/>
    <w:rsid w:val="00E70ED7"/>
    <w:rsid w:val="00E7115C"/>
    <w:rsid w:val="00E73BC9"/>
    <w:rsid w:val="00E74320"/>
    <w:rsid w:val="00E75B13"/>
    <w:rsid w:val="00E77391"/>
    <w:rsid w:val="00E811BE"/>
    <w:rsid w:val="00E830A5"/>
    <w:rsid w:val="00E833C8"/>
    <w:rsid w:val="00E835FA"/>
    <w:rsid w:val="00E83882"/>
    <w:rsid w:val="00E86901"/>
    <w:rsid w:val="00E86F09"/>
    <w:rsid w:val="00E900DB"/>
    <w:rsid w:val="00E91068"/>
    <w:rsid w:val="00E91A95"/>
    <w:rsid w:val="00E93BE3"/>
    <w:rsid w:val="00E96281"/>
    <w:rsid w:val="00E97254"/>
    <w:rsid w:val="00E975A4"/>
    <w:rsid w:val="00E97AB8"/>
    <w:rsid w:val="00E97E7C"/>
    <w:rsid w:val="00EA13D1"/>
    <w:rsid w:val="00EA409F"/>
    <w:rsid w:val="00EA41C7"/>
    <w:rsid w:val="00EA5627"/>
    <w:rsid w:val="00EA56F2"/>
    <w:rsid w:val="00EA5D7F"/>
    <w:rsid w:val="00EA7EE4"/>
    <w:rsid w:val="00EB1295"/>
    <w:rsid w:val="00EB31A0"/>
    <w:rsid w:val="00EB5333"/>
    <w:rsid w:val="00EB57A7"/>
    <w:rsid w:val="00EB5A01"/>
    <w:rsid w:val="00EB7586"/>
    <w:rsid w:val="00EB781A"/>
    <w:rsid w:val="00EC0CC0"/>
    <w:rsid w:val="00EC11CB"/>
    <w:rsid w:val="00EC2040"/>
    <w:rsid w:val="00EC5D00"/>
    <w:rsid w:val="00ED0288"/>
    <w:rsid w:val="00ED0DED"/>
    <w:rsid w:val="00ED2B9B"/>
    <w:rsid w:val="00ED3B0F"/>
    <w:rsid w:val="00ED3C93"/>
    <w:rsid w:val="00ED60F1"/>
    <w:rsid w:val="00ED78D2"/>
    <w:rsid w:val="00ED7BA7"/>
    <w:rsid w:val="00EE070E"/>
    <w:rsid w:val="00EE13C6"/>
    <w:rsid w:val="00EE313E"/>
    <w:rsid w:val="00EE34DD"/>
    <w:rsid w:val="00EE7CB5"/>
    <w:rsid w:val="00EF0931"/>
    <w:rsid w:val="00EF0C47"/>
    <w:rsid w:val="00EF12C8"/>
    <w:rsid w:val="00EF3161"/>
    <w:rsid w:val="00EF3B4D"/>
    <w:rsid w:val="00EF4235"/>
    <w:rsid w:val="00EF4271"/>
    <w:rsid w:val="00EF42AB"/>
    <w:rsid w:val="00EF4727"/>
    <w:rsid w:val="00EF6EC6"/>
    <w:rsid w:val="00EF71E7"/>
    <w:rsid w:val="00F0102C"/>
    <w:rsid w:val="00F01060"/>
    <w:rsid w:val="00F0115B"/>
    <w:rsid w:val="00F012CC"/>
    <w:rsid w:val="00F01AD1"/>
    <w:rsid w:val="00F01D56"/>
    <w:rsid w:val="00F04397"/>
    <w:rsid w:val="00F0453F"/>
    <w:rsid w:val="00F060B4"/>
    <w:rsid w:val="00F07CE2"/>
    <w:rsid w:val="00F11364"/>
    <w:rsid w:val="00F12172"/>
    <w:rsid w:val="00F123B4"/>
    <w:rsid w:val="00F15568"/>
    <w:rsid w:val="00F17A24"/>
    <w:rsid w:val="00F20E4F"/>
    <w:rsid w:val="00F21F60"/>
    <w:rsid w:val="00F221D5"/>
    <w:rsid w:val="00F2255E"/>
    <w:rsid w:val="00F22859"/>
    <w:rsid w:val="00F22C45"/>
    <w:rsid w:val="00F256AF"/>
    <w:rsid w:val="00F2577F"/>
    <w:rsid w:val="00F25B6A"/>
    <w:rsid w:val="00F26835"/>
    <w:rsid w:val="00F27586"/>
    <w:rsid w:val="00F30BD2"/>
    <w:rsid w:val="00F30F57"/>
    <w:rsid w:val="00F32E36"/>
    <w:rsid w:val="00F33326"/>
    <w:rsid w:val="00F348F2"/>
    <w:rsid w:val="00F35F4A"/>
    <w:rsid w:val="00F36932"/>
    <w:rsid w:val="00F36E5A"/>
    <w:rsid w:val="00F37C62"/>
    <w:rsid w:val="00F37C98"/>
    <w:rsid w:val="00F405B7"/>
    <w:rsid w:val="00F407AC"/>
    <w:rsid w:val="00F40B79"/>
    <w:rsid w:val="00F41A33"/>
    <w:rsid w:val="00F438D4"/>
    <w:rsid w:val="00F44EED"/>
    <w:rsid w:val="00F45581"/>
    <w:rsid w:val="00F468DD"/>
    <w:rsid w:val="00F47377"/>
    <w:rsid w:val="00F53D0D"/>
    <w:rsid w:val="00F61423"/>
    <w:rsid w:val="00F6381A"/>
    <w:rsid w:val="00F63F62"/>
    <w:rsid w:val="00F65E1F"/>
    <w:rsid w:val="00F66510"/>
    <w:rsid w:val="00F714EE"/>
    <w:rsid w:val="00F71761"/>
    <w:rsid w:val="00F748B0"/>
    <w:rsid w:val="00F74EC8"/>
    <w:rsid w:val="00F80250"/>
    <w:rsid w:val="00F8095A"/>
    <w:rsid w:val="00F809E8"/>
    <w:rsid w:val="00F80A65"/>
    <w:rsid w:val="00F80E4B"/>
    <w:rsid w:val="00F84452"/>
    <w:rsid w:val="00F84C68"/>
    <w:rsid w:val="00F872D3"/>
    <w:rsid w:val="00F92FC5"/>
    <w:rsid w:val="00F943AB"/>
    <w:rsid w:val="00F95A23"/>
    <w:rsid w:val="00F96623"/>
    <w:rsid w:val="00F97B43"/>
    <w:rsid w:val="00FA0DB1"/>
    <w:rsid w:val="00FA194F"/>
    <w:rsid w:val="00FA34E2"/>
    <w:rsid w:val="00FA6B5F"/>
    <w:rsid w:val="00FA6E44"/>
    <w:rsid w:val="00FB020D"/>
    <w:rsid w:val="00FB097B"/>
    <w:rsid w:val="00FB09AB"/>
    <w:rsid w:val="00FB1351"/>
    <w:rsid w:val="00FB1BB8"/>
    <w:rsid w:val="00FB30D7"/>
    <w:rsid w:val="00FC077B"/>
    <w:rsid w:val="00FC1F35"/>
    <w:rsid w:val="00FC246C"/>
    <w:rsid w:val="00FC39F2"/>
    <w:rsid w:val="00FC3F91"/>
    <w:rsid w:val="00FC481E"/>
    <w:rsid w:val="00FC52B7"/>
    <w:rsid w:val="00FC796F"/>
    <w:rsid w:val="00FD0ED6"/>
    <w:rsid w:val="00FD1F05"/>
    <w:rsid w:val="00FD24E7"/>
    <w:rsid w:val="00FD28A9"/>
    <w:rsid w:val="00FD2E70"/>
    <w:rsid w:val="00FD5FD4"/>
    <w:rsid w:val="00FD7880"/>
    <w:rsid w:val="00FD7C43"/>
    <w:rsid w:val="00FD7D76"/>
    <w:rsid w:val="00FE1D03"/>
    <w:rsid w:val="00FE2EE0"/>
    <w:rsid w:val="00FE40A1"/>
    <w:rsid w:val="00FE67E0"/>
    <w:rsid w:val="00FE705C"/>
    <w:rsid w:val="00FE7225"/>
    <w:rsid w:val="00FF1752"/>
    <w:rsid w:val="00FF21A9"/>
    <w:rsid w:val="00FF2DCE"/>
    <w:rsid w:val="00FF36D9"/>
    <w:rsid w:val="00FF3759"/>
    <w:rsid w:val="00FF4363"/>
    <w:rsid w:val="00FF5091"/>
    <w:rsid w:val="00FF5E4C"/>
    <w:rsid w:val="00FF5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917A64-29DF-41AB-B21A-BFE5698A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09F"/>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link w:val="Balk2Char"/>
    <w:qFormat/>
    <w:pPr>
      <w:keepNext/>
      <w:jc w:val="center"/>
      <w:outlineLvl w:val="1"/>
    </w:pPr>
    <w:rPr>
      <w:b/>
      <w:sz w:val="24"/>
    </w:rPr>
  </w:style>
  <w:style w:type="paragraph" w:styleId="Balk3">
    <w:name w:val="heading 3"/>
    <w:basedOn w:val="Normal"/>
    <w:next w:val="Normal"/>
    <w:link w:val="Balk3Char"/>
    <w:qFormat/>
    <w:pPr>
      <w:keepNext/>
      <w:jc w:val="both"/>
      <w:outlineLvl w:val="2"/>
    </w:pPr>
    <w:rPr>
      <w:b/>
      <w:sz w:val="24"/>
    </w:rPr>
  </w:style>
  <w:style w:type="paragraph" w:styleId="Balk4">
    <w:name w:val="heading 4"/>
    <w:basedOn w:val="Normal"/>
    <w:next w:val="Normal"/>
    <w:link w:val="Balk4Char"/>
    <w:qFormat/>
    <w:pPr>
      <w:keepNext/>
      <w:ind w:left="5664"/>
      <w:jc w:val="both"/>
      <w:outlineLvl w:val="3"/>
    </w:pPr>
    <w:rPr>
      <w:b/>
      <w:sz w:val="24"/>
    </w:rPr>
  </w:style>
  <w:style w:type="paragraph" w:styleId="Balk5">
    <w:name w:val="heading 5"/>
    <w:basedOn w:val="Normal"/>
    <w:next w:val="Normal"/>
    <w:link w:val="Balk5Char"/>
    <w:qFormat/>
    <w:pPr>
      <w:keepNext/>
      <w:outlineLvl w:val="4"/>
    </w:pPr>
    <w:rPr>
      <w:b/>
      <w:sz w:val="24"/>
    </w:rPr>
  </w:style>
  <w:style w:type="paragraph" w:styleId="Balk6">
    <w:name w:val="heading 6"/>
    <w:basedOn w:val="Normal"/>
    <w:next w:val="Normal"/>
    <w:link w:val="Balk6Char"/>
    <w:qFormat/>
    <w:pPr>
      <w:keepNext/>
      <w:jc w:val="center"/>
      <w:outlineLvl w:val="5"/>
    </w:pPr>
    <w:rPr>
      <w:sz w:val="24"/>
    </w:rPr>
  </w:style>
  <w:style w:type="paragraph" w:styleId="Balk7">
    <w:name w:val="heading 7"/>
    <w:basedOn w:val="Normal"/>
    <w:next w:val="Normal"/>
    <w:link w:val="Balk7Char"/>
    <w:qFormat/>
    <w:pPr>
      <w:keepNext/>
      <w:outlineLvl w:val="6"/>
    </w:pPr>
    <w:rPr>
      <w:b/>
      <w:sz w:val="24"/>
      <w:u w:val="single"/>
    </w:rPr>
  </w:style>
  <w:style w:type="paragraph" w:styleId="Balk8">
    <w:name w:val="heading 8"/>
    <w:basedOn w:val="Normal"/>
    <w:next w:val="Normal"/>
    <w:link w:val="Balk8Char"/>
    <w:qFormat/>
    <w:pPr>
      <w:keepNext/>
      <w:outlineLvl w:val="7"/>
    </w:pPr>
    <w:rPr>
      <w:b/>
      <w:sz w:val="28"/>
      <w:u w:val="single"/>
    </w:rPr>
  </w:style>
  <w:style w:type="paragraph" w:styleId="Balk9">
    <w:name w:val="heading 9"/>
    <w:basedOn w:val="Normal"/>
    <w:next w:val="Normal"/>
    <w:link w:val="Balk9Char"/>
    <w:qFormat/>
    <w:rsid w:val="0088532D"/>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Char">
    <w:name w:val="Char Char"/>
    <w:basedOn w:val="Normal"/>
    <w:link w:val="VarsaylanParagrafYazTipi"/>
    <w:rsid w:val="00F37C98"/>
    <w:pPr>
      <w:spacing w:after="160" w:line="240" w:lineRule="exact"/>
    </w:pPr>
    <w:rPr>
      <w:rFonts w:ascii="Arial" w:hAnsi="Arial"/>
      <w:kern w:val="16"/>
      <w:lang w:val="en-US" w:eastAsia="en-US"/>
    </w:rPr>
  </w:style>
  <w:style w:type="paragraph" w:styleId="stBilgi">
    <w:name w:val="header"/>
    <w:aliases w:val="Üstbilgi"/>
    <w:basedOn w:val="Normal"/>
    <w:link w:val="stBilgiChar"/>
    <w:uiPriority w:val="99"/>
    <w:pPr>
      <w:tabs>
        <w:tab w:val="center" w:pos="4536"/>
        <w:tab w:val="right" w:pos="9072"/>
      </w:tabs>
    </w:pPr>
  </w:style>
  <w:style w:type="paragraph" w:styleId="AltBilgi">
    <w:name w:val="footer"/>
    <w:aliases w:val="Altbilgi"/>
    <w:basedOn w:val="Normal"/>
    <w:link w:val="AltBilgiChar"/>
    <w:uiPriority w:val="99"/>
    <w:pPr>
      <w:tabs>
        <w:tab w:val="center" w:pos="4536"/>
        <w:tab w:val="right" w:pos="9072"/>
      </w:tabs>
    </w:pPr>
  </w:style>
  <w:style w:type="character" w:styleId="SayfaNumaras">
    <w:name w:val="page number"/>
    <w:basedOn w:val="VarsaylanParagrafYazTipi"/>
  </w:style>
  <w:style w:type="paragraph" w:styleId="GvdeMetniGirintisi">
    <w:name w:val="Body Text Indent"/>
    <w:aliases w:val="Gövde Metni Girintisi Char"/>
    <w:basedOn w:val="Normal"/>
    <w:link w:val="GvdeMetniGirintisiChar1"/>
    <w:pPr>
      <w:ind w:firstLine="705"/>
      <w:jc w:val="both"/>
    </w:pPr>
    <w:rPr>
      <w:sz w:val="28"/>
    </w:rPr>
  </w:style>
  <w:style w:type="character" w:customStyle="1" w:styleId="GvdeMetniGirintisiChar1">
    <w:name w:val="Gövde Metni Girintisi Char1"/>
    <w:aliases w:val="Gövde Metni Girintisi Char Char"/>
    <w:link w:val="GvdeMetniGirintisi"/>
    <w:rsid w:val="00794871"/>
    <w:rPr>
      <w:sz w:val="28"/>
      <w:lang w:val="tr-TR" w:eastAsia="tr-TR" w:bidi="ar-SA"/>
    </w:rPr>
  </w:style>
  <w:style w:type="paragraph" w:styleId="KonuBal">
    <w:name w:val="Title"/>
    <w:basedOn w:val="Normal"/>
    <w:link w:val="KonuBalChar"/>
    <w:qFormat/>
    <w:pPr>
      <w:jc w:val="center"/>
    </w:pPr>
    <w:rPr>
      <w:sz w:val="28"/>
    </w:rPr>
  </w:style>
  <w:style w:type="paragraph" w:styleId="GvdeMetniGirintisi2">
    <w:name w:val="Body Text Indent 2"/>
    <w:basedOn w:val="Normal"/>
    <w:link w:val="GvdeMetniGirintisi2Char"/>
    <w:pPr>
      <w:ind w:firstLine="360"/>
      <w:jc w:val="both"/>
    </w:pPr>
    <w:rPr>
      <w:sz w:val="24"/>
    </w:rPr>
  </w:style>
  <w:style w:type="paragraph" w:styleId="GvdeMetni">
    <w:name w:val="Body Text"/>
    <w:basedOn w:val="Normal"/>
    <w:link w:val="GvdeMetniChar"/>
    <w:qFormat/>
    <w:pPr>
      <w:jc w:val="both"/>
    </w:pPr>
    <w:rPr>
      <w:sz w:val="24"/>
    </w:rPr>
  </w:style>
  <w:style w:type="character" w:customStyle="1" w:styleId="GvdeMetniChar">
    <w:name w:val="Gövde Metni Char"/>
    <w:link w:val="GvdeMetni"/>
    <w:locked/>
    <w:rsid w:val="00867B94"/>
    <w:rPr>
      <w:sz w:val="24"/>
      <w:lang w:val="tr-TR" w:eastAsia="tr-TR" w:bidi="ar-SA"/>
    </w:rPr>
  </w:style>
  <w:style w:type="paragraph" w:styleId="GvdeMetniGirintisi3">
    <w:name w:val="Body Text Indent 3"/>
    <w:basedOn w:val="Normal"/>
    <w:link w:val="GvdeMetniGirintisi3Char"/>
    <w:pPr>
      <w:ind w:left="360"/>
      <w:jc w:val="both"/>
    </w:pPr>
    <w:rPr>
      <w:sz w:val="24"/>
    </w:rPr>
  </w:style>
  <w:style w:type="paragraph" w:styleId="GvdeMetni3">
    <w:name w:val="Body Text 3"/>
    <w:basedOn w:val="Normal"/>
    <w:rPr>
      <w:sz w:val="24"/>
    </w:rPr>
  </w:style>
  <w:style w:type="paragraph" w:styleId="GvdeMetni2">
    <w:name w:val="Body Text 2"/>
    <w:basedOn w:val="Normal"/>
    <w:link w:val="GvdeMetni2Char"/>
    <w:pPr>
      <w:spacing w:after="120" w:line="480" w:lineRule="auto"/>
    </w:pPr>
  </w:style>
  <w:style w:type="table" w:styleId="TabloKlavuzu">
    <w:name w:val="Table Grid"/>
    <w:basedOn w:val="NormalTablo"/>
    <w:rsid w:val="00CC2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867B94"/>
    <w:pPr>
      <w:spacing w:after="160" w:line="240" w:lineRule="exact"/>
    </w:pPr>
    <w:rPr>
      <w:rFonts w:ascii="Arial" w:hAnsi="Arial"/>
      <w:kern w:val="16"/>
      <w:lang w:val="en-US" w:eastAsia="en-US"/>
    </w:rPr>
  </w:style>
  <w:style w:type="character" w:customStyle="1" w:styleId="CharChar0">
    <w:name w:val=" Char Char"/>
    <w:rsid w:val="00B5378A"/>
    <w:rPr>
      <w:b/>
      <w:sz w:val="28"/>
      <w:lang w:val="tr-TR" w:eastAsia="tr-TR" w:bidi="ar-SA"/>
    </w:rPr>
  </w:style>
  <w:style w:type="paragraph" w:customStyle="1" w:styleId="Style1">
    <w:name w:val="Style1"/>
    <w:basedOn w:val="Normal"/>
    <w:rsid w:val="00B5378A"/>
    <w:pPr>
      <w:widowControl w:val="0"/>
      <w:autoSpaceDE w:val="0"/>
      <w:autoSpaceDN w:val="0"/>
      <w:adjustRightInd w:val="0"/>
      <w:spacing w:line="482" w:lineRule="exact"/>
      <w:jc w:val="center"/>
    </w:pPr>
    <w:rPr>
      <w:rFonts w:ascii="Verdana" w:hAnsi="Verdana"/>
      <w:sz w:val="24"/>
      <w:szCs w:val="24"/>
    </w:rPr>
  </w:style>
  <w:style w:type="paragraph" w:customStyle="1" w:styleId="Style2">
    <w:name w:val="Style2"/>
    <w:basedOn w:val="Normal"/>
    <w:rsid w:val="00B5378A"/>
    <w:pPr>
      <w:widowControl w:val="0"/>
      <w:autoSpaceDE w:val="0"/>
      <w:autoSpaceDN w:val="0"/>
      <w:adjustRightInd w:val="0"/>
    </w:pPr>
    <w:rPr>
      <w:rFonts w:ascii="Verdana" w:hAnsi="Verdana"/>
      <w:sz w:val="24"/>
      <w:szCs w:val="24"/>
    </w:rPr>
  </w:style>
  <w:style w:type="paragraph" w:customStyle="1" w:styleId="Style3">
    <w:name w:val="Style3"/>
    <w:basedOn w:val="Normal"/>
    <w:rsid w:val="00B5378A"/>
    <w:pPr>
      <w:widowControl w:val="0"/>
      <w:autoSpaceDE w:val="0"/>
      <w:autoSpaceDN w:val="0"/>
      <w:adjustRightInd w:val="0"/>
    </w:pPr>
    <w:rPr>
      <w:rFonts w:ascii="Verdana" w:hAnsi="Verdana"/>
      <w:sz w:val="24"/>
      <w:szCs w:val="24"/>
    </w:rPr>
  </w:style>
  <w:style w:type="paragraph" w:customStyle="1" w:styleId="Style4">
    <w:name w:val="Style4"/>
    <w:basedOn w:val="Normal"/>
    <w:rsid w:val="00B5378A"/>
    <w:pPr>
      <w:widowControl w:val="0"/>
      <w:autoSpaceDE w:val="0"/>
      <w:autoSpaceDN w:val="0"/>
      <w:adjustRightInd w:val="0"/>
    </w:pPr>
    <w:rPr>
      <w:rFonts w:ascii="Verdana" w:hAnsi="Verdana"/>
      <w:sz w:val="24"/>
      <w:szCs w:val="24"/>
    </w:rPr>
  </w:style>
  <w:style w:type="character" w:customStyle="1" w:styleId="FontStyle11">
    <w:name w:val="Font Style11"/>
    <w:rsid w:val="00B5378A"/>
    <w:rPr>
      <w:rFonts w:ascii="Verdana" w:hAnsi="Verdana" w:cs="Verdana"/>
      <w:b/>
      <w:bCs/>
      <w:sz w:val="38"/>
      <w:szCs w:val="38"/>
    </w:rPr>
  </w:style>
  <w:style w:type="character" w:customStyle="1" w:styleId="FontStyle12">
    <w:name w:val="Font Style12"/>
    <w:rsid w:val="00B5378A"/>
    <w:rPr>
      <w:rFonts w:ascii="Verdana" w:hAnsi="Verdana" w:cs="Verdana"/>
      <w:b/>
      <w:bCs/>
      <w:spacing w:val="-10"/>
      <w:sz w:val="32"/>
      <w:szCs w:val="32"/>
    </w:rPr>
  </w:style>
  <w:style w:type="character" w:customStyle="1" w:styleId="FontStyle13">
    <w:name w:val="Font Style13"/>
    <w:rsid w:val="00B5378A"/>
    <w:rPr>
      <w:rFonts w:ascii="Verdana" w:hAnsi="Verdana" w:cs="Verdana"/>
      <w:b/>
      <w:bCs/>
      <w:sz w:val="28"/>
      <w:szCs w:val="28"/>
    </w:rPr>
  </w:style>
  <w:style w:type="character" w:customStyle="1" w:styleId="FontStyle17">
    <w:name w:val="Font Style17"/>
    <w:rsid w:val="00B5378A"/>
    <w:rPr>
      <w:rFonts w:ascii="Verdana" w:hAnsi="Verdana" w:cs="Verdana"/>
      <w:sz w:val="18"/>
      <w:szCs w:val="18"/>
    </w:rPr>
  </w:style>
  <w:style w:type="paragraph" w:styleId="BalonMetni">
    <w:name w:val="Balloon Text"/>
    <w:basedOn w:val="Normal"/>
    <w:link w:val="BalonMetniChar"/>
    <w:semiHidden/>
    <w:rsid w:val="006A4699"/>
    <w:rPr>
      <w:rFonts w:ascii="Tahoma" w:hAnsi="Tahoma" w:cs="Tahoma"/>
      <w:sz w:val="16"/>
      <w:szCs w:val="16"/>
    </w:rPr>
  </w:style>
  <w:style w:type="character" w:styleId="Kpr">
    <w:name w:val="Hyperlink"/>
    <w:uiPriority w:val="99"/>
    <w:rsid w:val="005C2147"/>
    <w:rPr>
      <w:color w:val="0000FF"/>
      <w:u w:val="single"/>
    </w:rPr>
  </w:style>
  <w:style w:type="character" w:styleId="zlenenKpr">
    <w:name w:val="FollowedHyperlink"/>
    <w:rsid w:val="00474DC8"/>
    <w:rPr>
      <w:color w:val="800080"/>
      <w:u w:val="single"/>
    </w:rPr>
  </w:style>
  <w:style w:type="paragraph" w:styleId="Altyaz">
    <w:name w:val="Subtitle"/>
    <w:aliases w:val="Alt Konu Başlığı"/>
    <w:basedOn w:val="Normal"/>
    <w:next w:val="Normal"/>
    <w:link w:val="AltKonuBalChar"/>
    <w:qFormat/>
    <w:rsid w:val="00474DC8"/>
    <w:pPr>
      <w:spacing w:after="60"/>
      <w:jc w:val="center"/>
      <w:outlineLvl w:val="1"/>
    </w:pPr>
    <w:rPr>
      <w:rFonts w:ascii="Cambria" w:hAnsi="Cambria"/>
      <w:sz w:val="24"/>
      <w:szCs w:val="24"/>
    </w:rPr>
  </w:style>
  <w:style w:type="character" w:customStyle="1" w:styleId="AltKonuBalChar">
    <w:name w:val="Alt Konu Başlığı Char"/>
    <w:aliases w:val="Altyazı Char1"/>
    <w:link w:val="Altyaz"/>
    <w:locked/>
    <w:rsid w:val="00514317"/>
    <w:rPr>
      <w:rFonts w:ascii="Cambria" w:hAnsi="Cambria"/>
      <w:sz w:val="24"/>
      <w:szCs w:val="24"/>
      <w:lang w:val="tr-TR" w:eastAsia="tr-TR" w:bidi="ar-SA"/>
    </w:rPr>
  </w:style>
  <w:style w:type="paragraph" w:styleId="AralkYok">
    <w:name w:val="No Spacing"/>
    <w:link w:val="AralkYokChar"/>
    <w:uiPriority w:val="1"/>
    <w:qFormat/>
    <w:rsid w:val="00474DC8"/>
    <w:rPr>
      <w:sz w:val="24"/>
    </w:rPr>
  </w:style>
  <w:style w:type="character" w:customStyle="1" w:styleId="AralkYokChar">
    <w:name w:val="Aralık Yok Char"/>
    <w:link w:val="AralkYok"/>
    <w:uiPriority w:val="1"/>
    <w:rsid w:val="00B51773"/>
    <w:rPr>
      <w:sz w:val="24"/>
      <w:lang w:val="tr-TR" w:eastAsia="tr-TR" w:bidi="ar-SA"/>
    </w:rPr>
  </w:style>
  <w:style w:type="character" w:customStyle="1" w:styleId="apple-style-span">
    <w:name w:val="apple-style-span"/>
    <w:basedOn w:val="VarsaylanParagrafYazTipi"/>
    <w:rsid w:val="00474DC8"/>
  </w:style>
  <w:style w:type="paragraph" w:styleId="DipnotMetni">
    <w:name w:val="footnote text"/>
    <w:aliases w:val="Dipnot Metni Char Char Char,Dipnot Metni Char Char"/>
    <w:basedOn w:val="Normal"/>
    <w:link w:val="DipnotMetniChar"/>
    <w:semiHidden/>
    <w:rsid w:val="00485629"/>
    <w:pPr>
      <w:overflowPunct w:val="0"/>
      <w:autoSpaceDE w:val="0"/>
      <w:autoSpaceDN w:val="0"/>
      <w:adjustRightInd w:val="0"/>
      <w:textAlignment w:val="baseline"/>
    </w:pPr>
  </w:style>
  <w:style w:type="character" w:customStyle="1" w:styleId="DipnotMetniChar">
    <w:name w:val="Dipnot Metni Char"/>
    <w:aliases w:val="Dipnot Metni Char Char Char Char,Dipnot Metni Char Char Char1"/>
    <w:link w:val="DipnotMetni"/>
    <w:locked/>
    <w:rsid w:val="00485629"/>
    <w:rPr>
      <w:lang w:val="tr-TR" w:eastAsia="tr-TR" w:bidi="ar-SA"/>
    </w:rPr>
  </w:style>
  <w:style w:type="paragraph" w:customStyle="1" w:styleId="Default">
    <w:name w:val="Default"/>
    <w:rsid w:val="00485629"/>
    <w:pPr>
      <w:autoSpaceDE w:val="0"/>
      <w:autoSpaceDN w:val="0"/>
      <w:adjustRightInd w:val="0"/>
    </w:pPr>
    <w:rPr>
      <w:color w:val="000000"/>
      <w:sz w:val="24"/>
      <w:szCs w:val="24"/>
    </w:rPr>
  </w:style>
  <w:style w:type="character" w:styleId="Gl">
    <w:name w:val="Strong"/>
    <w:qFormat/>
    <w:rsid w:val="004B1F64"/>
    <w:rPr>
      <w:b/>
      <w:bCs/>
    </w:rPr>
  </w:style>
  <w:style w:type="paragraph" w:customStyle="1" w:styleId="BodyText2">
    <w:name w:val="Body Text 2"/>
    <w:basedOn w:val="Normal"/>
    <w:rsid w:val="00793AA1"/>
    <w:pPr>
      <w:overflowPunct w:val="0"/>
      <w:autoSpaceDE w:val="0"/>
      <w:autoSpaceDN w:val="0"/>
      <w:adjustRightInd w:val="0"/>
      <w:jc w:val="both"/>
      <w:textAlignment w:val="baseline"/>
    </w:pPr>
    <w:rPr>
      <w:sz w:val="24"/>
    </w:rPr>
  </w:style>
  <w:style w:type="character" w:customStyle="1" w:styleId="apple-converted-space">
    <w:name w:val="apple-converted-space"/>
    <w:basedOn w:val="VarsaylanParagrafYazTipi"/>
    <w:rsid w:val="00793AA1"/>
  </w:style>
  <w:style w:type="character" w:customStyle="1" w:styleId="reviewbody2">
    <w:name w:val="reviewbody2"/>
    <w:rsid w:val="006D53CE"/>
    <w:rPr>
      <w:vanish w:val="0"/>
      <w:webHidden w:val="0"/>
      <w:color w:val="000000"/>
      <w:sz w:val="20"/>
      <w:szCs w:val="20"/>
      <w:specVanish w:val="0"/>
    </w:rPr>
  </w:style>
  <w:style w:type="paragraph" w:customStyle="1" w:styleId="2-ortabaslk">
    <w:name w:val="2-ortabaslk"/>
    <w:basedOn w:val="Normal"/>
    <w:rsid w:val="007838F0"/>
    <w:pPr>
      <w:spacing w:before="100" w:beforeAutospacing="1" w:after="100" w:afterAutospacing="1"/>
    </w:pPr>
    <w:rPr>
      <w:sz w:val="24"/>
      <w:szCs w:val="24"/>
    </w:rPr>
  </w:style>
  <w:style w:type="character" w:customStyle="1" w:styleId="WW-Absatz-Standardschriftart111111">
    <w:name w:val="WW-Absatz-Standardschriftart111111"/>
    <w:rsid w:val="007838F0"/>
  </w:style>
  <w:style w:type="paragraph" w:customStyle="1" w:styleId="2-OrtaBaslk0">
    <w:name w:val="2-Orta Baslık"/>
    <w:next w:val="Normal"/>
    <w:rsid w:val="007838F0"/>
    <w:pPr>
      <w:jc w:val="center"/>
    </w:pPr>
    <w:rPr>
      <w:rFonts w:eastAsia="ヒラギノ明朝 Pro W3" w:hAnsi="Times"/>
      <w:b/>
      <w:sz w:val="19"/>
      <w:lang w:eastAsia="en-US"/>
    </w:rPr>
  </w:style>
  <w:style w:type="paragraph" w:customStyle="1" w:styleId="msonormalcxsporta">
    <w:name w:val="msonormalcxsporta"/>
    <w:basedOn w:val="Normal"/>
    <w:rsid w:val="00462915"/>
    <w:pPr>
      <w:spacing w:before="100" w:beforeAutospacing="1" w:after="100" w:afterAutospacing="1"/>
    </w:pPr>
    <w:rPr>
      <w:sz w:val="24"/>
      <w:szCs w:val="24"/>
    </w:rPr>
  </w:style>
  <w:style w:type="character" w:customStyle="1" w:styleId="Gvdemetni2Exact">
    <w:name w:val="Gövde metni (2) Exact"/>
    <w:rsid w:val="00B51773"/>
    <w:rPr>
      <w:rFonts w:ascii="Times New Roman" w:eastAsia="Times New Roman" w:hAnsi="Times New Roman" w:cs="Times New Roman"/>
      <w:b w:val="0"/>
      <w:bCs w:val="0"/>
      <w:i w:val="0"/>
      <w:iCs w:val="0"/>
      <w:smallCaps w:val="0"/>
      <w:strike w:val="0"/>
      <w:sz w:val="22"/>
      <w:szCs w:val="22"/>
      <w:u w:val="none"/>
    </w:rPr>
  </w:style>
  <w:style w:type="character" w:styleId="AklamaBavurusu">
    <w:name w:val="annotation reference"/>
    <w:semiHidden/>
    <w:rsid w:val="00102BE5"/>
    <w:rPr>
      <w:sz w:val="16"/>
    </w:rPr>
  </w:style>
  <w:style w:type="paragraph" w:customStyle="1" w:styleId="NoSpacing">
    <w:name w:val="No Spacing"/>
    <w:rsid w:val="00102BE5"/>
    <w:rPr>
      <w:rFonts w:ascii="Calibri" w:hAnsi="Calibri"/>
      <w:sz w:val="22"/>
      <w:szCs w:val="22"/>
      <w:lang w:eastAsia="en-US"/>
    </w:rPr>
  </w:style>
  <w:style w:type="character" w:customStyle="1" w:styleId="Balk8Char">
    <w:name w:val="Başlık 8 Char"/>
    <w:link w:val="Balk8"/>
    <w:rsid w:val="000423A1"/>
    <w:rPr>
      <w:b/>
      <w:sz w:val="28"/>
      <w:u w:val="single"/>
    </w:rPr>
  </w:style>
  <w:style w:type="character" w:customStyle="1" w:styleId="Balk2Char">
    <w:name w:val="Başlık 2 Char"/>
    <w:link w:val="Balk2"/>
    <w:rsid w:val="00387D06"/>
    <w:rPr>
      <w:b/>
      <w:sz w:val="24"/>
    </w:rPr>
  </w:style>
  <w:style w:type="paragraph" w:styleId="ListeParagraf">
    <w:name w:val="List Paragraph"/>
    <w:basedOn w:val="Normal"/>
    <w:uiPriority w:val="1"/>
    <w:qFormat/>
    <w:rsid w:val="006A4954"/>
    <w:pPr>
      <w:ind w:left="708"/>
      <w:jc w:val="both"/>
    </w:pPr>
    <w:rPr>
      <w:sz w:val="24"/>
    </w:rPr>
  </w:style>
  <w:style w:type="table" w:customStyle="1" w:styleId="TabloKlavuzu1">
    <w:name w:val="Tablo Kılavuzu1"/>
    <w:next w:val="TabloKlavuzu"/>
    <w:rsid w:val="000920E2"/>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link w:val="Balk1"/>
    <w:rsid w:val="00101311"/>
    <w:rPr>
      <w:sz w:val="24"/>
    </w:rPr>
  </w:style>
  <w:style w:type="character" w:customStyle="1" w:styleId="Balk3Char">
    <w:name w:val="Başlık 3 Char"/>
    <w:link w:val="Balk3"/>
    <w:rsid w:val="00101311"/>
    <w:rPr>
      <w:b/>
      <w:sz w:val="24"/>
    </w:rPr>
  </w:style>
  <w:style w:type="character" w:customStyle="1" w:styleId="Balk4Char">
    <w:name w:val="Başlık 4 Char"/>
    <w:link w:val="Balk4"/>
    <w:rsid w:val="00101311"/>
    <w:rPr>
      <w:b/>
      <w:sz w:val="24"/>
    </w:rPr>
  </w:style>
  <w:style w:type="character" w:customStyle="1" w:styleId="Balk5Char">
    <w:name w:val="Başlık 5 Char"/>
    <w:link w:val="Balk5"/>
    <w:rsid w:val="00101311"/>
    <w:rPr>
      <w:b/>
      <w:sz w:val="24"/>
    </w:rPr>
  </w:style>
  <w:style w:type="character" w:customStyle="1" w:styleId="Balk6Char">
    <w:name w:val="Başlık 6 Char"/>
    <w:link w:val="Balk6"/>
    <w:rsid w:val="00101311"/>
    <w:rPr>
      <w:sz w:val="24"/>
    </w:rPr>
  </w:style>
  <w:style w:type="character" w:customStyle="1" w:styleId="Balk7Char">
    <w:name w:val="Başlık 7 Char"/>
    <w:link w:val="Balk7"/>
    <w:rsid w:val="00101311"/>
    <w:rPr>
      <w:b/>
      <w:sz w:val="24"/>
      <w:u w:val="single"/>
    </w:rPr>
  </w:style>
  <w:style w:type="character" w:customStyle="1" w:styleId="Balk9Char">
    <w:name w:val="Başlık 9 Char"/>
    <w:link w:val="Balk9"/>
    <w:rsid w:val="00101311"/>
    <w:rPr>
      <w:rFonts w:ascii="Arial" w:hAnsi="Arial" w:cs="Arial"/>
      <w:sz w:val="22"/>
      <w:szCs w:val="22"/>
    </w:rPr>
  </w:style>
  <w:style w:type="character" w:customStyle="1" w:styleId="stBilgiChar">
    <w:name w:val="Üst Bilgi Char"/>
    <w:aliases w:val="Üstbilgi Char1"/>
    <w:link w:val="stBilgi"/>
    <w:uiPriority w:val="99"/>
    <w:rsid w:val="00101311"/>
  </w:style>
  <w:style w:type="character" w:customStyle="1" w:styleId="AltBilgiChar">
    <w:name w:val="Alt Bilgi Char"/>
    <w:aliases w:val="Altbilgi Char1"/>
    <w:link w:val="AltBilgi"/>
    <w:uiPriority w:val="99"/>
    <w:rsid w:val="00101311"/>
  </w:style>
  <w:style w:type="character" w:customStyle="1" w:styleId="GvdeMetniGirintisi2Char">
    <w:name w:val="Gövde Metni Girintisi 2 Char"/>
    <w:link w:val="GvdeMetniGirintisi2"/>
    <w:rsid w:val="00101311"/>
    <w:rPr>
      <w:sz w:val="24"/>
    </w:rPr>
  </w:style>
  <w:style w:type="character" w:customStyle="1" w:styleId="KonuBalChar">
    <w:name w:val="Konu Başlığı Char"/>
    <w:link w:val="KonuBal"/>
    <w:rsid w:val="00101311"/>
    <w:rPr>
      <w:sz w:val="28"/>
    </w:rPr>
  </w:style>
  <w:style w:type="character" w:customStyle="1" w:styleId="GvdeMetni2Char">
    <w:name w:val="Gövde Metni 2 Char"/>
    <w:link w:val="GvdeMetni2"/>
    <w:rsid w:val="00101311"/>
  </w:style>
  <w:style w:type="character" w:customStyle="1" w:styleId="AltyazChar">
    <w:name w:val="Altyazı Char"/>
    <w:aliases w:val="Alt Konu Başlığı Char1"/>
    <w:uiPriority w:val="11"/>
    <w:rsid w:val="00101311"/>
    <w:rPr>
      <w:rFonts w:ascii="Calibri" w:eastAsia="Times New Roman" w:hAnsi="Calibri" w:cs="Times New Roman"/>
      <w:color w:val="5A5A5A"/>
      <w:spacing w:val="15"/>
      <w:sz w:val="22"/>
      <w:szCs w:val="22"/>
    </w:rPr>
  </w:style>
  <w:style w:type="character" w:customStyle="1" w:styleId="BalonMetniChar">
    <w:name w:val="Balon Metni Char"/>
    <w:link w:val="BalonMetni"/>
    <w:semiHidden/>
    <w:rsid w:val="00101311"/>
    <w:rPr>
      <w:rFonts w:ascii="Tahoma" w:hAnsi="Tahoma" w:cs="Tahoma"/>
      <w:sz w:val="16"/>
      <w:szCs w:val="16"/>
    </w:rPr>
  </w:style>
  <w:style w:type="paragraph" w:customStyle="1" w:styleId="ListParagraph">
    <w:name w:val="List Paragraph"/>
    <w:basedOn w:val="Normal"/>
    <w:rsid w:val="00101311"/>
    <w:pPr>
      <w:ind w:left="720"/>
      <w:contextualSpacing/>
    </w:pPr>
    <w:rPr>
      <w:sz w:val="24"/>
      <w:szCs w:val="24"/>
    </w:rPr>
  </w:style>
  <w:style w:type="paragraph" w:customStyle="1" w:styleId="msobodytextindent">
    <w:name w:val="msobodytextindent"/>
    <w:basedOn w:val="Normal"/>
    <w:rsid w:val="00101311"/>
    <w:pPr>
      <w:ind w:firstLine="360"/>
      <w:jc w:val="both"/>
    </w:pPr>
    <w:rPr>
      <w:b/>
      <w:sz w:val="28"/>
    </w:rPr>
  </w:style>
  <w:style w:type="table" w:customStyle="1" w:styleId="TabloKlavuzu2">
    <w:name w:val="Tablo Kılavuzu2"/>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4">
    <w:name w:val="Tablo Kılavuzu4"/>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5">
    <w:name w:val="Tablo Kılavuzu5"/>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6">
    <w:name w:val="Tablo Kılavuzu6"/>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7">
    <w:name w:val="Tablo Kılavuzu7"/>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8">
    <w:name w:val="Tablo Kılavuzu8"/>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9">
    <w:name w:val="Tablo Kılavuzu9"/>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0">
    <w:name w:val="Tablo Kılavuzu10"/>
    <w:next w:val="TabloKlavuzu"/>
    <w:rsid w:val="00101311"/>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
    <w:name w:val="Tablo Kılavuzu11"/>
    <w:next w:val="TabloKlavuzu"/>
    <w:rsid w:val="00101311"/>
    <w:rPr>
      <w:rFonts w:ascii="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10131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1311"/>
    <w:pPr>
      <w:widowControl w:val="0"/>
      <w:autoSpaceDE w:val="0"/>
      <w:autoSpaceDN w:val="0"/>
      <w:spacing w:line="210" w:lineRule="exact"/>
      <w:ind w:left="15"/>
      <w:jc w:val="center"/>
    </w:pPr>
    <w:rPr>
      <w:sz w:val="22"/>
      <w:szCs w:val="22"/>
      <w:lang w:eastAsia="en-US"/>
    </w:rPr>
  </w:style>
  <w:style w:type="character" w:customStyle="1" w:styleId="GvdeMetniGirintisi3Char">
    <w:name w:val="Gövde Metni Girintisi 3 Char"/>
    <w:link w:val="GvdeMetniGirintisi3"/>
    <w:rsid w:val="00101311"/>
    <w:rPr>
      <w:sz w:val="24"/>
    </w:rPr>
  </w:style>
  <w:style w:type="paragraph" w:customStyle="1" w:styleId="msonormal0">
    <w:name w:val="msonormal"/>
    <w:basedOn w:val="Normal"/>
    <w:rsid w:val="00C108B2"/>
    <w:pPr>
      <w:spacing w:before="100" w:beforeAutospacing="1" w:after="100" w:afterAutospacing="1"/>
    </w:pPr>
    <w:rPr>
      <w:sz w:val="24"/>
      <w:szCs w:val="24"/>
    </w:rPr>
  </w:style>
  <w:style w:type="character" w:customStyle="1" w:styleId="DipnotMetniChar1">
    <w:name w:val="Dipnot Metni Char1"/>
    <w:aliases w:val="Dipnot Metni Char Char Char Char1,Dipnot Metni Char Char Char2"/>
    <w:semiHidden/>
    <w:rsid w:val="00C108B2"/>
  </w:style>
  <w:style w:type="character" w:customStyle="1" w:styleId="stBilgiChar1">
    <w:name w:val="Üst Bilgi Char1"/>
    <w:aliases w:val="Üstbilgi Char"/>
    <w:uiPriority w:val="99"/>
    <w:semiHidden/>
    <w:rsid w:val="00C108B2"/>
    <w:rPr>
      <w:sz w:val="24"/>
    </w:rPr>
  </w:style>
  <w:style w:type="character" w:customStyle="1" w:styleId="AltBilgiChar1">
    <w:name w:val="Alt Bilgi Char1"/>
    <w:aliases w:val="Altbilgi Char"/>
    <w:uiPriority w:val="99"/>
    <w:semiHidden/>
    <w:rsid w:val="00C108B2"/>
    <w:rPr>
      <w:sz w:val="24"/>
    </w:rPr>
  </w:style>
  <w:style w:type="paragraph" w:customStyle="1" w:styleId="msobodytextindent2">
    <w:name w:val="msobodytextindent2"/>
    <w:basedOn w:val="Normal"/>
    <w:rsid w:val="00C108B2"/>
    <w:pPr>
      <w:ind w:left="360"/>
      <w:jc w:val="both"/>
    </w:pPr>
    <w:rPr>
      <w:sz w:val="24"/>
    </w:rPr>
  </w:style>
  <w:style w:type="paragraph" w:customStyle="1" w:styleId="msobodytextindent3">
    <w:name w:val="msobodytextindent3"/>
    <w:basedOn w:val="Normal"/>
    <w:rsid w:val="00C108B2"/>
    <w:pPr>
      <w:spacing w:after="120"/>
      <w:ind w:left="283"/>
      <w:jc w:val="both"/>
    </w:pPr>
    <w:rPr>
      <w:sz w:val="16"/>
      <w:szCs w:val="16"/>
    </w:rPr>
  </w:style>
  <w:style w:type="character" w:customStyle="1" w:styleId="GvdeMetniGirintisi2Char1">
    <w:name w:val="Gövde Metni Girintisi 2 Char1"/>
    <w:semiHidden/>
    <w:rsid w:val="00C108B2"/>
    <w:rPr>
      <w:sz w:val="24"/>
    </w:rPr>
  </w:style>
  <w:style w:type="character" w:customStyle="1" w:styleId="GvdeMetniGirintisi3Char1">
    <w:name w:val="Gövde Metni Girintisi 3 Char1"/>
    <w:semiHidden/>
    <w:rsid w:val="00C108B2"/>
    <w:rPr>
      <w:sz w:val="16"/>
      <w:szCs w:val="16"/>
    </w:rPr>
  </w:style>
  <w:style w:type="table" w:customStyle="1" w:styleId="TableNormal1">
    <w:name w:val="Table Normal1"/>
    <w:uiPriority w:val="2"/>
    <w:semiHidden/>
    <w:qFormat/>
    <w:rsid w:val="00C108B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7790">
      <w:bodyDiv w:val="1"/>
      <w:marLeft w:val="0"/>
      <w:marRight w:val="0"/>
      <w:marTop w:val="0"/>
      <w:marBottom w:val="0"/>
      <w:divBdr>
        <w:top w:val="none" w:sz="0" w:space="0" w:color="auto"/>
        <w:left w:val="none" w:sz="0" w:space="0" w:color="auto"/>
        <w:bottom w:val="none" w:sz="0" w:space="0" w:color="auto"/>
        <w:right w:val="none" w:sz="0" w:space="0" w:color="auto"/>
      </w:divBdr>
    </w:div>
    <w:div w:id="32199493">
      <w:bodyDiv w:val="1"/>
      <w:marLeft w:val="0"/>
      <w:marRight w:val="0"/>
      <w:marTop w:val="0"/>
      <w:marBottom w:val="0"/>
      <w:divBdr>
        <w:top w:val="none" w:sz="0" w:space="0" w:color="auto"/>
        <w:left w:val="none" w:sz="0" w:space="0" w:color="auto"/>
        <w:bottom w:val="none" w:sz="0" w:space="0" w:color="auto"/>
        <w:right w:val="none" w:sz="0" w:space="0" w:color="auto"/>
      </w:divBdr>
    </w:div>
    <w:div w:id="36858420">
      <w:bodyDiv w:val="1"/>
      <w:marLeft w:val="0"/>
      <w:marRight w:val="0"/>
      <w:marTop w:val="0"/>
      <w:marBottom w:val="0"/>
      <w:divBdr>
        <w:top w:val="none" w:sz="0" w:space="0" w:color="auto"/>
        <w:left w:val="none" w:sz="0" w:space="0" w:color="auto"/>
        <w:bottom w:val="none" w:sz="0" w:space="0" w:color="auto"/>
        <w:right w:val="none" w:sz="0" w:space="0" w:color="auto"/>
      </w:divBdr>
    </w:div>
    <w:div w:id="46341912">
      <w:bodyDiv w:val="1"/>
      <w:marLeft w:val="0"/>
      <w:marRight w:val="0"/>
      <w:marTop w:val="0"/>
      <w:marBottom w:val="0"/>
      <w:divBdr>
        <w:top w:val="none" w:sz="0" w:space="0" w:color="auto"/>
        <w:left w:val="none" w:sz="0" w:space="0" w:color="auto"/>
        <w:bottom w:val="none" w:sz="0" w:space="0" w:color="auto"/>
        <w:right w:val="none" w:sz="0" w:space="0" w:color="auto"/>
      </w:divBdr>
    </w:div>
    <w:div w:id="90901463">
      <w:bodyDiv w:val="1"/>
      <w:marLeft w:val="0"/>
      <w:marRight w:val="0"/>
      <w:marTop w:val="0"/>
      <w:marBottom w:val="0"/>
      <w:divBdr>
        <w:top w:val="none" w:sz="0" w:space="0" w:color="auto"/>
        <w:left w:val="none" w:sz="0" w:space="0" w:color="auto"/>
        <w:bottom w:val="none" w:sz="0" w:space="0" w:color="auto"/>
        <w:right w:val="none" w:sz="0" w:space="0" w:color="auto"/>
      </w:divBdr>
    </w:div>
    <w:div w:id="109590108">
      <w:bodyDiv w:val="1"/>
      <w:marLeft w:val="0"/>
      <w:marRight w:val="0"/>
      <w:marTop w:val="0"/>
      <w:marBottom w:val="0"/>
      <w:divBdr>
        <w:top w:val="none" w:sz="0" w:space="0" w:color="auto"/>
        <w:left w:val="none" w:sz="0" w:space="0" w:color="auto"/>
        <w:bottom w:val="none" w:sz="0" w:space="0" w:color="auto"/>
        <w:right w:val="none" w:sz="0" w:space="0" w:color="auto"/>
      </w:divBdr>
    </w:div>
    <w:div w:id="112678527">
      <w:bodyDiv w:val="1"/>
      <w:marLeft w:val="0"/>
      <w:marRight w:val="0"/>
      <w:marTop w:val="0"/>
      <w:marBottom w:val="0"/>
      <w:divBdr>
        <w:top w:val="none" w:sz="0" w:space="0" w:color="auto"/>
        <w:left w:val="none" w:sz="0" w:space="0" w:color="auto"/>
        <w:bottom w:val="none" w:sz="0" w:space="0" w:color="auto"/>
        <w:right w:val="none" w:sz="0" w:space="0" w:color="auto"/>
      </w:divBdr>
    </w:div>
    <w:div w:id="124936649">
      <w:bodyDiv w:val="1"/>
      <w:marLeft w:val="0"/>
      <w:marRight w:val="0"/>
      <w:marTop w:val="0"/>
      <w:marBottom w:val="0"/>
      <w:divBdr>
        <w:top w:val="none" w:sz="0" w:space="0" w:color="auto"/>
        <w:left w:val="none" w:sz="0" w:space="0" w:color="auto"/>
        <w:bottom w:val="none" w:sz="0" w:space="0" w:color="auto"/>
        <w:right w:val="none" w:sz="0" w:space="0" w:color="auto"/>
      </w:divBdr>
    </w:div>
    <w:div w:id="157162772">
      <w:bodyDiv w:val="1"/>
      <w:marLeft w:val="0"/>
      <w:marRight w:val="0"/>
      <w:marTop w:val="0"/>
      <w:marBottom w:val="0"/>
      <w:divBdr>
        <w:top w:val="none" w:sz="0" w:space="0" w:color="auto"/>
        <w:left w:val="none" w:sz="0" w:space="0" w:color="auto"/>
        <w:bottom w:val="none" w:sz="0" w:space="0" w:color="auto"/>
        <w:right w:val="none" w:sz="0" w:space="0" w:color="auto"/>
      </w:divBdr>
    </w:div>
    <w:div w:id="164561316">
      <w:bodyDiv w:val="1"/>
      <w:marLeft w:val="0"/>
      <w:marRight w:val="0"/>
      <w:marTop w:val="0"/>
      <w:marBottom w:val="0"/>
      <w:divBdr>
        <w:top w:val="none" w:sz="0" w:space="0" w:color="auto"/>
        <w:left w:val="none" w:sz="0" w:space="0" w:color="auto"/>
        <w:bottom w:val="none" w:sz="0" w:space="0" w:color="auto"/>
        <w:right w:val="none" w:sz="0" w:space="0" w:color="auto"/>
      </w:divBdr>
    </w:div>
    <w:div w:id="197207898">
      <w:bodyDiv w:val="1"/>
      <w:marLeft w:val="0"/>
      <w:marRight w:val="0"/>
      <w:marTop w:val="0"/>
      <w:marBottom w:val="0"/>
      <w:divBdr>
        <w:top w:val="none" w:sz="0" w:space="0" w:color="auto"/>
        <w:left w:val="none" w:sz="0" w:space="0" w:color="auto"/>
        <w:bottom w:val="none" w:sz="0" w:space="0" w:color="auto"/>
        <w:right w:val="none" w:sz="0" w:space="0" w:color="auto"/>
      </w:divBdr>
    </w:div>
    <w:div w:id="210308902">
      <w:bodyDiv w:val="1"/>
      <w:marLeft w:val="0"/>
      <w:marRight w:val="0"/>
      <w:marTop w:val="0"/>
      <w:marBottom w:val="0"/>
      <w:divBdr>
        <w:top w:val="none" w:sz="0" w:space="0" w:color="auto"/>
        <w:left w:val="none" w:sz="0" w:space="0" w:color="auto"/>
        <w:bottom w:val="none" w:sz="0" w:space="0" w:color="auto"/>
        <w:right w:val="none" w:sz="0" w:space="0" w:color="auto"/>
      </w:divBdr>
    </w:div>
    <w:div w:id="233392250">
      <w:bodyDiv w:val="1"/>
      <w:marLeft w:val="0"/>
      <w:marRight w:val="0"/>
      <w:marTop w:val="0"/>
      <w:marBottom w:val="0"/>
      <w:divBdr>
        <w:top w:val="none" w:sz="0" w:space="0" w:color="auto"/>
        <w:left w:val="none" w:sz="0" w:space="0" w:color="auto"/>
        <w:bottom w:val="none" w:sz="0" w:space="0" w:color="auto"/>
        <w:right w:val="none" w:sz="0" w:space="0" w:color="auto"/>
      </w:divBdr>
    </w:div>
    <w:div w:id="241330446">
      <w:bodyDiv w:val="1"/>
      <w:marLeft w:val="0"/>
      <w:marRight w:val="0"/>
      <w:marTop w:val="0"/>
      <w:marBottom w:val="0"/>
      <w:divBdr>
        <w:top w:val="none" w:sz="0" w:space="0" w:color="auto"/>
        <w:left w:val="none" w:sz="0" w:space="0" w:color="auto"/>
        <w:bottom w:val="none" w:sz="0" w:space="0" w:color="auto"/>
        <w:right w:val="none" w:sz="0" w:space="0" w:color="auto"/>
      </w:divBdr>
    </w:div>
    <w:div w:id="297415403">
      <w:bodyDiv w:val="1"/>
      <w:marLeft w:val="0"/>
      <w:marRight w:val="0"/>
      <w:marTop w:val="0"/>
      <w:marBottom w:val="0"/>
      <w:divBdr>
        <w:top w:val="none" w:sz="0" w:space="0" w:color="auto"/>
        <w:left w:val="none" w:sz="0" w:space="0" w:color="auto"/>
        <w:bottom w:val="none" w:sz="0" w:space="0" w:color="auto"/>
        <w:right w:val="none" w:sz="0" w:space="0" w:color="auto"/>
      </w:divBdr>
    </w:div>
    <w:div w:id="311297312">
      <w:bodyDiv w:val="1"/>
      <w:marLeft w:val="0"/>
      <w:marRight w:val="0"/>
      <w:marTop w:val="0"/>
      <w:marBottom w:val="0"/>
      <w:divBdr>
        <w:top w:val="none" w:sz="0" w:space="0" w:color="auto"/>
        <w:left w:val="none" w:sz="0" w:space="0" w:color="auto"/>
        <w:bottom w:val="none" w:sz="0" w:space="0" w:color="auto"/>
        <w:right w:val="none" w:sz="0" w:space="0" w:color="auto"/>
      </w:divBdr>
    </w:div>
    <w:div w:id="311371328">
      <w:bodyDiv w:val="1"/>
      <w:marLeft w:val="0"/>
      <w:marRight w:val="0"/>
      <w:marTop w:val="0"/>
      <w:marBottom w:val="0"/>
      <w:divBdr>
        <w:top w:val="none" w:sz="0" w:space="0" w:color="auto"/>
        <w:left w:val="none" w:sz="0" w:space="0" w:color="auto"/>
        <w:bottom w:val="none" w:sz="0" w:space="0" w:color="auto"/>
        <w:right w:val="none" w:sz="0" w:space="0" w:color="auto"/>
      </w:divBdr>
    </w:div>
    <w:div w:id="352805512">
      <w:bodyDiv w:val="1"/>
      <w:marLeft w:val="0"/>
      <w:marRight w:val="0"/>
      <w:marTop w:val="0"/>
      <w:marBottom w:val="0"/>
      <w:divBdr>
        <w:top w:val="none" w:sz="0" w:space="0" w:color="auto"/>
        <w:left w:val="none" w:sz="0" w:space="0" w:color="auto"/>
        <w:bottom w:val="none" w:sz="0" w:space="0" w:color="auto"/>
        <w:right w:val="none" w:sz="0" w:space="0" w:color="auto"/>
      </w:divBdr>
    </w:div>
    <w:div w:id="427165519">
      <w:bodyDiv w:val="1"/>
      <w:marLeft w:val="0"/>
      <w:marRight w:val="0"/>
      <w:marTop w:val="0"/>
      <w:marBottom w:val="0"/>
      <w:divBdr>
        <w:top w:val="none" w:sz="0" w:space="0" w:color="auto"/>
        <w:left w:val="none" w:sz="0" w:space="0" w:color="auto"/>
        <w:bottom w:val="none" w:sz="0" w:space="0" w:color="auto"/>
        <w:right w:val="none" w:sz="0" w:space="0" w:color="auto"/>
      </w:divBdr>
    </w:div>
    <w:div w:id="459615035">
      <w:bodyDiv w:val="1"/>
      <w:marLeft w:val="0"/>
      <w:marRight w:val="0"/>
      <w:marTop w:val="0"/>
      <w:marBottom w:val="0"/>
      <w:divBdr>
        <w:top w:val="none" w:sz="0" w:space="0" w:color="auto"/>
        <w:left w:val="none" w:sz="0" w:space="0" w:color="auto"/>
        <w:bottom w:val="none" w:sz="0" w:space="0" w:color="auto"/>
        <w:right w:val="none" w:sz="0" w:space="0" w:color="auto"/>
      </w:divBdr>
    </w:div>
    <w:div w:id="543979743">
      <w:bodyDiv w:val="1"/>
      <w:marLeft w:val="0"/>
      <w:marRight w:val="0"/>
      <w:marTop w:val="0"/>
      <w:marBottom w:val="0"/>
      <w:divBdr>
        <w:top w:val="none" w:sz="0" w:space="0" w:color="auto"/>
        <w:left w:val="none" w:sz="0" w:space="0" w:color="auto"/>
        <w:bottom w:val="none" w:sz="0" w:space="0" w:color="auto"/>
        <w:right w:val="none" w:sz="0" w:space="0" w:color="auto"/>
      </w:divBdr>
    </w:div>
    <w:div w:id="559632020">
      <w:bodyDiv w:val="1"/>
      <w:marLeft w:val="0"/>
      <w:marRight w:val="0"/>
      <w:marTop w:val="0"/>
      <w:marBottom w:val="0"/>
      <w:divBdr>
        <w:top w:val="none" w:sz="0" w:space="0" w:color="auto"/>
        <w:left w:val="none" w:sz="0" w:space="0" w:color="auto"/>
        <w:bottom w:val="none" w:sz="0" w:space="0" w:color="auto"/>
        <w:right w:val="none" w:sz="0" w:space="0" w:color="auto"/>
      </w:divBdr>
    </w:div>
    <w:div w:id="567036964">
      <w:bodyDiv w:val="1"/>
      <w:marLeft w:val="0"/>
      <w:marRight w:val="0"/>
      <w:marTop w:val="0"/>
      <w:marBottom w:val="0"/>
      <w:divBdr>
        <w:top w:val="none" w:sz="0" w:space="0" w:color="auto"/>
        <w:left w:val="none" w:sz="0" w:space="0" w:color="auto"/>
        <w:bottom w:val="none" w:sz="0" w:space="0" w:color="auto"/>
        <w:right w:val="none" w:sz="0" w:space="0" w:color="auto"/>
      </w:divBdr>
    </w:div>
    <w:div w:id="569733164">
      <w:bodyDiv w:val="1"/>
      <w:marLeft w:val="0"/>
      <w:marRight w:val="0"/>
      <w:marTop w:val="0"/>
      <w:marBottom w:val="0"/>
      <w:divBdr>
        <w:top w:val="none" w:sz="0" w:space="0" w:color="auto"/>
        <w:left w:val="none" w:sz="0" w:space="0" w:color="auto"/>
        <w:bottom w:val="none" w:sz="0" w:space="0" w:color="auto"/>
        <w:right w:val="none" w:sz="0" w:space="0" w:color="auto"/>
      </w:divBdr>
    </w:div>
    <w:div w:id="576939901">
      <w:bodyDiv w:val="1"/>
      <w:marLeft w:val="0"/>
      <w:marRight w:val="0"/>
      <w:marTop w:val="0"/>
      <w:marBottom w:val="0"/>
      <w:divBdr>
        <w:top w:val="none" w:sz="0" w:space="0" w:color="auto"/>
        <w:left w:val="none" w:sz="0" w:space="0" w:color="auto"/>
        <w:bottom w:val="none" w:sz="0" w:space="0" w:color="auto"/>
        <w:right w:val="none" w:sz="0" w:space="0" w:color="auto"/>
      </w:divBdr>
    </w:div>
    <w:div w:id="579292297">
      <w:bodyDiv w:val="1"/>
      <w:marLeft w:val="0"/>
      <w:marRight w:val="0"/>
      <w:marTop w:val="0"/>
      <w:marBottom w:val="0"/>
      <w:divBdr>
        <w:top w:val="none" w:sz="0" w:space="0" w:color="auto"/>
        <w:left w:val="none" w:sz="0" w:space="0" w:color="auto"/>
        <w:bottom w:val="none" w:sz="0" w:space="0" w:color="auto"/>
        <w:right w:val="none" w:sz="0" w:space="0" w:color="auto"/>
      </w:divBdr>
    </w:div>
    <w:div w:id="613634907">
      <w:bodyDiv w:val="1"/>
      <w:marLeft w:val="0"/>
      <w:marRight w:val="0"/>
      <w:marTop w:val="0"/>
      <w:marBottom w:val="0"/>
      <w:divBdr>
        <w:top w:val="none" w:sz="0" w:space="0" w:color="auto"/>
        <w:left w:val="none" w:sz="0" w:space="0" w:color="auto"/>
        <w:bottom w:val="none" w:sz="0" w:space="0" w:color="auto"/>
        <w:right w:val="none" w:sz="0" w:space="0" w:color="auto"/>
      </w:divBdr>
    </w:div>
    <w:div w:id="617882431">
      <w:bodyDiv w:val="1"/>
      <w:marLeft w:val="0"/>
      <w:marRight w:val="0"/>
      <w:marTop w:val="0"/>
      <w:marBottom w:val="0"/>
      <w:divBdr>
        <w:top w:val="none" w:sz="0" w:space="0" w:color="auto"/>
        <w:left w:val="none" w:sz="0" w:space="0" w:color="auto"/>
        <w:bottom w:val="none" w:sz="0" w:space="0" w:color="auto"/>
        <w:right w:val="none" w:sz="0" w:space="0" w:color="auto"/>
      </w:divBdr>
    </w:div>
    <w:div w:id="628705725">
      <w:bodyDiv w:val="1"/>
      <w:marLeft w:val="0"/>
      <w:marRight w:val="0"/>
      <w:marTop w:val="0"/>
      <w:marBottom w:val="0"/>
      <w:divBdr>
        <w:top w:val="none" w:sz="0" w:space="0" w:color="auto"/>
        <w:left w:val="none" w:sz="0" w:space="0" w:color="auto"/>
        <w:bottom w:val="none" w:sz="0" w:space="0" w:color="auto"/>
        <w:right w:val="none" w:sz="0" w:space="0" w:color="auto"/>
      </w:divBdr>
    </w:div>
    <w:div w:id="641230139">
      <w:bodyDiv w:val="1"/>
      <w:marLeft w:val="0"/>
      <w:marRight w:val="0"/>
      <w:marTop w:val="0"/>
      <w:marBottom w:val="0"/>
      <w:divBdr>
        <w:top w:val="none" w:sz="0" w:space="0" w:color="auto"/>
        <w:left w:val="none" w:sz="0" w:space="0" w:color="auto"/>
        <w:bottom w:val="none" w:sz="0" w:space="0" w:color="auto"/>
        <w:right w:val="none" w:sz="0" w:space="0" w:color="auto"/>
      </w:divBdr>
    </w:div>
    <w:div w:id="713047407">
      <w:bodyDiv w:val="1"/>
      <w:marLeft w:val="0"/>
      <w:marRight w:val="0"/>
      <w:marTop w:val="0"/>
      <w:marBottom w:val="0"/>
      <w:divBdr>
        <w:top w:val="none" w:sz="0" w:space="0" w:color="auto"/>
        <w:left w:val="none" w:sz="0" w:space="0" w:color="auto"/>
        <w:bottom w:val="none" w:sz="0" w:space="0" w:color="auto"/>
        <w:right w:val="none" w:sz="0" w:space="0" w:color="auto"/>
      </w:divBdr>
    </w:div>
    <w:div w:id="714620004">
      <w:bodyDiv w:val="1"/>
      <w:marLeft w:val="0"/>
      <w:marRight w:val="0"/>
      <w:marTop w:val="0"/>
      <w:marBottom w:val="0"/>
      <w:divBdr>
        <w:top w:val="none" w:sz="0" w:space="0" w:color="auto"/>
        <w:left w:val="none" w:sz="0" w:space="0" w:color="auto"/>
        <w:bottom w:val="none" w:sz="0" w:space="0" w:color="auto"/>
        <w:right w:val="none" w:sz="0" w:space="0" w:color="auto"/>
      </w:divBdr>
    </w:div>
    <w:div w:id="757484082">
      <w:bodyDiv w:val="1"/>
      <w:marLeft w:val="0"/>
      <w:marRight w:val="0"/>
      <w:marTop w:val="0"/>
      <w:marBottom w:val="0"/>
      <w:divBdr>
        <w:top w:val="none" w:sz="0" w:space="0" w:color="auto"/>
        <w:left w:val="none" w:sz="0" w:space="0" w:color="auto"/>
        <w:bottom w:val="none" w:sz="0" w:space="0" w:color="auto"/>
        <w:right w:val="none" w:sz="0" w:space="0" w:color="auto"/>
      </w:divBdr>
    </w:div>
    <w:div w:id="770276960">
      <w:bodyDiv w:val="1"/>
      <w:marLeft w:val="0"/>
      <w:marRight w:val="0"/>
      <w:marTop w:val="0"/>
      <w:marBottom w:val="0"/>
      <w:divBdr>
        <w:top w:val="none" w:sz="0" w:space="0" w:color="auto"/>
        <w:left w:val="none" w:sz="0" w:space="0" w:color="auto"/>
        <w:bottom w:val="none" w:sz="0" w:space="0" w:color="auto"/>
        <w:right w:val="none" w:sz="0" w:space="0" w:color="auto"/>
      </w:divBdr>
    </w:div>
    <w:div w:id="773015951">
      <w:bodyDiv w:val="1"/>
      <w:marLeft w:val="0"/>
      <w:marRight w:val="0"/>
      <w:marTop w:val="0"/>
      <w:marBottom w:val="0"/>
      <w:divBdr>
        <w:top w:val="none" w:sz="0" w:space="0" w:color="auto"/>
        <w:left w:val="none" w:sz="0" w:space="0" w:color="auto"/>
        <w:bottom w:val="none" w:sz="0" w:space="0" w:color="auto"/>
        <w:right w:val="none" w:sz="0" w:space="0" w:color="auto"/>
      </w:divBdr>
    </w:div>
    <w:div w:id="781653959">
      <w:bodyDiv w:val="1"/>
      <w:marLeft w:val="0"/>
      <w:marRight w:val="0"/>
      <w:marTop w:val="0"/>
      <w:marBottom w:val="0"/>
      <w:divBdr>
        <w:top w:val="none" w:sz="0" w:space="0" w:color="auto"/>
        <w:left w:val="none" w:sz="0" w:space="0" w:color="auto"/>
        <w:bottom w:val="none" w:sz="0" w:space="0" w:color="auto"/>
        <w:right w:val="none" w:sz="0" w:space="0" w:color="auto"/>
      </w:divBdr>
    </w:div>
    <w:div w:id="795679908">
      <w:bodyDiv w:val="1"/>
      <w:marLeft w:val="0"/>
      <w:marRight w:val="0"/>
      <w:marTop w:val="0"/>
      <w:marBottom w:val="0"/>
      <w:divBdr>
        <w:top w:val="none" w:sz="0" w:space="0" w:color="auto"/>
        <w:left w:val="none" w:sz="0" w:space="0" w:color="auto"/>
        <w:bottom w:val="none" w:sz="0" w:space="0" w:color="auto"/>
        <w:right w:val="none" w:sz="0" w:space="0" w:color="auto"/>
      </w:divBdr>
    </w:div>
    <w:div w:id="801775315">
      <w:bodyDiv w:val="1"/>
      <w:marLeft w:val="0"/>
      <w:marRight w:val="0"/>
      <w:marTop w:val="0"/>
      <w:marBottom w:val="0"/>
      <w:divBdr>
        <w:top w:val="none" w:sz="0" w:space="0" w:color="auto"/>
        <w:left w:val="none" w:sz="0" w:space="0" w:color="auto"/>
        <w:bottom w:val="none" w:sz="0" w:space="0" w:color="auto"/>
        <w:right w:val="none" w:sz="0" w:space="0" w:color="auto"/>
      </w:divBdr>
    </w:div>
    <w:div w:id="805900755">
      <w:bodyDiv w:val="1"/>
      <w:marLeft w:val="0"/>
      <w:marRight w:val="0"/>
      <w:marTop w:val="0"/>
      <w:marBottom w:val="0"/>
      <w:divBdr>
        <w:top w:val="none" w:sz="0" w:space="0" w:color="auto"/>
        <w:left w:val="none" w:sz="0" w:space="0" w:color="auto"/>
        <w:bottom w:val="none" w:sz="0" w:space="0" w:color="auto"/>
        <w:right w:val="none" w:sz="0" w:space="0" w:color="auto"/>
      </w:divBdr>
    </w:div>
    <w:div w:id="820459825">
      <w:bodyDiv w:val="1"/>
      <w:marLeft w:val="0"/>
      <w:marRight w:val="0"/>
      <w:marTop w:val="0"/>
      <w:marBottom w:val="0"/>
      <w:divBdr>
        <w:top w:val="none" w:sz="0" w:space="0" w:color="auto"/>
        <w:left w:val="none" w:sz="0" w:space="0" w:color="auto"/>
        <w:bottom w:val="none" w:sz="0" w:space="0" w:color="auto"/>
        <w:right w:val="none" w:sz="0" w:space="0" w:color="auto"/>
      </w:divBdr>
    </w:div>
    <w:div w:id="845678017">
      <w:bodyDiv w:val="1"/>
      <w:marLeft w:val="0"/>
      <w:marRight w:val="0"/>
      <w:marTop w:val="0"/>
      <w:marBottom w:val="0"/>
      <w:divBdr>
        <w:top w:val="none" w:sz="0" w:space="0" w:color="auto"/>
        <w:left w:val="none" w:sz="0" w:space="0" w:color="auto"/>
        <w:bottom w:val="none" w:sz="0" w:space="0" w:color="auto"/>
        <w:right w:val="none" w:sz="0" w:space="0" w:color="auto"/>
      </w:divBdr>
    </w:div>
    <w:div w:id="872425279">
      <w:bodyDiv w:val="1"/>
      <w:marLeft w:val="0"/>
      <w:marRight w:val="0"/>
      <w:marTop w:val="0"/>
      <w:marBottom w:val="0"/>
      <w:divBdr>
        <w:top w:val="none" w:sz="0" w:space="0" w:color="auto"/>
        <w:left w:val="none" w:sz="0" w:space="0" w:color="auto"/>
        <w:bottom w:val="none" w:sz="0" w:space="0" w:color="auto"/>
        <w:right w:val="none" w:sz="0" w:space="0" w:color="auto"/>
      </w:divBdr>
    </w:div>
    <w:div w:id="883640497">
      <w:bodyDiv w:val="1"/>
      <w:marLeft w:val="0"/>
      <w:marRight w:val="0"/>
      <w:marTop w:val="0"/>
      <w:marBottom w:val="0"/>
      <w:divBdr>
        <w:top w:val="none" w:sz="0" w:space="0" w:color="auto"/>
        <w:left w:val="none" w:sz="0" w:space="0" w:color="auto"/>
        <w:bottom w:val="none" w:sz="0" w:space="0" w:color="auto"/>
        <w:right w:val="none" w:sz="0" w:space="0" w:color="auto"/>
      </w:divBdr>
    </w:div>
    <w:div w:id="896546871">
      <w:bodyDiv w:val="1"/>
      <w:marLeft w:val="0"/>
      <w:marRight w:val="0"/>
      <w:marTop w:val="0"/>
      <w:marBottom w:val="0"/>
      <w:divBdr>
        <w:top w:val="none" w:sz="0" w:space="0" w:color="auto"/>
        <w:left w:val="none" w:sz="0" w:space="0" w:color="auto"/>
        <w:bottom w:val="none" w:sz="0" w:space="0" w:color="auto"/>
        <w:right w:val="none" w:sz="0" w:space="0" w:color="auto"/>
      </w:divBdr>
    </w:div>
    <w:div w:id="900024468">
      <w:bodyDiv w:val="1"/>
      <w:marLeft w:val="0"/>
      <w:marRight w:val="0"/>
      <w:marTop w:val="0"/>
      <w:marBottom w:val="0"/>
      <w:divBdr>
        <w:top w:val="none" w:sz="0" w:space="0" w:color="auto"/>
        <w:left w:val="none" w:sz="0" w:space="0" w:color="auto"/>
        <w:bottom w:val="none" w:sz="0" w:space="0" w:color="auto"/>
        <w:right w:val="none" w:sz="0" w:space="0" w:color="auto"/>
      </w:divBdr>
    </w:div>
    <w:div w:id="926883582">
      <w:bodyDiv w:val="1"/>
      <w:marLeft w:val="0"/>
      <w:marRight w:val="0"/>
      <w:marTop w:val="0"/>
      <w:marBottom w:val="0"/>
      <w:divBdr>
        <w:top w:val="none" w:sz="0" w:space="0" w:color="auto"/>
        <w:left w:val="none" w:sz="0" w:space="0" w:color="auto"/>
        <w:bottom w:val="none" w:sz="0" w:space="0" w:color="auto"/>
        <w:right w:val="none" w:sz="0" w:space="0" w:color="auto"/>
      </w:divBdr>
    </w:div>
    <w:div w:id="929238556">
      <w:bodyDiv w:val="1"/>
      <w:marLeft w:val="0"/>
      <w:marRight w:val="0"/>
      <w:marTop w:val="0"/>
      <w:marBottom w:val="0"/>
      <w:divBdr>
        <w:top w:val="none" w:sz="0" w:space="0" w:color="auto"/>
        <w:left w:val="none" w:sz="0" w:space="0" w:color="auto"/>
        <w:bottom w:val="none" w:sz="0" w:space="0" w:color="auto"/>
        <w:right w:val="none" w:sz="0" w:space="0" w:color="auto"/>
      </w:divBdr>
    </w:div>
    <w:div w:id="935138128">
      <w:bodyDiv w:val="1"/>
      <w:marLeft w:val="0"/>
      <w:marRight w:val="0"/>
      <w:marTop w:val="0"/>
      <w:marBottom w:val="0"/>
      <w:divBdr>
        <w:top w:val="none" w:sz="0" w:space="0" w:color="auto"/>
        <w:left w:val="none" w:sz="0" w:space="0" w:color="auto"/>
        <w:bottom w:val="none" w:sz="0" w:space="0" w:color="auto"/>
        <w:right w:val="none" w:sz="0" w:space="0" w:color="auto"/>
      </w:divBdr>
    </w:div>
    <w:div w:id="964241040">
      <w:bodyDiv w:val="1"/>
      <w:marLeft w:val="0"/>
      <w:marRight w:val="0"/>
      <w:marTop w:val="0"/>
      <w:marBottom w:val="0"/>
      <w:divBdr>
        <w:top w:val="none" w:sz="0" w:space="0" w:color="auto"/>
        <w:left w:val="none" w:sz="0" w:space="0" w:color="auto"/>
        <w:bottom w:val="none" w:sz="0" w:space="0" w:color="auto"/>
        <w:right w:val="none" w:sz="0" w:space="0" w:color="auto"/>
      </w:divBdr>
    </w:div>
    <w:div w:id="966279616">
      <w:bodyDiv w:val="1"/>
      <w:marLeft w:val="0"/>
      <w:marRight w:val="0"/>
      <w:marTop w:val="0"/>
      <w:marBottom w:val="0"/>
      <w:divBdr>
        <w:top w:val="none" w:sz="0" w:space="0" w:color="auto"/>
        <w:left w:val="none" w:sz="0" w:space="0" w:color="auto"/>
        <w:bottom w:val="none" w:sz="0" w:space="0" w:color="auto"/>
        <w:right w:val="none" w:sz="0" w:space="0" w:color="auto"/>
      </w:divBdr>
    </w:div>
    <w:div w:id="999188007">
      <w:bodyDiv w:val="1"/>
      <w:marLeft w:val="0"/>
      <w:marRight w:val="0"/>
      <w:marTop w:val="0"/>
      <w:marBottom w:val="0"/>
      <w:divBdr>
        <w:top w:val="none" w:sz="0" w:space="0" w:color="auto"/>
        <w:left w:val="none" w:sz="0" w:space="0" w:color="auto"/>
        <w:bottom w:val="none" w:sz="0" w:space="0" w:color="auto"/>
        <w:right w:val="none" w:sz="0" w:space="0" w:color="auto"/>
      </w:divBdr>
    </w:div>
    <w:div w:id="1012952970">
      <w:bodyDiv w:val="1"/>
      <w:marLeft w:val="0"/>
      <w:marRight w:val="0"/>
      <w:marTop w:val="0"/>
      <w:marBottom w:val="0"/>
      <w:divBdr>
        <w:top w:val="none" w:sz="0" w:space="0" w:color="auto"/>
        <w:left w:val="none" w:sz="0" w:space="0" w:color="auto"/>
        <w:bottom w:val="none" w:sz="0" w:space="0" w:color="auto"/>
        <w:right w:val="none" w:sz="0" w:space="0" w:color="auto"/>
      </w:divBdr>
    </w:div>
    <w:div w:id="1185245734">
      <w:bodyDiv w:val="1"/>
      <w:marLeft w:val="0"/>
      <w:marRight w:val="0"/>
      <w:marTop w:val="0"/>
      <w:marBottom w:val="0"/>
      <w:divBdr>
        <w:top w:val="none" w:sz="0" w:space="0" w:color="auto"/>
        <w:left w:val="none" w:sz="0" w:space="0" w:color="auto"/>
        <w:bottom w:val="none" w:sz="0" w:space="0" w:color="auto"/>
        <w:right w:val="none" w:sz="0" w:space="0" w:color="auto"/>
      </w:divBdr>
    </w:div>
    <w:div w:id="1214538601">
      <w:bodyDiv w:val="1"/>
      <w:marLeft w:val="0"/>
      <w:marRight w:val="0"/>
      <w:marTop w:val="0"/>
      <w:marBottom w:val="0"/>
      <w:divBdr>
        <w:top w:val="none" w:sz="0" w:space="0" w:color="auto"/>
        <w:left w:val="none" w:sz="0" w:space="0" w:color="auto"/>
        <w:bottom w:val="none" w:sz="0" w:space="0" w:color="auto"/>
        <w:right w:val="none" w:sz="0" w:space="0" w:color="auto"/>
      </w:divBdr>
    </w:div>
    <w:div w:id="1221941986">
      <w:bodyDiv w:val="1"/>
      <w:marLeft w:val="0"/>
      <w:marRight w:val="0"/>
      <w:marTop w:val="0"/>
      <w:marBottom w:val="0"/>
      <w:divBdr>
        <w:top w:val="none" w:sz="0" w:space="0" w:color="auto"/>
        <w:left w:val="none" w:sz="0" w:space="0" w:color="auto"/>
        <w:bottom w:val="none" w:sz="0" w:space="0" w:color="auto"/>
        <w:right w:val="none" w:sz="0" w:space="0" w:color="auto"/>
      </w:divBdr>
    </w:div>
    <w:div w:id="1286430541">
      <w:bodyDiv w:val="1"/>
      <w:marLeft w:val="0"/>
      <w:marRight w:val="0"/>
      <w:marTop w:val="0"/>
      <w:marBottom w:val="0"/>
      <w:divBdr>
        <w:top w:val="none" w:sz="0" w:space="0" w:color="auto"/>
        <w:left w:val="none" w:sz="0" w:space="0" w:color="auto"/>
        <w:bottom w:val="none" w:sz="0" w:space="0" w:color="auto"/>
        <w:right w:val="none" w:sz="0" w:space="0" w:color="auto"/>
      </w:divBdr>
    </w:div>
    <w:div w:id="1322270481">
      <w:bodyDiv w:val="1"/>
      <w:marLeft w:val="0"/>
      <w:marRight w:val="0"/>
      <w:marTop w:val="0"/>
      <w:marBottom w:val="0"/>
      <w:divBdr>
        <w:top w:val="none" w:sz="0" w:space="0" w:color="auto"/>
        <w:left w:val="none" w:sz="0" w:space="0" w:color="auto"/>
        <w:bottom w:val="none" w:sz="0" w:space="0" w:color="auto"/>
        <w:right w:val="none" w:sz="0" w:space="0" w:color="auto"/>
      </w:divBdr>
    </w:div>
    <w:div w:id="1341547489">
      <w:bodyDiv w:val="1"/>
      <w:marLeft w:val="0"/>
      <w:marRight w:val="0"/>
      <w:marTop w:val="0"/>
      <w:marBottom w:val="0"/>
      <w:divBdr>
        <w:top w:val="none" w:sz="0" w:space="0" w:color="auto"/>
        <w:left w:val="none" w:sz="0" w:space="0" w:color="auto"/>
        <w:bottom w:val="none" w:sz="0" w:space="0" w:color="auto"/>
        <w:right w:val="none" w:sz="0" w:space="0" w:color="auto"/>
      </w:divBdr>
    </w:div>
    <w:div w:id="1349869093">
      <w:bodyDiv w:val="1"/>
      <w:marLeft w:val="0"/>
      <w:marRight w:val="0"/>
      <w:marTop w:val="0"/>
      <w:marBottom w:val="0"/>
      <w:divBdr>
        <w:top w:val="none" w:sz="0" w:space="0" w:color="auto"/>
        <w:left w:val="none" w:sz="0" w:space="0" w:color="auto"/>
        <w:bottom w:val="none" w:sz="0" w:space="0" w:color="auto"/>
        <w:right w:val="none" w:sz="0" w:space="0" w:color="auto"/>
      </w:divBdr>
    </w:div>
    <w:div w:id="1393886787">
      <w:bodyDiv w:val="1"/>
      <w:marLeft w:val="0"/>
      <w:marRight w:val="0"/>
      <w:marTop w:val="0"/>
      <w:marBottom w:val="0"/>
      <w:divBdr>
        <w:top w:val="none" w:sz="0" w:space="0" w:color="auto"/>
        <w:left w:val="none" w:sz="0" w:space="0" w:color="auto"/>
        <w:bottom w:val="none" w:sz="0" w:space="0" w:color="auto"/>
        <w:right w:val="none" w:sz="0" w:space="0" w:color="auto"/>
      </w:divBdr>
    </w:div>
    <w:div w:id="1432507027">
      <w:bodyDiv w:val="1"/>
      <w:marLeft w:val="0"/>
      <w:marRight w:val="0"/>
      <w:marTop w:val="0"/>
      <w:marBottom w:val="0"/>
      <w:divBdr>
        <w:top w:val="none" w:sz="0" w:space="0" w:color="auto"/>
        <w:left w:val="none" w:sz="0" w:space="0" w:color="auto"/>
        <w:bottom w:val="none" w:sz="0" w:space="0" w:color="auto"/>
        <w:right w:val="none" w:sz="0" w:space="0" w:color="auto"/>
      </w:divBdr>
    </w:div>
    <w:div w:id="1459881758">
      <w:bodyDiv w:val="1"/>
      <w:marLeft w:val="0"/>
      <w:marRight w:val="0"/>
      <w:marTop w:val="0"/>
      <w:marBottom w:val="0"/>
      <w:divBdr>
        <w:top w:val="none" w:sz="0" w:space="0" w:color="auto"/>
        <w:left w:val="none" w:sz="0" w:space="0" w:color="auto"/>
        <w:bottom w:val="none" w:sz="0" w:space="0" w:color="auto"/>
        <w:right w:val="none" w:sz="0" w:space="0" w:color="auto"/>
      </w:divBdr>
    </w:div>
    <w:div w:id="1472332679">
      <w:bodyDiv w:val="1"/>
      <w:marLeft w:val="0"/>
      <w:marRight w:val="0"/>
      <w:marTop w:val="0"/>
      <w:marBottom w:val="0"/>
      <w:divBdr>
        <w:top w:val="none" w:sz="0" w:space="0" w:color="auto"/>
        <w:left w:val="none" w:sz="0" w:space="0" w:color="auto"/>
        <w:bottom w:val="none" w:sz="0" w:space="0" w:color="auto"/>
        <w:right w:val="none" w:sz="0" w:space="0" w:color="auto"/>
      </w:divBdr>
    </w:div>
    <w:div w:id="1484394792">
      <w:bodyDiv w:val="1"/>
      <w:marLeft w:val="0"/>
      <w:marRight w:val="0"/>
      <w:marTop w:val="0"/>
      <w:marBottom w:val="0"/>
      <w:divBdr>
        <w:top w:val="none" w:sz="0" w:space="0" w:color="auto"/>
        <w:left w:val="none" w:sz="0" w:space="0" w:color="auto"/>
        <w:bottom w:val="none" w:sz="0" w:space="0" w:color="auto"/>
        <w:right w:val="none" w:sz="0" w:space="0" w:color="auto"/>
      </w:divBdr>
    </w:div>
    <w:div w:id="1520006850">
      <w:bodyDiv w:val="1"/>
      <w:marLeft w:val="0"/>
      <w:marRight w:val="0"/>
      <w:marTop w:val="0"/>
      <w:marBottom w:val="0"/>
      <w:divBdr>
        <w:top w:val="none" w:sz="0" w:space="0" w:color="auto"/>
        <w:left w:val="none" w:sz="0" w:space="0" w:color="auto"/>
        <w:bottom w:val="none" w:sz="0" w:space="0" w:color="auto"/>
        <w:right w:val="none" w:sz="0" w:space="0" w:color="auto"/>
      </w:divBdr>
    </w:div>
    <w:div w:id="1544244813">
      <w:bodyDiv w:val="1"/>
      <w:marLeft w:val="0"/>
      <w:marRight w:val="0"/>
      <w:marTop w:val="0"/>
      <w:marBottom w:val="0"/>
      <w:divBdr>
        <w:top w:val="none" w:sz="0" w:space="0" w:color="auto"/>
        <w:left w:val="none" w:sz="0" w:space="0" w:color="auto"/>
        <w:bottom w:val="none" w:sz="0" w:space="0" w:color="auto"/>
        <w:right w:val="none" w:sz="0" w:space="0" w:color="auto"/>
      </w:divBdr>
    </w:div>
    <w:div w:id="1567111970">
      <w:bodyDiv w:val="1"/>
      <w:marLeft w:val="0"/>
      <w:marRight w:val="0"/>
      <w:marTop w:val="0"/>
      <w:marBottom w:val="0"/>
      <w:divBdr>
        <w:top w:val="none" w:sz="0" w:space="0" w:color="auto"/>
        <w:left w:val="none" w:sz="0" w:space="0" w:color="auto"/>
        <w:bottom w:val="none" w:sz="0" w:space="0" w:color="auto"/>
        <w:right w:val="none" w:sz="0" w:space="0" w:color="auto"/>
      </w:divBdr>
    </w:div>
    <w:div w:id="1579637277">
      <w:bodyDiv w:val="1"/>
      <w:marLeft w:val="0"/>
      <w:marRight w:val="0"/>
      <w:marTop w:val="0"/>
      <w:marBottom w:val="0"/>
      <w:divBdr>
        <w:top w:val="none" w:sz="0" w:space="0" w:color="auto"/>
        <w:left w:val="none" w:sz="0" w:space="0" w:color="auto"/>
        <w:bottom w:val="none" w:sz="0" w:space="0" w:color="auto"/>
        <w:right w:val="none" w:sz="0" w:space="0" w:color="auto"/>
      </w:divBdr>
    </w:div>
    <w:div w:id="1588541563">
      <w:bodyDiv w:val="1"/>
      <w:marLeft w:val="0"/>
      <w:marRight w:val="0"/>
      <w:marTop w:val="0"/>
      <w:marBottom w:val="0"/>
      <w:divBdr>
        <w:top w:val="none" w:sz="0" w:space="0" w:color="auto"/>
        <w:left w:val="none" w:sz="0" w:space="0" w:color="auto"/>
        <w:bottom w:val="none" w:sz="0" w:space="0" w:color="auto"/>
        <w:right w:val="none" w:sz="0" w:space="0" w:color="auto"/>
      </w:divBdr>
    </w:div>
    <w:div w:id="1595094227">
      <w:bodyDiv w:val="1"/>
      <w:marLeft w:val="0"/>
      <w:marRight w:val="0"/>
      <w:marTop w:val="0"/>
      <w:marBottom w:val="0"/>
      <w:divBdr>
        <w:top w:val="none" w:sz="0" w:space="0" w:color="auto"/>
        <w:left w:val="none" w:sz="0" w:space="0" w:color="auto"/>
        <w:bottom w:val="none" w:sz="0" w:space="0" w:color="auto"/>
        <w:right w:val="none" w:sz="0" w:space="0" w:color="auto"/>
      </w:divBdr>
    </w:div>
    <w:div w:id="1597589408">
      <w:bodyDiv w:val="1"/>
      <w:marLeft w:val="0"/>
      <w:marRight w:val="0"/>
      <w:marTop w:val="0"/>
      <w:marBottom w:val="0"/>
      <w:divBdr>
        <w:top w:val="none" w:sz="0" w:space="0" w:color="auto"/>
        <w:left w:val="none" w:sz="0" w:space="0" w:color="auto"/>
        <w:bottom w:val="none" w:sz="0" w:space="0" w:color="auto"/>
        <w:right w:val="none" w:sz="0" w:space="0" w:color="auto"/>
      </w:divBdr>
    </w:div>
    <w:div w:id="1598051766">
      <w:bodyDiv w:val="1"/>
      <w:marLeft w:val="0"/>
      <w:marRight w:val="0"/>
      <w:marTop w:val="0"/>
      <w:marBottom w:val="0"/>
      <w:divBdr>
        <w:top w:val="none" w:sz="0" w:space="0" w:color="auto"/>
        <w:left w:val="none" w:sz="0" w:space="0" w:color="auto"/>
        <w:bottom w:val="none" w:sz="0" w:space="0" w:color="auto"/>
        <w:right w:val="none" w:sz="0" w:space="0" w:color="auto"/>
      </w:divBdr>
    </w:div>
    <w:div w:id="1688869473">
      <w:bodyDiv w:val="1"/>
      <w:marLeft w:val="0"/>
      <w:marRight w:val="0"/>
      <w:marTop w:val="0"/>
      <w:marBottom w:val="0"/>
      <w:divBdr>
        <w:top w:val="none" w:sz="0" w:space="0" w:color="auto"/>
        <w:left w:val="none" w:sz="0" w:space="0" w:color="auto"/>
        <w:bottom w:val="none" w:sz="0" w:space="0" w:color="auto"/>
        <w:right w:val="none" w:sz="0" w:space="0" w:color="auto"/>
      </w:divBdr>
    </w:div>
    <w:div w:id="1752238711">
      <w:bodyDiv w:val="1"/>
      <w:marLeft w:val="0"/>
      <w:marRight w:val="0"/>
      <w:marTop w:val="0"/>
      <w:marBottom w:val="0"/>
      <w:divBdr>
        <w:top w:val="none" w:sz="0" w:space="0" w:color="auto"/>
        <w:left w:val="none" w:sz="0" w:space="0" w:color="auto"/>
        <w:bottom w:val="none" w:sz="0" w:space="0" w:color="auto"/>
        <w:right w:val="none" w:sz="0" w:space="0" w:color="auto"/>
      </w:divBdr>
    </w:div>
    <w:div w:id="1790969990">
      <w:bodyDiv w:val="1"/>
      <w:marLeft w:val="0"/>
      <w:marRight w:val="0"/>
      <w:marTop w:val="0"/>
      <w:marBottom w:val="0"/>
      <w:divBdr>
        <w:top w:val="none" w:sz="0" w:space="0" w:color="auto"/>
        <w:left w:val="none" w:sz="0" w:space="0" w:color="auto"/>
        <w:bottom w:val="none" w:sz="0" w:space="0" w:color="auto"/>
        <w:right w:val="none" w:sz="0" w:space="0" w:color="auto"/>
      </w:divBdr>
    </w:div>
    <w:div w:id="1815489072">
      <w:bodyDiv w:val="1"/>
      <w:marLeft w:val="0"/>
      <w:marRight w:val="0"/>
      <w:marTop w:val="0"/>
      <w:marBottom w:val="0"/>
      <w:divBdr>
        <w:top w:val="none" w:sz="0" w:space="0" w:color="auto"/>
        <w:left w:val="none" w:sz="0" w:space="0" w:color="auto"/>
        <w:bottom w:val="none" w:sz="0" w:space="0" w:color="auto"/>
        <w:right w:val="none" w:sz="0" w:space="0" w:color="auto"/>
      </w:divBdr>
    </w:div>
    <w:div w:id="1841042051">
      <w:bodyDiv w:val="1"/>
      <w:marLeft w:val="0"/>
      <w:marRight w:val="0"/>
      <w:marTop w:val="0"/>
      <w:marBottom w:val="0"/>
      <w:divBdr>
        <w:top w:val="none" w:sz="0" w:space="0" w:color="auto"/>
        <w:left w:val="none" w:sz="0" w:space="0" w:color="auto"/>
        <w:bottom w:val="none" w:sz="0" w:space="0" w:color="auto"/>
        <w:right w:val="none" w:sz="0" w:space="0" w:color="auto"/>
      </w:divBdr>
    </w:div>
    <w:div w:id="1866476875">
      <w:bodyDiv w:val="1"/>
      <w:marLeft w:val="0"/>
      <w:marRight w:val="0"/>
      <w:marTop w:val="0"/>
      <w:marBottom w:val="0"/>
      <w:divBdr>
        <w:top w:val="none" w:sz="0" w:space="0" w:color="auto"/>
        <w:left w:val="none" w:sz="0" w:space="0" w:color="auto"/>
        <w:bottom w:val="none" w:sz="0" w:space="0" w:color="auto"/>
        <w:right w:val="none" w:sz="0" w:space="0" w:color="auto"/>
      </w:divBdr>
    </w:div>
    <w:div w:id="1895004786">
      <w:bodyDiv w:val="1"/>
      <w:marLeft w:val="0"/>
      <w:marRight w:val="0"/>
      <w:marTop w:val="0"/>
      <w:marBottom w:val="0"/>
      <w:divBdr>
        <w:top w:val="none" w:sz="0" w:space="0" w:color="auto"/>
        <w:left w:val="none" w:sz="0" w:space="0" w:color="auto"/>
        <w:bottom w:val="none" w:sz="0" w:space="0" w:color="auto"/>
        <w:right w:val="none" w:sz="0" w:space="0" w:color="auto"/>
      </w:divBdr>
    </w:div>
    <w:div w:id="1929267573">
      <w:bodyDiv w:val="1"/>
      <w:marLeft w:val="0"/>
      <w:marRight w:val="0"/>
      <w:marTop w:val="0"/>
      <w:marBottom w:val="0"/>
      <w:divBdr>
        <w:top w:val="none" w:sz="0" w:space="0" w:color="auto"/>
        <w:left w:val="none" w:sz="0" w:space="0" w:color="auto"/>
        <w:bottom w:val="none" w:sz="0" w:space="0" w:color="auto"/>
        <w:right w:val="none" w:sz="0" w:space="0" w:color="auto"/>
      </w:divBdr>
    </w:div>
    <w:div w:id="1957904984">
      <w:bodyDiv w:val="1"/>
      <w:marLeft w:val="0"/>
      <w:marRight w:val="0"/>
      <w:marTop w:val="0"/>
      <w:marBottom w:val="0"/>
      <w:divBdr>
        <w:top w:val="none" w:sz="0" w:space="0" w:color="auto"/>
        <w:left w:val="none" w:sz="0" w:space="0" w:color="auto"/>
        <w:bottom w:val="none" w:sz="0" w:space="0" w:color="auto"/>
        <w:right w:val="none" w:sz="0" w:space="0" w:color="auto"/>
      </w:divBdr>
    </w:div>
    <w:div w:id="2021424150">
      <w:bodyDiv w:val="1"/>
      <w:marLeft w:val="0"/>
      <w:marRight w:val="0"/>
      <w:marTop w:val="0"/>
      <w:marBottom w:val="0"/>
      <w:divBdr>
        <w:top w:val="none" w:sz="0" w:space="0" w:color="auto"/>
        <w:left w:val="none" w:sz="0" w:space="0" w:color="auto"/>
        <w:bottom w:val="none" w:sz="0" w:space="0" w:color="auto"/>
        <w:right w:val="none" w:sz="0" w:space="0" w:color="auto"/>
      </w:divBdr>
    </w:div>
    <w:div w:id="2023580516">
      <w:bodyDiv w:val="1"/>
      <w:marLeft w:val="0"/>
      <w:marRight w:val="0"/>
      <w:marTop w:val="0"/>
      <w:marBottom w:val="0"/>
      <w:divBdr>
        <w:top w:val="none" w:sz="0" w:space="0" w:color="auto"/>
        <w:left w:val="none" w:sz="0" w:space="0" w:color="auto"/>
        <w:bottom w:val="none" w:sz="0" w:space="0" w:color="auto"/>
        <w:right w:val="none" w:sz="0" w:space="0" w:color="auto"/>
      </w:divBdr>
    </w:div>
    <w:div w:id="2026130240">
      <w:bodyDiv w:val="1"/>
      <w:marLeft w:val="0"/>
      <w:marRight w:val="0"/>
      <w:marTop w:val="0"/>
      <w:marBottom w:val="0"/>
      <w:divBdr>
        <w:top w:val="none" w:sz="0" w:space="0" w:color="auto"/>
        <w:left w:val="none" w:sz="0" w:space="0" w:color="auto"/>
        <w:bottom w:val="none" w:sz="0" w:space="0" w:color="auto"/>
        <w:right w:val="none" w:sz="0" w:space="0" w:color="auto"/>
      </w:divBdr>
    </w:div>
    <w:div w:id="2035883791">
      <w:bodyDiv w:val="1"/>
      <w:marLeft w:val="0"/>
      <w:marRight w:val="0"/>
      <w:marTop w:val="0"/>
      <w:marBottom w:val="0"/>
      <w:divBdr>
        <w:top w:val="none" w:sz="0" w:space="0" w:color="auto"/>
        <w:left w:val="none" w:sz="0" w:space="0" w:color="auto"/>
        <w:bottom w:val="none" w:sz="0" w:space="0" w:color="auto"/>
        <w:right w:val="none" w:sz="0" w:space="0" w:color="auto"/>
      </w:divBdr>
    </w:div>
    <w:div w:id="2074351784">
      <w:bodyDiv w:val="1"/>
      <w:marLeft w:val="0"/>
      <w:marRight w:val="0"/>
      <w:marTop w:val="0"/>
      <w:marBottom w:val="0"/>
      <w:divBdr>
        <w:top w:val="none" w:sz="0" w:space="0" w:color="auto"/>
        <w:left w:val="none" w:sz="0" w:space="0" w:color="auto"/>
        <w:bottom w:val="none" w:sz="0" w:space="0" w:color="auto"/>
        <w:right w:val="none" w:sz="0" w:space="0" w:color="auto"/>
      </w:divBdr>
    </w:div>
    <w:div w:id="2076735268">
      <w:bodyDiv w:val="1"/>
      <w:marLeft w:val="0"/>
      <w:marRight w:val="0"/>
      <w:marTop w:val="0"/>
      <w:marBottom w:val="0"/>
      <w:divBdr>
        <w:top w:val="none" w:sz="0" w:space="0" w:color="auto"/>
        <w:left w:val="none" w:sz="0" w:space="0" w:color="auto"/>
        <w:bottom w:val="none" w:sz="0" w:space="0" w:color="auto"/>
        <w:right w:val="none" w:sz="0" w:space="0" w:color="auto"/>
      </w:divBdr>
    </w:div>
    <w:div w:id="2139882429">
      <w:bodyDiv w:val="1"/>
      <w:marLeft w:val="0"/>
      <w:marRight w:val="0"/>
      <w:marTop w:val="0"/>
      <w:marBottom w:val="0"/>
      <w:divBdr>
        <w:top w:val="none" w:sz="0" w:space="0" w:color="auto"/>
        <w:left w:val="none" w:sz="0" w:space="0" w:color="auto"/>
        <w:bottom w:val="none" w:sz="0" w:space="0" w:color="auto"/>
        <w:right w:val="none" w:sz="0" w:space="0" w:color="auto"/>
      </w:divBdr>
    </w:div>
    <w:div w:id="214442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24saatgazetesi.com/images_up/yeni-tl-simgesi.jp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4F308-AE87-4F76-980A-A697A4B0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4539</Words>
  <Characters>25874</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30353</CharactersWithSpaces>
  <SharedDoc>false</SharedDoc>
  <HLinks>
    <vt:vector size="12" baseType="variant">
      <vt:variant>
        <vt:i4>2752578</vt:i4>
      </vt:variant>
      <vt:variant>
        <vt:i4>62038</vt:i4>
      </vt:variant>
      <vt:variant>
        <vt:i4>1026</vt:i4>
      </vt:variant>
      <vt:variant>
        <vt:i4>1</vt:i4>
      </vt:variant>
      <vt:variant>
        <vt:lpwstr>http://24saatgazetesi.com/images_up/yeni-tl-simgesi.jpg</vt:lpwstr>
      </vt:variant>
      <vt:variant>
        <vt:lpwstr/>
      </vt:variant>
      <vt:variant>
        <vt:i4>2752578</vt:i4>
      </vt:variant>
      <vt:variant>
        <vt:i4>63926</vt:i4>
      </vt:variant>
      <vt:variant>
        <vt:i4>1027</vt:i4>
      </vt:variant>
      <vt:variant>
        <vt:i4>1</vt:i4>
      </vt:variant>
      <vt:variant>
        <vt:lpwstr>http://24saatgazetesi.com/images_up/yeni-tl-simgesi.jpg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2024-11-19T12:07:00Z</cp:lastPrinted>
  <dcterms:created xsi:type="dcterms:W3CDTF">2024-11-20T10:29:00Z</dcterms:created>
  <dcterms:modified xsi:type="dcterms:W3CDTF">2024-11-20T10:29:00Z</dcterms:modified>
</cp:coreProperties>
</file>