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C8D" w:rsidRPr="007342D9" w:rsidRDefault="00E11496" w:rsidP="005D115D">
      <w:pPr>
        <w:jc w:val="both"/>
        <w:rPr>
          <w:b/>
          <w:sz w:val="24"/>
          <w:szCs w:val="24"/>
          <w:u w:val="single"/>
        </w:rPr>
      </w:pPr>
      <w:bookmarkStart w:id="0" w:name="_GoBack"/>
      <w:bookmarkEnd w:id="0"/>
      <w:r w:rsidRPr="007342D9">
        <w:rPr>
          <w:b/>
          <w:sz w:val="24"/>
          <w:szCs w:val="24"/>
          <w:u w:val="single"/>
        </w:rPr>
        <w:t>KOMİSYON RAPORLARI</w:t>
      </w:r>
    </w:p>
    <w:p w:rsidR="00536250" w:rsidRPr="007342D9" w:rsidRDefault="00536250" w:rsidP="005D115D">
      <w:pPr>
        <w:jc w:val="both"/>
        <w:rPr>
          <w:b/>
          <w:sz w:val="24"/>
          <w:szCs w:val="24"/>
          <w:u w:val="single"/>
        </w:rPr>
      </w:pPr>
    </w:p>
    <w:p w:rsidR="00B95A6E" w:rsidRPr="00B95A6E" w:rsidRDefault="004D3BCA" w:rsidP="00B95A6E">
      <w:pPr>
        <w:numPr>
          <w:ilvl w:val="0"/>
          <w:numId w:val="25"/>
        </w:numPr>
        <w:jc w:val="both"/>
        <w:rPr>
          <w:sz w:val="24"/>
          <w:szCs w:val="24"/>
        </w:rPr>
      </w:pPr>
      <w:r w:rsidRPr="004D3BCA">
        <w:rPr>
          <w:b/>
          <w:sz w:val="24"/>
          <w:szCs w:val="24"/>
        </w:rPr>
        <w:t>(K.NO:3</w:t>
      </w:r>
      <w:r>
        <w:rPr>
          <w:b/>
          <w:sz w:val="24"/>
          <w:szCs w:val="24"/>
        </w:rPr>
        <w:t>19</w:t>
      </w:r>
      <w:r w:rsidRPr="004D3BCA">
        <w:rPr>
          <w:b/>
          <w:sz w:val="24"/>
          <w:szCs w:val="24"/>
        </w:rPr>
        <w:t>)</w:t>
      </w:r>
      <w:r w:rsidRPr="004D3BCA">
        <w:rPr>
          <w:sz w:val="24"/>
          <w:szCs w:val="24"/>
        </w:rPr>
        <w:t xml:space="preserve">Mali Hizmetler Dairesi Başkanlığının 02.08.2024 tarih ve </w:t>
      </w:r>
      <w:r w:rsidRPr="004D3BCA">
        <w:rPr>
          <w:b/>
          <w:sz w:val="24"/>
          <w:szCs w:val="24"/>
        </w:rPr>
        <w:t xml:space="preserve">287571 </w:t>
      </w:r>
      <w:r w:rsidRPr="004D3BCA">
        <w:rPr>
          <w:sz w:val="24"/>
          <w:szCs w:val="24"/>
        </w:rPr>
        <w:t xml:space="preserve">sayılı; </w:t>
      </w:r>
      <w:r w:rsidR="00B95A6E" w:rsidRPr="00B95A6E">
        <w:rPr>
          <w:sz w:val="24"/>
          <w:szCs w:val="24"/>
        </w:rPr>
        <w:t xml:space="preserve">Samsun Büyükşehir Belediye Meclisinin 12 Ağustos 2024 tarihli toplantısında Plan ve Bütçe, Hukuk Komisyonlarına havale edilen İlkadım İlçe Belediye Başkanlığının 16.07.2024 tarih ve </w:t>
      </w:r>
      <w:r w:rsidR="00B95A6E" w:rsidRPr="00B95A6E">
        <w:rPr>
          <w:b/>
          <w:sz w:val="24"/>
          <w:szCs w:val="24"/>
        </w:rPr>
        <w:t xml:space="preserve">102009 </w:t>
      </w:r>
      <w:r w:rsidR="00B95A6E" w:rsidRPr="00B95A6E">
        <w:rPr>
          <w:sz w:val="24"/>
          <w:szCs w:val="24"/>
        </w:rPr>
        <w:t>sayılı</w:t>
      </w:r>
      <w:r w:rsidR="00B95A6E" w:rsidRPr="00B95A6E">
        <w:rPr>
          <w:b/>
          <w:sz w:val="24"/>
          <w:szCs w:val="24"/>
        </w:rPr>
        <w:t xml:space="preserve"> </w:t>
      </w:r>
      <w:r w:rsidR="00B95A6E" w:rsidRPr="00B95A6E">
        <w:rPr>
          <w:sz w:val="24"/>
          <w:szCs w:val="24"/>
        </w:rPr>
        <w:t>yazısı ekinde gönderilen ve İlkadım İlçe Belediye Meclisince görüşülüp kabul edilen 2024 Mali Yılı Ek Bütçe talebine ilişkin teklifleri ve ekleri incelerek;</w:t>
      </w:r>
    </w:p>
    <w:p w:rsidR="00B95A6E" w:rsidRPr="00B95A6E" w:rsidRDefault="00B95A6E" w:rsidP="00B95A6E">
      <w:pPr>
        <w:ind w:left="1068"/>
        <w:jc w:val="both"/>
        <w:rPr>
          <w:sz w:val="24"/>
          <w:szCs w:val="24"/>
        </w:rPr>
      </w:pPr>
      <w:r w:rsidRPr="00B95A6E">
        <w:rPr>
          <w:sz w:val="24"/>
          <w:szCs w:val="24"/>
        </w:rPr>
        <w:tab/>
        <w:t xml:space="preserve">İlkadım İlçe Belediye Başkanlığı 2024 Mali Yılı Bütçesine Ek Bütçe yapılması ile ilgili Belediyesinden geldiği ve İlkadım İlçe Belediye Meclisince kabul edildiği şekliyle; </w:t>
      </w:r>
    </w:p>
    <w:p w:rsidR="00B95A6E" w:rsidRDefault="00B95A6E" w:rsidP="00B95A6E">
      <w:pPr>
        <w:numPr>
          <w:ilvl w:val="0"/>
          <w:numId w:val="27"/>
        </w:numPr>
        <w:ind w:left="1985" w:hanging="567"/>
        <w:jc w:val="both"/>
        <w:rPr>
          <w:sz w:val="24"/>
          <w:szCs w:val="24"/>
        </w:rPr>
      </w:pPr>
      <w:r w:rsidRPr="00B95A6E">
        <w:rPr>
          <w:sz w:val="24"/>
          <w:szCs w:val="24"/>
        </w:rPr>
        <w:t xml:space="preserve">Mali Yılı Ek Bütçesi </w:t>
      </w:r>
      <w:r w:rsidRPr="00B95A6E">
        <w:rPr>
          <w:sz w:val="24"/>
          <w:szCs w:val="24"/>
        </w:rPr>
        <w:tab/>
        <w:t xml:space="preserve">:  </w:t>
      </w:r>
      <w:r w:rsidRPr="00B95A6E">
        <w:rPr>
          <w:b/>
          <w:sz w:val="24"/>
          <w:szCs w:val="24"/>
        </w:rPr>
        <w:t xml:space="preserve">280.000.000,00 </w:t>
      </w:r>
      <w:r w:rsidR="006E3402" w:rsidRPr="00B95A6E">
        <w:rPr>
          <w:noProof/>
          <w:sz w:val="24"/>
          <w:szCs w:val="24"/>
        </w:rPr>
        <w:drawing>
          <wp:inline distT="0" distB="0" distL="0" distR="0">
            <wp:extent cx="114300" cy="123825"/>
            <wp:effectExtent l="0" t="0" r="0" b="0"/>
            <wp:docPr id="1" name="il_fi" descr="http://24saatgazetesi.com/images_up/yeni-tl-simg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4saatgazetesi.com/images_up/yeni-tl-simgesi.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B95A6E">
        <w:rPr>
          <w:b/>
          <w:sz w:val="24"/>
          <w:szCs w:val="24"/>
        </w:rPr>
        <w:t xml:space="preserve"> </w:t>
      </w:r>
      <w:r w:rsidRPr="00B95A6E">
        <w:rPr>
          <w:sz w:val="24"/>
          <w:szCs w:val="24"/>
        </w:rPr>
        <w:t>olmak üzere,</w:t>
      </w:r>
    </w:p>
    <w:p w:rsidR="004D3BCA" w:rsidRPr="004D3BCA" w:rsidRDefault="00B95A6E" w:rsidP="00B95A6E">
      <w:pPr>
        <w:ind w:left="1134" w:firstLine="282"/>
        <w:jc w:val="both"/>
        <w:rPr>
          <w:sz w:val="24"/>
          <w:szCs w:val="24"/>
        </w:rPr>
      </w:pPr>
      <w:r w:rsidRPr="00B95A6E">
        <w:rPr>
          <w:sz w:val="24"/>
          <w:szCs w:val="24"/>
        </w:rPr>
        <w:t>2024 Mali Yılı İlkadım İlçe Belediye Başkanlığı Ek Bütçesi</w:t>
      </w:r>
      <w:r>
        <w:rPr>
          <w:sz w:val="24"/>
          <w:szCs w:val="24"/>
        </w:rPr>
        <w:t>ni</w:t>
      </w:r>
      <w:r w:rsidRPr="00B95A6E">
        <w:rPr>
          <w:sz w:val="24"/>
          <w:szCs w:val="24"/>
        </w:rPr>
        <w:t>,</w:t>
      </w:r>
      <w:r w:rsidRPr="00B95A6E">
        <w:rPr>
          <w:b/>
          <w:sz w:val="24"/>
          <w:szCs w:val="24"/>
        </w:rPr>
        <w:t xml:space="preserve"> </w:t>
      </w:r>
      <w:r w:rsidRPr="00B95A6E">
        <w:rPr>
          <w:sz w:val="24"/>
          <w:szCs w:val="24"/>
        </w:rPr>
        <w:t>5216 sayılı Yasanın 25. maddesi gereğince</w:t>
      </w:r>
      <w:r>
        <w:rPr>
          <w:sz w:val="24"/>
          <w:szCs w:val="24"/>
        </w:rPr>
        <w:t xml:space="preserve"> </w:t>
      </w:r>
      <w:r w:rsidR="00F80AE1">
        <w:rPr>
          <w:sz w:val="24"/>
          <w:szCs w:val="24"/>
        </w:rPr>
        <w:t xml:space="preserve">uygun gören Plan ve Bütçe, Hukuk Komisyonları raporu. </w:t>
      </w:r>
    </w:p>
    <w:p w:rsidR="00B95A6E" w:rsidRPr="00B95A6E" w:rsidRDefault="004D3BCA" w:rsidP="00B95A6E">
      <w:pPr>
        <w:numPr>
          <w:ilvl w:val="0"/>
          <w:numId w:val="25"/>
        </w:numPr>
        <w:jc w:val="both"/>
        <w:rPr>
          <w:sz w:val="24"/>
          <w:szCs w:val="24"/>
        </w:rPr>
      </w:pPr>
      <w:r w:rsidRPr="00B95A6E">
        <w:rPr>
          <w:b/>
          <w:sz w:val="24"/>
          <w:szCs w:val="24"/>
        </w:rPr>
        <w:t>(K.NO:320)</w:t>
      </w:r>
      <w:r w:rsidRPr="00B95A6E">
        <w:rPr>
          <w:sz w:val="24"/>
          <w:szCs w:val="24"/>
        </w:rPr>
        <w:t xml:space="preserve">Emlak ve İstimlak Dairesi Başkanlığının 27.07.2024 tarih ve </w:t>
      </w:r>
      <w:r w:rsidRPr="00B95A6E">
        <w:rPr>
          <w:b/>
          <w:sz w:val="24"/>
          <w:szCs w:val="24"/>
        </w:rPr>
        <w:t xml:space="preserve">285461 </w:t>
      </w:r>
      <w:r w:rsidRPr="00B95A6E">
        <w:rPr>
          <w:sz w:val="24"/>
          <w:szCs w:val="24"/>
        </w:rPr>
        <w:t xml:space="preserve">sayılı; </w:t>
      </w:r>
      <w:r w:rsidR="00B95A6E" w:rsidRPr="00B95A6E">
        <w:rPr>
          <w:sz w:val="24"/>
          <w:szCs w:val="24"/>
        </w:rPr>
        <w:t>Kullanım ve tasarruf hakkı Büyükşehir Belediyemize ait İlimiz İlkadım İlçesi, Kale Mahallesi, Büyükcami Raylı Sistem Durağı mevki, Atatürk Bulvarı yaya alt geçidi içerisinde bulunan 4,00 m²'lik 26, 27, 28, 29, 30, 31 ve 32 no.lu dükkan nitelikli taşınmazların, bir bütün halinde ve ulaşım hizmetlerinde kullanılmak maksadıyla işletme hakkının 5 yıl süreliğine ve aylık 5.000,00 TL bedel üzerinden Samsun Proje Ulaşım İmar İnşaat Yatırım Sanayi ve Ticaret Anonim Şirketi'ne devredilmesine Belediye Meclisinin 17 Kasım 2023 tarihli, 3-1/495 sayılı kararı ile karar verilmiştir.</w:t>
      </w:r>
      <w:r w:rsidR="00B95A6E" w:rsidRPr="00B95A6E">
        <w:rPr>
          <w:sz w:val="24"/>
          <w:szCs w:val="24"/>
        </w:rPr>
        <w:tab/>
      </w:r>
      <w:r w:rsidR="00B95A6E" w:rsidRPr="00B95A6E">
        <w:rPr>
          <w:sz w:val="24"/>
          <w:szCs w:val="24"/>
        </w:rPr>
        <w:tab/>
      </w:r>
    </w:p>
    <w:p w:rsidR="00B95A6E" w:rsidRPr="00B95A6E" w:rsidRDefault="00B95A6E" w:rsidP="00B95A6E">
      <w:pPr>
        <w:ind w:left="1068" w:firstLine="348"/>
        <w:jc w:val="both"/>
        <w:rPr>
          <w:sz w:val="24"/>
          <w:szCs w:val="24"/>
        </w:rPr>
      </w:pPr>
      <w:r w:rsidRPr="00B95A6E">
        <w:rPr>
          <w:sz w:val="24"/>
          <w:szCs w:val="24"/>
        </w:rPr>
        <w:t>Samsun Proje Ulaşım İmar İnşaat Yatırım Sanayi ve Ticaret Anonim Şirketi, halkımıza daha kaliteli hizmet verebilmek maksadıyla, Büyükşehir Belediyemiz tarafından inşa edilen; İlimiz İlkadım İlçesi, Pazar Mahallesi 215. Sokak, Dış Kapı No:2/1 adresinde bulunan Yolcu Transfer Merkezindeki İdari Binanın (A Blok) İçerisinde yer alıp projesinde "Bilet Kesim" alanı olarak gösterilen 21,60 m²'lik dükkana taşınmıştır.</w:t>
      </w:r>
    </w:p>
    <w:p w:rsidR="00B95A6E" w:rsidRPr="00B95A6E" w:rsidRDefault="00B95A6E" w:rsidP="00B95A6E">
      <w:pPr>
        <w:ind w:left="1068" w:firstLine="348"/>
        <w:jc w:val="both"/>
        <w:rPr>
          <w:sz w:val="24"/>
          <w:szCs w:val="24"/>
        </w:rPr>
      </w:pPr>
      <w:r w:rsidRPr="00B95A6E">
        <w:rPr>
          <w:sz w:val="24"/>
          <w:szCs w:val="24"/>
        </w:rPr>
        <w:t xml:space="preserve">5216 sayılı Büyükşehir Belediye Kanunu’nun 26. maddesinde; </w:t>
      </w:r>
      <w:r w:rsidRPr="00B95A6E">
        <w:rPr>
          <w:i/>
          <w:sz w:val="24"/>
          <w:szCs w:val="24"/>
        </w:rPr>
        <w:t xml:space="preserve">“Büyükşehir Belediyesi kendine verilen görev ve hizmet alanlarında, ilgili mevzuatta belirtilen usullere göre sermaye şirketleri kurulabilir. Genel Sekreter ile Belediye ve bağlı kuruluşlarında yöneticilik sıfatını haiz personel bu şirketlerin yönetim ve denetim kurullarında görev alabilirler. Büyükşehir Belediyesi, mülkiyeti veya tasarrufundaki hafriyat sahalarını, toplu ulaşım hizmetlerini, sosyal tesisler, büfe, otopark ve çay bahçelerini işletebilir; ya da bu yerlerin Belediye veya bağlı kuruluşlarının % 50’sinden fazlasına ortak olduğu şirketler ile bu şirketlerin % 50’sinden fazlasına ortak olduğu şirketlere, 2886 sayılı Devlet İhale Kanunu hükümlerine tabi olmaksızın Belediye Meclisince belirlenecek süre ve bedelle işletilmesini devredebilir. Ancak bu yerlerin Belediye şirketlerince üçüncü kişilere devri 2886 sayılı Kanun hükümlerine tabidir.” </w:t>
      </w:r>
      <w:r w:rsidRPr="00B95A6E">
        <w:rPr>
          <w:sz w:val="24"/>
          <w:szCs w:val="24"/>
        </w:rPr>
        <w:t>hükmü yer almaktadır.</w:t>
      </w:r>
      <w:r w:rsidRPr="00B95A6E">
        <w:rPr>
          <w:sz w:val="24"/>
          <w:szCs w:val="24"/>
        </w:rPr>
        <w:tab/>
      </w:r>
      <w:r w:rsidRPr="00B95A6E">
        <w:rPr>
          <w:sz w:val="24"/>
          <w:szCs w:val="24"/>
        </w:rPr>
        <w:tab/>
      </w:r>
      <w:r w:rsidRPr="00B95A6E">
        <w:rPr>
          <w:sz w:val="24"/>
          <w:szCs w:val="24"/>
        </w:rPr>
        <w:tab/>
      </w:r>
      <w:r w:rsidRPr="00B95A6E">
        <w:rPr>
          <w:sz w:val="24"/>
          <w:szCs w:val="24"/>
        </w:rPr>
        <w:tab/>
      </w:r>
      <w:r w:rsidRPr="00B95A6E">
        <w:rPr>
          <w:sz w:val="24"/>
          <w:szCs w:val="24"/>
        </w:rPr>
        <w:tab/>
      </w:r>
      <w:r w:rsidRPr="00B95A6E">
        <w:rPr>
          <w:sz w:val="24"/>
          <w:szCs w:val="24"/>
        </w:rPr>
        <w:tab/>
      </w:r>
      <w:r w:rsidRPr="00B95A6E">
        <w:rPr>
          <w:sz w:val="24"/>
          <w:szCs w:val="24"/>
        </w:rPr>
        <w:tab/>
      </w:r>
    </w:p>
    <w:p w:rsidR="004D3BCA" w:rsidRPr="00B95A6E" w:rsidRDefault="00B95A6E" w:rsidP="00B95A6E">
      <w:pPr>
        <w:ind w:left="1068" w:firstLine="348"/>
        <w:jc w:val="both"/>
        <w:rPr>
          <w:sz w:val="24"/>
          <w:szCs w:val="24"/>
        </w:rPr>
      </w:pPr>
      <w:r w:rsidRPr="00B95A6E">
        <w:rPr>
          <w:sz w:val="24"/>
          <w:szCs w:val="24"/>
        </w:rPr>
        <w:t xml:space="preserve">Bu nedenle; kullanım ve tasarruf hakkı Büyükşehir Belediyemize ait İlimiz İlkadım İlçesi, Kale Mahallesi, Büyükcami Raylı Sistem Durağı mevki, Atatürk Bulvarı yaya alt geçidi içerisinde bulunan ve bir bütün halde olan 4,00 m²'lik 26, 27, 28, 29, 30, 31 ve 32 no.lu dükkan nitelikli taşınmazların işletme hakkının iptal edilerek, Büyükşehir Belediyemiz tarafından inşa edilen; İlimiz İlkadım İlçesi, Pazar Mahallesi 215. Sokak, Dış Kapı No:2/1 adresinde bulunan Yolcu Transfer Merkezindeki İdari Binanın (A Blok) İçerisinde yer alıp, projesinde "Bilet Kesim" alanı olarak gösterilen 21,60 m²'lik dükkanın ulaşım hizmetlerinde kullanılmak maksadıyla </w:t>
      </w:r>
      <w:r w:rsidRPr="00B95A6E">
        <w:rPr>
          <w:b/>
          <w:sz w:val="24"/>
          <w:szCs w:val="24"/>
        </w:rPr>
        <w:t xml:space="preserve">işletme hakkının 5 yıl süreyle ve aylık 5.000,00 TL  bedelle, Samsun Proje Ulaşım İmar İnşaat Yatırım Sanayi ve Ticaret Anonim Şirketi'ne, 5216 sayılı Büyükşehir </w:t>
      </w:r>
      <w:r w:rsidRPr="00B95A6E">
        <w:rPr>
          <w:b/>
          <w:sz w:val="24"/>
          <w:szCs w:val="24"/>
        </w:rPr>
        <w:lastRenderedPageBreak/>
        <w:t xml:space="preserve">Belediye Kanunu'nun 26. maddesi ile 5393 sayılı Belediye Kanunu'nun 15/h, 18/e maddeleri uyarınca devredilmesini </w:t>
      </w:r>
      <w:r w:rsidR="00F80AE1">
        <w:rPr>
          <w:sz w:val="24"/>
          <w:szCs w:val="24"/>
        </w:rPr>
        <w:t xml:space="preserve">uygun gören Plan ve Bütçe, Hukuk Komisyonları raporu. </w:t>
      </w:r>
    </w:p>
    <w:p w:rsidR="00B95A6E" w:rsidRPr="00B95A6E" w:rsidRDefault="004D3BCA" w:rsidP="00B95A6E">
      <w:pPr>
        <w:numPr>
          <w:ilvl w:val="0"/>
          <w:numId w:val="25"/>
        </w:numPr>
        <w:jc w:val="both"/>
        <w:rPr>
          <w:sz w:val="24"/>
          <w:szCs w:val="24"/>
        </w:rPr>
      </w:pPr>
      <w:r w:rsidRPr="00B95A6E">
        <w:rPr>
          <w:b/>
          <w:sz w:val="24"/>
          <w:szCs w:val="24"/>
        </w:rPr>
        <w:t>(K.NO:321)</w:t>
      </w:r>
      <w:r w:rsidRPr="00B95A6E">
        <w:rPr>
          <w:sz w:val="24"/>
          <w:szCs w:val="24"/>
        </w:rPr>
        <w:t xml:space="preserve">Emlak ve İstimlak Dairesi Başkanlığının 27.07.2024 tarih ve </w:t>
      </w:r>
      <w:r w:rsidRPr="00B95A6E">
        <w:rPr>
          <w:b/>
          <w:sz w:val="24"/>
          <w:szCs w:val="24"/>
        </w:rPr>
        <w:t xml:space="preserve">285560 </w:t>
      </w:r>
      <w:r w:rsidRPr="00B95A6E">
        <w:rPr>
          <w:sz w:val="24"/>
          <w:szCs w:val="24"/>
        </w:rPr>
        <w:t xml:space="preserve">sayılı; </w:t>
      </w:r>
      <w:r w:rsidR="00B33630">
        <w:rPr>
          <w:sz w:val="24"/>
          <w:szCs w:val="24"/>
        </w:rPr>
        <w:t>S</w:t>
      </w:r>
      <w:r w:rsidR="00B95A6E" w:rsidRPr="00B95A6E">
        <w:rPr>
          <w:sz w:val="24"/>
          <w:szCs w:val="24"/>
        </w:rPr>
        <w:t>amsun Proje Ulaşım İmar İnşaat Yatırım Sanayi ve Ticaret Anonim Şirketi, İlimiz İlkadım İlçesinde yer alan, İstiklal Caddesinin(Çiftlik Cd.) Osmaniye Caddesi ile Lise Caddesi arasında kalan kısmında yol kenarını otopark olarak işletmek amacıyla işletme hakkının Şirketlerine verilmesini talep etmiştir.</w:t>
      </w:r>
    </w:p>
    <w:p w:rsidR="00B95A6E" w:rsidRPr="00B95A6E" w:rsidRDefault="00B95A6E" w:rsidP="00B95A6E">
      <w:pPr>
        <w:ind w:left="1068" w:firstLine="348"/>
        <w:jc w:val="both"/>
        <w:rPr>
          <w:sz w:val="24"/>
          <w:szCs w:val="24"/>
        </w:rPr>
      </w:pPr>
      <w:r w:rsidRPr="00B95A6E">
        <w:rPr>
          <w:sz w:val="24"/>
          <w:szCs w:val="24"/>
        </w:rPr>
        <w:t xml:space="preserve">5216 sayılı Büyükşehir Belediye Kanunu’nun 26. maddesinde; </w:t>
      </w:r>
      <w:r w:rsidRPr="00B95A6E">
        <w:rPr>
          <w:i/>
          <w:sz w:val="24"/>
          <w:szCs w:val="24"/>
        </w:rPr>
        <w:t xml:space="preserve">“Büyükşehir Belediyesi kendine verilen görev ve hizmet alanlarında, ilgili mevzuatta belirtilen usullere göre sermaye şirketleri kurulabilir. Genel Sekreter ile Belediye ve bağlı kuruluşlarında yöneticilik sıfatını haiz personel bu şirketlerin yönetim ve denetim kurullarında görev alabilirler. Büyükşehir Belediyesi, mülkiyeti veya tasarrufundaki hafriyat sahalarını, toplu ulaşım hizmetlerini, sosyal tesisler, büfe, otopark ve çay bahçelerini işletebilir; ya da bu yerlerin Belediye veya bağlı kuruluşlarının % 50’sinden fazlasına ortak olduğu şirketler ile bu şirketlerin % 50’sinden fazlasına ortak olduğu şirketlere, 2886 sayılı Devlet İhale Kanunu hükümlerine tabi olmaksızın Belediye Meclisince belirlenecek süre ve bedelle işletilmesini devredebilir. Ancak bu yerlerin Belediye şirketlerince üçüncü kişilere devri 2886 sayılı Kanun hükümlerine tabidir.” </w:t>
      </w:r>
      <w:r w:rsidRPr="00B95A6E">
        <w:rPr>
          <w:sz w:val="24"/>
          <w:szCs w:val="24"/>
        </w:rPr>
        <w:t>hükmü yer almaktadır.</w:t>
      </w:r>
    </w:p>
    <w:p w:rsidR="004D3BCA" w:rsidRPr="00B95A6E" w:rsidRDefault="00B95A6E" w:rsidP="00B95A6E">
      <w:pPr>
        <w:ind w:left="1068" w:firstLine="348"/>
        <w:jc w:val="both"/>
        <w:rPr>
          <w:sz w:val="24"/>
          <w:szCs w:val="24"/>
        </w:rPr>
      </w:pPr>
      <w:r w:rsidRPr="00B95A6E">
        <w:rPr>
          <w:sz w:val="24"/>
          <w:szCs w:val="24"/>
        </w:rPr>
        <w:t xml:space="preserve">Bu nedenle; Büyükşehir Belediyemiz sorumluluğundaki yol ağı içerisinde kalan, İlkadım İlçesindeki İstiklal Caddesinin(Çiftlik Cd.) Osmaniye Caddesi ile Lise Caddesi arasını kapsayan bölümünde, yol kenarlarının otopark olarak işletilmek üzere </w:t>
      </w:r>
      <w:r w:rsidRPr="00B95A6E">
        <w:rPr>
          <w:b/>
          <w:sz w:val="24"/>
          <w:szCs w:val="24"/>
        </w:rPr>
        <w:t xml:space="preserve">işletme hakkının, 5 yıl süreyle ve aylık 5.000,00 TL  bedelle, Samsun Proje Ulaşım İmar İnşaat Yatırım Sanayi ve Ticaret Anonim Şirketi'ne, 5216 sayılı Büyükşehir Belediye Kanunu'nun 26. maddesi ile 5393 sayılı Belediye Kanunu'nun 15/h, 18/e maddeleri uyarınca devredilmesini </w:t>
      </w:r>
      <w:r w:rsidR="00F80AE1">
        <w:rPr>
          <w:sz w:val="24"/>
          <w:szCs w:val="24"/>
        </w:rPr>
        <w:t xml:space="preserve">uygun gören Plan ve Bütçe, Hukuk Komisyonları raporu. </w:t>
      </w:r>
    </w:p>
    <w:p w:rsidR="00B95A6E" w:rsidRPr="00B95A6E" w:rsidRDefault="004D3BCA" w:rsidP="00B95A6E">
      <w:pPr>
        <w:numPr>
          <w:ilvl w:val="0"/>
          <w:numId w:val="25"/>
        </w:numPr>
        <w:jc w:val="both"/>
        <w:rPr>
          <w:sz w:val="24"/>
          <w:szCs w:val="24"/>
        </w:rPr>
      </w:pPr>
      <w:r w:rsidRPr="00B95A6E">
        <w:rPr>
          <w:b/>
          <w:sz w:val="24"/>
          <w:szCs w:val="24"/>
        </w:rPr>
        <w:t>(K.NO:322)</w:t>
      </w:r>
      <w:r w:rsidRPr="00B95A6E">
        <w:rPr>
          <w:sz w:val="24"/>
          <w:szCs w:val="24"/>
        </w:rPr>
        <w:t xml:space="preserve">Emlak ve İstimlak Dairesi Başkanlığının 27.07.2024 tarih ve </w:t>
      </w:r>
      <w:r w:rsidRPr="00B95A6E">
        <w:rPr>
          <w:b/>
          <w:sz w:val="24"/>
          <w:szCs w:val="24"/>
        </w:rPr>
        <w:t xml:space="preserve">285509 </w:t>
      </w:r>
      <w:r w:rsidRPr="00B95A6E">
        <w:rPr>
          <w:sz w:val="24"/>
          <w:szCs w:val="24"/>
        </w:rPr>
        <w:t xml:space="preserve">sayılı; </w:t>
      </w:r>
      <w:r w:rsidR="00B95A6E" w:rsidRPr="00B95A6E">
        <w:rPr>
          <w:sz w:val="24"/>
          <w:szCs w:val="24"/>
        </w:rPr>
        <w:t>Samsun Kültür Turizm Ticaret A.Ş. Genel Müdürlüğü, 03.07.2024 tarih, 280825 sayılı yazısı ile kullanım ve tasarruf hakkı Büyükşehir Belediyemize ait, İlimiz Atakum İlçesi, Körfez Mahallesi, İsmet İnönü Bulvarı, Hafif Raylı Sistemin "OMÜ Rektörlük" durağı hizasında bulunan taşınmazın orta bölümünde yer alan 153 Kafe isimli Büfe, Çay Bahçesi ve Müştemilatının işletme hakkının şirketlerine verilmesini talep etmektedir.</w:t>
      </w:r>
    </w:p>
    <w:p w:rsidR="00B95A6E" w:rsidRPr="00B95A6E" w:rsidRDefault="00B95A6E" w:rsidP="00B95A6E">
      <w:pPr>
        <w:ind w:left="1068" w:firstLine="348"/>
        <w:jc w:val="both"/>
        <w:rPr>
          <w:sz w:val="24"/>
          <w:szCs w:val="24"/>
        </w:rPr>
      </w:pPr>
      <w:r w:rsidRPr="00B95A6E">
        <w:rPr>
          <w:sz w:val="24"/>
          <w:szCs w:val="24"/>
        </w:rPr>
        <w:t>5216 sayılı Büyükşehir Belediye Kanunu’nun 26. maddesindeki “</w:t>
      </w:r>
      <w:r w:rsidRPr="00B95A6E">
        <w:rPr>
          <w:i/>
          <w:sz w:val="24"/>
          <w:szCs w:val="24"/>
        </w:rPr>
        <w:t>Büyükşehir Belediyesi kendine verilen görev ve hizmet alanlarında, ilgili mevzuatta belirtilen usullere göre sermaye şirketleri kurulabilir. Genel Sekreter ile Belediye ve bağlı kuruluşlarında yöneticilik sıfatını haiz personel bu şirketlerin yönetim ve denetim kurullarında görev alabilirler. Büyükşehir Belediyesi, mülkiyeti veya tasarrufundaki hafriyat sahalarını, toplu ulaşım hizmetlerini, sosyal tesisler, büfe, otopark ve çay bahçelerini işletebilir; ya da bu yerlerin Belediye veya bağlı kuruluşlarının % 50’sinden fazlasına ortak olduğu şirketler ile bu şirketlerin % 50’sinden fazlasına ortak olduğu şirketlere, 2886 sayılı Devlet İhale Kanunu hükümlerine tabi olmaksızın Belediye Meclisince belirlenecek süre ve bedelle işletilmesini devredebilir. Ancak bu yerlerin Belediye şirketlerince üçüncü kişilere devri 2886 sayılı Kanun hükümlerine tabidir.</w:t>
      </w:r>
      <w:r w:rsidRPr="00B95A6E">
        <w:rPr>
          <w:sz w:val="24"/>
          <w:szCs w:val="24"/>
        </w:rPr>
        <w:t>” hükmüne istinaden,</w:t>
      </w:r>
    </w:p>
    <w:p w:rsidR="004D3BCA" w:rsidRPr="00B95A6E" w:rsidRDefault="00B95A6E" w:rsidP="00B95A6E">
      <w:pPr>
        <w:ind w:left="1068" w:firstLine="348"/>
        <w:jc w:val="both"/>
        <w:rPr>
          <w:sz w:val="24"/>
          <w:szCs w:val="24"/>
        </w:rPr>
      </w:pPr>
      <w:r w:rsidRPr="00B95A6E">
        <w:rPr>
          <w:sz w:val="24"/>
          <w:szCs w:val="24"/>
        </w:rPr>
        <w:t xml:space="preserve">Kullanım ve tasarruf hakkı Büyükşehir Belediyemize ait, İlimiz Atakum İlçesi, Körfez Mahallesi, İsmet İnönü Bulvarı, Hafif Raylı Sistemin "OMÜ Rektörlük" durağı hizasında bulunan taşınmazın orta bölümünde yer alan 153 Kafe isimli Büfe, Çay Bahçesi ve Müştemilatının </w:t>
      </w:r>
      <w:r w:rsidRPr="00B95A6E">
        <w:rPr>
          <w:b/>
          <w:sz w:val="24"/>
          <w:szCs w:val="24"/>
        </w:rPr>
        <w:t xml:space="preserve">işletme hakkının, Büyükşehir Belediye Kanunu'nun 26. maddesine </w:t>
      </w:r>
      <w:r w:rsidRPr="00B95A6E">
        <w:rPr>
          <w:b/>
          <w:sz w:val="24"/>
          <w:szCs w:val="24"/>
        </w:rPr>
        <w:lastRenderedPageBreak/>
        <w:t>istinaden 5 yıl süreyle ve aylık 5.000,00 TL  bedelle, Samsun Kültür Turizm Ticaret A.Ş'ye, 5393 sayılı Belediye Kanunu'nun 15/h, 18/e maddeleri uyarınca devredilmesini</w:t>
      </w:r>
      <w:r w:rsidR="00096493">
        <w:rPr>
          <w:b/>
          <w:sz w:val="24"/>
          <w:szCs w:val="24"/>
        </w:rPr>
        <w:t xml:space="preserve"> </w:t>
      </w:r>
      <w:r w:rsidR="00F80AE1">
        <w:rPr>
          <w:sz w:val="24"/>
          <w:szCs w:val="24"/>
        </w:rPr>
        <w:t xml:space="preserve">uygun gören Plan ve Bütçe, Hukuk Komisyonları raporu. </w:t>
      </w:r>
    </w:p>
    <w:p w:rsidR="004D3BCA" w:rsidRDefault="004D3BCA" w:rsidP="004D3BCA">
      <w:pPr>
        <w:numPr>
          <w:ilvl w:val="0"/>
          <w:numId w:val="25"/>
        </w:numPr>
        <w:jc w:val="both"/>
        <w:rPr>
          <w:sz w:val="24"/>
          <w:szCs w:val="24"/>
        </w:rPr>
      </w:pPr>
      <w:r w:rsidRPr="004D3BCA">
        <w:rPr>
          <w:b/>
          <w:sz w:val="24"/>
          <w:szCs w:val="24"/>
        </w:rPr>
        <w:t>(K.NO:3</w:t>
      </w:r>
      <w:r>
        <w:rPr>
          <w:b/>
          <w:sz w:val="24"/>
          <w:szCs w:val="24"/>
        </w:rPr>
        <w:t>23</w:t>
      </w:r>
      <w:r w:rsidRPr="004D3BCA">
        <w:rPr>
          <w:b/>
          <w:sz w:val="24"/>
          <w:szCs w:val="24"/>
        </w:rPr>
        <w:t>)</w:t>
      </w:r>
      <w:r w:rsidRPr="004D3BCA">
        <w:rPr>
          <w:sz w:val="24"/>
          <w:szCs w:val="24"/>
        </w:rPr>
        <w:t xml:space="preserve">Emlak ve İstimlak Dairesi Başkanlığının 27.07.2024 tarih ve </w:t>
      </w:r>
      <w:r w:rsidRPr="004D3BCA">
        <w:rPr>
          <w:b/>
          <w:sz w:val="24"/>
          <w:szCs w:val="24"/>
        </w:rPr>
        <w:t xml:space="preserve">272967 </w:t>
      </w:r>
      <w:r w:rsidRPr="004D3BCA">
        <w:rPr>
          <w:sz w:val="24"/>
          <w:szCs w:val="24"/>
        </w:rPr>
        <w:t xml:space="preserve">sayılı; </w:t>
      </w:r>
      <w:r w:rsidR="00B95A6E" w:rsidRPr="00B95A6E">
        <w:rPr>
          <w:sz w:val="24"/>
          <w:szCs w:val="24"/>
        </w:rPr>
        <w:t>Mülkiyetleri Büyükşehir Belediyemize ait, aşağıdaki tabloda tapu bilgileri ile imar durumları belirtilen 12 adet taşınmazın, Büyükşehir Belediyemizce hayata geçirilmesi planlanan projelere kaynak sağlaması amacıyla, 2886 sayılı Devlet İhale Kanunu hükümleri uyarınca satışı ile ilgili olarak Büyükşehir Belediye Encümeni'ne yetki verilmesi</w:t>
      </w:r>
      <w:r w:rsidR="00B95A6E">
        <w:rPr>
          <w:sz w:val="24"/>
          <w:szCs w:val="24"/>
        </w:rPr>
        <w:t>ni</w:t>
      </w:r>
      <w:r w:rsidR="00B95A6E" w:rsidRPr="00B95A6E">
        <w:rPr>
          <w:sz w:val="24"/>
          <w:szCs w:val="24"/>
        </w:rPr>
        <w:t>, 5393 sayılı Belediye Kanunu’nun 15/h ve 18/e maddeleri uyarınca</w:t>
      </w:r>
      <w:r w:rsidR="00B95A6E">
        <w:rPr>
          <w:sz w:val="24"/>
          <w:szCs w:val="24"/>
        </w:rPr>
        <w:t xml:space="preserve"> </w:t>
      </w:r>
      <w:r w:rsidR="00F80AE1">
        <w:rPr>
          <w:sz w:val="24"/>
          <w:szCs w:val="24"/>
        </w:rPr>
        <w:t xml:space="preserve">uygun gören Plan ve Bütçe, Hukuk Komisyonları raporu. </w:t>
      </w: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850"/>
        <w:gridCol w:w="1134"/>
        <w:gridCol w:w="1134"/>
        <w:gridCol w:w="709"/>
        <w:gridCol w:w="851"/>
        <w:gridCol w:w="992"/>
        <w:gridCol w:w="789"/>
        <w:gridCol w:w="1762"/>
      </w:tblGrid>
      <w:tr w:rsidR="00B95A6E" w:rsidTr="00B95A6E">
        <w:trPr>
          <w:trHeight w:val="420"/>
        </w:trPr>
        <w:tc>
          <w:tcPr>
            <w:tcW w:w="9072" w:type="dxa"/>
            <w:gridSpan w:val="9"/>
            <w:shd w:val="clear" w:color="auto" w:fill="auto"/>
          </w:tcPr>
          <w:p w:rsidR="00B95A6E" w:rsidRPr="00507B6A" w:rsidRDefault="00B95A6E" w:rsidP="005A2306">
            <w:pPr>
              <w:pStyle w:val="TableParagraph"/>
              <w:spacing w:before="106"/>
              <w:rPr>
                <w:rFonts w:ascii="Calibri" w:eastAsia="Calibri" w:hAnsi="Calibri"/>
                <w:b/>
                <w:sz w:val="18"/>
              </w:rPr>
            </w:pPr>
            <w:r w:rsidRPr="00507B6A">
              <w:rPr>
                <w:rFonts w:ascii="Calibri" w:eastAsia="Calibri" w:hAnsi="Calibri"/>
                <w:b/>
                <w:spacing w:val="-2"/>
                <w:sz w:val="18"/>
              </w:rPr>
              <w:t>TAŞINMAZ</w:t>
            </w:r>
            <w:r w:rsidRPr="00507B6A">
              <w:rPr>
                <w:rFonts w:ascii="Calibri" w:eastAsia="Calibri" w:hAnsi="Calibri"/>
                <w:b/>
                <w:spacing w:val="-1"/>
                <w:sz w:val="18"/>
              </w:rPr>
              <w:t xml:space="preserve"> </w:t>
            </w:r>
            <w:r w:rsidRPr="00507B6A">
              <w:rPr>
                <w:rFonts w:ascii="Calibri" w:eastAsia="Calibri" w:hAnsi="Calibri"/>
                <w:b/>
                <w:spacing w:val="-2"/>
                <w:sz w:val="18"/>
              </w:rPr>
              <w:t>LİSTESİ</w:t>
            </w:r>
          </w:p>
        </w:tc>
      </w:tr>
      <w:tr w:rsidR="00B95A6E" w:rsidTr="00B95A6E">
        <w:trPr>
          <w:trHeight w:val="413"/>
        </w:trPr>
        <w:tc>
          <w:tcPr>
            <w:tcW w:w="851" w:type="dxa"/>
            <w:shd w:val="clear" w:color="auto" w:fill="auto"/>
            <w:vAlign w:val="center"/>
          </w:tcPr>
          <w:p w:rsidR="00B95A6E" w:rsidRPr="00507B6A" w:rsidRDefault="00B95A6E" w:rsidP="005A2306">
            <w:pPr>
              <w:pStyle w:val="TableParagraph"/>
              <w:spacing w:line="200" w:lineRule="atLeast"/>
              <w:ind w:left="174" w:right="79" w:hanging="80"/>
              <w:jc w:val="left"/>
              <w:rPr>
                <w:rFonts w:ascii="Calibri" w:eastAsia="Calibri" w:hAnsi="Calibri"/>
                <w:b/>
                <w:sz w:val="18"/>
              </w:rPr>
            </w:pPr>
            <w:r w:rsidRPr="00507B6A">
              <w:rPr>
                <w:rFonts w:ascii="Calibri" w:eastAsia="Calibri" w:hAnsi="Calibri"/>
                <w:b/>
                <w:spacing w:val="-4"/>
                <w:sz w:val="18"/>
              </w:rPr>
              <w:t xml:space="preserve">SIRA </w:t>
            </w:r>
            <w:r w:rsidRPr="00507B6A">
              <w:rPr>
                <w:rFonts w:ascii="Calibri" w:eastAsia="Calibri" w:hAnsi="Calibri"/>
                <w:b/>
                <w:spacing w:val="-6"/>
                <w:sz w:val="18"/>
              </w:rPr>
              <w:t>NO</w:t>
            </w:r>
          </w:p>
        </w:tc>
        <w:tc>
          <w:tcPr>
            <w:tcW w:w="850" w:type="dxa"/>
            <w:shd w:val="clear" w:color="auto" w:fill="auto"/>
            <w:vAlign w:val="center"/>
          </w:tcPr>
          <w:p w:rsidR="00B95A6E" w:rsidRPr="00507B6A" w:rsidRDefault="00B95A6E" w:rsidP="005A2306">
            <w:pPr>
              <w:pStyle w:val="TableParagraph"/>
              <w:spacing w:before="103"/>
              <w:rPr>
                <w:rFonts w:ascii="Calibri" w:eastAsia="Calibri" w:hAnsi="Calibri"/>
                <w:b/>
                <w:sz w:val="18"/>
              </w:rPr>
            </w:pPr>
            <w:r w:rsidRPr="00507B6A">
              <w:rPr>
                <w:rFonts w:ascii="Calibri" w:eastAsia="Calibri" w:hAnsi="Calibri"/>
                <w:b/>
                <w:spacing w:val="-5"/>
                <w:sz w:val="18"/>
              </w:rPr>
              <w:t>İL</w:t>
            </w:r>
          </w:p>
        </w:tc>
        <w:tc>
          <w:tcPr>
            <w:tcW w:w="1134" w:type="dxa"/>
            <w:shd w:val="clear" w:color="auto" w:fill="auto"/>
            <w:vAlign w:val="center"/>
          </w:tcPr>
          <w:p w:rsidR="00B95A6E" w:rsidRPr="00507B6A" w:rsidRDefault="00B95A6E" w:rsidP="005A2306">
            <w:pPr>
              <w:pStyle w:val="TableParagraph"/>
              <w:spacing w:before="103"/>
              <w:rPr>
                <w:rFonts w:ascii="Calibri" w:eastAsia="Calibri" w:hAnsi="Calibri"/>
                <w:b/>
                <w:sz w:val="18"/>
              </w:rPr>
            </w:pPr>
            <w:r w:rsidRPr="00507B6A">
              <w:rPr>
                <w:rFonts w:ascii="Calibri" w:eastAsia="Calibri" w:hAnsi="Calibri"/>
                <w:b/>
                <w:spacing w:val="-4"/>
                <w:sz w:val="18"/>
              </w:rPr>
              <w:t>İLÇE</w:t>
            </w:r>
          </w:p>
        </w:tc>
        <w:tc>
          <w:tcPr>
            <w:tcW w:w="1134" w:type="dxa"/>
            <w:shd w:val="clear" w:color="auto" w:fill="auto"/>
            <w:vAlign w:val="center"/>
          </w:tcPr>
          <w:p w:rsidR="00B95A6E" w:rsidRPr="00507B6A" w:rsidRDefault="00B95A6E" w:rsidP="005A2306">
            <w:pPr>
              <w:pStyle w:val="TableParagraph"/>
              <w:spacing w:before="103"/>
              <w:rPr>
                <w:rFonts w:ascii="Calibri" w:eastAsia="Calibri" w:hAnsi="Calibri"/>
                <w:b/>
                <w:sz w:val="18"/>
              </w:rPr>
            </w:pPr>
            <w:r w:rsidRPr="00507B6A">
              <w:rPr>
                <w:rFonts w:ascii="Calibri" w:eastAsia="Calibri" w:hAnsi="Calibri"/>
                <w:b/>
                <w:spacing w:val="-2"/>
                <w:sz w:val="18"/>
              </w:rPr>
              <w:t>MAHALLE</w:t>
            </w:r>
          </w:p>
        </w:tc>
        <w:tc>
          <w:tcPr>
            <w:tcW w:w="709" w:type="dxa"/>
            <w:shd w:val="clear" w:color="auto" w:fill="auto"/>
            <w:vAlign w:val="center"/>
          </w:tcPr>
          <w:p w:rsidR="00B95A6E" w:rsidRPr="00507B6A" w:rsidRDefault="00B95A6E" w:rsidP="005A2306">
            <w:pPr>
              <w:pStyle w:val="TableParagraph"/>
              <w:spacing w:before="103"/>
              <w:ind w:right="2"/>
              <w:rPr>
                <w:rFonts w:ascii="Calibri" w:eastAsia="Calibri" w:hAnsi="Calibri"/>
                <w:b/>
                <w:sz w:val="18"/>
              </w:rPr>
            </w:pPr>
            <w:r w:rsidRPr="00507B6A">
              <w:rPr>
                <w:rFonts w:ascii="Calibri" w:eastAsia="Calibri" w:hAnsi="Calibri"/>
                <w:b/>
                <w:spacing w:val="-5"/>
                <w:sz w:val="18"/>
              </w:rPr>
              <w:t>ADA</w:t>
            </w:r>
          </w:p>
        </w:tc>
        <w:tc>
          <w:tcPr>
            <w:tcW w:w="851" w:type="dxa"/>
            <w:shd w:val="clear" w:color="auto" w:fill="auto"/>
            <w:vAlign w:val="center"/>
          </w:tcPr>
          <w:p w:rsidR="00B95A6E" w:rsidRPr="00507B6A" w:rsidRDefault="00B95A6E" w:rsidP="005A2306">
            <w:pPr>
              <w:pStyle w:val="TableParagraph"/>
              <w:spacing w:before="103"/>
              <w:rPr>
                <w:rFonts w:ascii="Calibri" w:eastAsia="Calibri" w:hAnsi="Calibri"/>
                <w:b/>
                <w:sz w:val="18"/>
              </w:rPr>
            </w:pPr>
            <w:r w:rsidRPr="00507B6A">
              <w:rPr>
                <w:rFonts w:ascii="Calibri" w:eastAsia="Calibri" w:hAnsi="Calibri"/>
                <w:b/>
                <w:spacing w:val="-2"/>
                <w:sz w:val="18"/>
              </w:rPr>
              <w:t>PARSEL</w:t>
            </w:r>
          </w:p>
        </w:tc>
        <w:tc>
          <w:tcPr>
            <w:tcW w:w="992" w:type="dxa"/>
            <w:shd w:val="clear" w:color="auto" w:fill="auto"/>
            <w:vAlign w:val="center"/>
          </w:tcPr>
          <w:p w:rsidR="00B95A6E" w:rsidRPr="00507B6A" w:rsidRDefault="00B95A6E" w:rsidP="005A2306">
            <w:pPr>
              <w:pStyle w:val="TableParagraph"/>
              <w:spacing w:before="103"/>
              <w:ind w:left="9"/>
              <w:rPr>
                <w:rFonts w:ascii="Calibri" w:eastAsia="Calibri" w:hAnsi="Calibri"/>
                <w:b/>
                <w:sz w:val="18"/>
              </w:rPr>
            </w:pPr>
            <w:r w:rsidRPr="00507B6A">
              <w:rPr>
                <w:rFonts w:ascii="Calibri" w:eastAsia="Calibri" w:hAnsi="Calibri"/>
                <w:b/>
                <w:spacing w:val="-2"/>
                <w:sz w:val="18"/>
              </w:rPr>
              <w:t>ALAN(M²)</w:t>
            </w:r>
          </w:p>
        </w:tc>
        <w:tc>
          <w:tcPr>
            <w:tcW w:w="789" w:type="dxa"/>
            <w:shd w:val="clear" w:color="auto" w:fill="auto"/>
            <w:vAlign w:val="center"/>
          </w:tcPr>
          <w:p w:rsidR="00B95A6E" w:rsidRPr="00507B6A" w:rsidRDefault="00B95A6E" w:rsidP="005A2306">
            <w:pPr>
              <w:pStyle w:val="TableParagraph"/>
              <w:spacing w:before="103"/>
              <w:rPr>
                <w:rFonts w:ascii="Calibri" w:eastAsia="Calibri" w:hAnsi="Calibri"/>
                <w:b/>
                <w:sz w:val="18"/>
              </w:rPr>
            </w:pPr>
            <w:r w:rsidRPr="00507B6A">
              <w:rPr>
                <w:rFonts w:ascii="Calibri" w:eastAsia="Calibri" w:hAnsi="Calibri"/>
                <w:b/>
                <w:spacing w:val="-2"/>
                <w:sz w:val="18"/>
              </w:rPr>
              <w:t>NİTELİĞİ</w:t>
            </w:r>
          </w:p>
        </w:tc>
        <w:tc>
          <w:tcPr>
            <w:tcW w:w="1762" w:type="dxa"/>
            <w:shd w:val="clear" w:color="auto" w:fill="auto"/>
            <w:vAlign w:val="center"/>
          </w:tcPr>
          <w:p w:rsidR="00B95A6E" w:rsidRPr="00507B6A" w:rsidRDefault="00B95A6E" w:rsidP="005A2306">
            <w:pPr>
              <w:pStyle w:val="TableParagraph"/>
              <w:spacing w:before="103"/>
              <w:ind w:left="108" w:right="100"/>
              <w:rPr>
                <w:rFonts w:ascii="Calibri" w:eastAsia="Calibri" w:hAnsi="Calibri"/>
                <w:b/>
                <w:sz w:val="18"/>
              </w:rPr>
            </w:pPr>
            <w:r w:rsidRPr="00507B6A">
              <w:rPr>
                <w:rFonts w:ascii="Calibri" w:eastAsia="Calibri" w:hAnsi="Calibri"/>
                <w:b/>
                <w:sz w:val="18"/>
              </w:rPr>
              <w:t>İMAR</w:t>
            </w:r>
            <w:r w:rsidRPr="00507B6A">
              <w:rPr>
                <w:rFonts w:ascii="Calibri" w:eastAsia="Calibri" w:hAnsi="Calibri"/>
                <w:b/>
                <w:spacing w:val="-1"/>
                <w:sz w:val="18"/>
              </w:rPr>
              <w:t xml:space="preserve"> </w:t>
            </w:r>
            <w:r w:rsidRPr="00507B6A">
              <w:rPr>
                <w:rFonts w:ascii="Calibri" w:eastAsia="Calibri" w:hAnsi="Calibri"/>
                <w:b/>
                <w:spacing w:val="-2"/>
                <w:sz w:val="18"/>
              </w:rPr>
              <w:t>DURUMU</w:t>
            </w:r>
          </w:p>
        </w:tc>
      </w:tr>
      <w:tr w:rsidR="00B95A6E" w:rsidTr="00B95A6E">
        <w:trPr>
          <w:trHeight w:val="621"/>
        </w:trPr>
        <w:tc>
          <w:tcPr>
            <w:tcW w:w="851"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10"/>
                <w:sz w:val="18"/>
              </w:rPr>
              <w:t>1</w:t>
            </w:r>
          </w:p>
        </w:tc>
        <w:tc>
          <w:tcPr>
            <w:tcW w:w="850"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2"/>
                <w:sz w:val="18"/>
              </w:rPr>
              <w:t>SAMSUN</w:t>
            </w:r>
          </w:p>
        </w:tc>
        <w:tc>
          <w:tcPr>
            <w:tcW w:w="1134"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2"/>
                <w:sz w:val="18"/>
              </w:rPr>
              <w:t>ÇARŞAMBA</w:t>
            </w:r>
          </w:p>
        </w:tc>
        <w:tc>
          <w:tcPr>
            <w:tcW w:w="1134"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2"/>
                <w:sz w:val="18"/>
              </w:rPr>
              <w:t>EĞERCİLİ</w:t>
            </w:r>
          </w:p>
        </w:tc>
        <w:tc>
          <w:tcPr>
            <w:tcW w:w="709"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5"/>
                <w:sz w:val="18"/>
              </w:rPr>
              <w:t>344</w:t>
            </w:r>
          </w:p>
        </w:tc>
        <w:tc>
          <w:tcPr>
            <w:tcW w:w="851"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10"/>
                <w:sz w:val="18"/>
              </w:rPr>
              <w:t>7</w:t>
            </w:r>
          </w:p>
        </w:tc>
        <w:tc>
          <w:tcPr>
            <w:tcW w:w="992" w:type="dxa"/>
            <w:shd w:val="clear" w:color="auto" w:fill="auto"/>
            <w:vAlign w:val="center"/>
          </w:tcPr>
          <w:p w:rsidR="00B95A6E" w:rsidRPr="00507B6A" w:rsidRDefault="00B95A6E" w:rsidP="005A2306">
            <w:pPr>
              <w:pStyle w:val="TableParagraph"/>
              <w:spacing w:before="207"/>
              <w:ind w:left="9"/>
              <w:rPr>
                <w:rFonts w:ascii="Calibri" w:eastAsia="Calibri" w:hAnsi="Calibri"/>
                <w:sz w:val="18"/>
              </w:rPr>
            </w:pPr>
            <w:r w:rsidRPr="00507B6A">
              <w:rPr>
                <w:rFonts w:ascii="Calibri" w:eastAsia="Calibri" w:hAnsi="Calibri"/>
                <w:spacing w:val="-2"/>
                <w:sz w:val="18"/>
              </w:rPr>
              <w:t>6007,88</w:t>
            </w:r>
          </w:p>
        </w:tc>
        <w:tc>
          <w:tcPr>
            <w:tcW w:w="789"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4"/>
                <w:sz w:val="18"/>
              </w:rPr>
              <w:t>ARSA</w:t>
            </w:r>
          </w:p>
        </w:tc>
        <w:tc>
          <w:tcPr>
            <w:tcW w:w="1762" w:type="dxa"/>
            <w:shd w:val="clear" w:color="auto" w:fill="auto"/>
            <w:vAlign w:val="center"/>
          </w:tcPr>
          <w:p w:rsidR="00B95A6E" w:rsidRPr="00507B6A" w:rsidRDefault="00B95A6E" w:rsidP="00B95A6E">
            <w:pPr>
              <w:pStyle w:val="TableParagraph"/>
              <w:spacing w:line="200" w:lineRule="atLeast"/>
              <w:ind w:left="108" w:right="96"/>
              <w:rPr>
                <w:rFonts w:ascii="Calibri" w:eastAsia="Calibri" w:hAnsi="Calibri"/>
                <w:b/>
                <w:sz w:val="18"/>
              </w:rPr>
            </w:pPr>
            <w:r w:rsidRPr="00507B6A">
              <w:rPr>
                <w:rFonts w:ascii="Calibri" w:eastAsia="Calibri" w:hAnsi="Calibri"/>
                <w:b/>
                <w:sz w:val="18"/>
              </w:rPr>
              <w:t>Yencok</w:t>
            </w:r>
            <w:r w:rsidRPr="00507B6A">
              <w:rPr>
                <w:rFonts w:ascii="Calibri" w:eastAsia="Calibri" w:hAnsi="Calibri"/>
                <w:b/>
                <w:spacing w:val="-12"/>
                <w:sz w:val="18"/>
              </w:rPr>
              <w:t xml:space="preserve"> </w:t>
            </w:r>
            <w:r w:rsidRPr="00507B6A">
              <w:rPr>
                <w:rFonts w:ascii="Calibri" w:eastAsia="Calibri" w:hAnsi="Calibri"/>
                <w:b/>
                <w:sz w:val="18"/>
              </w:rPr>
              <w:t>12.50</w:t>
            </w:r>
            <w:r w:rsidRPr="00507B6A">
              <w:rPr>
                <w:rFonts w:ascii="Calibri" w:eastAsia="Calibri" w:hAnsi="Calibri"/>
                <w:b/>
                <w:spacing w:val="14"/>
                <w:sz w:val="18"/>
              </w:rPr>
              <w:t xml:space="preserve"> </w:t>
            </w:r>
            <w:r w:rsidRPr="00507B6A">
              <w:rPr>
                <w:rFonts w:ascii="Calibri" w:eastAsia="Calibri" w:hAnsi="Calibri"/>
                <w:b/>
                <w:sz w:val="18"/>
              </w:rPr>
              <w:t>E-0.90</w:t>
            </w:r>
            <w:r w:rsidRPr="00507B6A">
              <w:rPr>
                <w:rFonts w:ascii="Calibri" w:eastAsia="Calibri" w:hAnsi="Calibri"/>
                <w:b/>
                <w:spacing w:val="-11"/>
                <w:sz w:val="18"/>
              </w:rPr>
              <w:t xml:space="preserve"> </w:t>
            </w:r>
            <w:r w:rsidRPr="00507B6A">
              <w:rPr>
                <w:rFonts w:ascii="Calibri" w:eastAsia="Calibri" w:hAnsi="Calibri"/>
                <w:b/>
                <w:sz w:val="18"/>
              </w:rPr>
              <w:t xml:space="preserve">- TAKS: 0,60 - </w:t>
            </w:r>
            <w:r w:rsidRPr="00507B6A">
              <w:rPr>
                <w:rFonts w:ascii="Calibri" w:eastAsia="Calibri" w:hAnsi="Calibri"/>
                <w:b/>
                <w:spacing w:val="-2"/>
                <w:sz w:val="18"/>
              </w:rPr>
              <w:t>K.D.K.Ç.A</w:t>
            </w:r>
          </w:p>
        </w:tc>
      </w:tr>
      <w:tr w:rsidR="00B95A6E" w:rsidTr="00B95A6E">
        <w:trPr>
          <w:trHeight w:val="522"/>
        </w:trPr>
        <w:tc>
          <w:tcPr>
            <w:tcW w:w="851"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10"/>
                <w:sz w:val="18"/>
              </w:rPr>
              <w:t>2</w:t>
            </w:r>
          </w:p>
        </w:tc>
        <w:tc>
          <w:tcPr>
            <w:tcW w:w="850"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SAMSUN</w:t>
            </w:r>
          </w:p>
        </w:tc>
        <w:tc>
          <w:tcPr>
            <w:tcW w:w="1134"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İLKADIM</w:t>
            </w:r>
          </w:p>
        </w:tc>
        <w:tc>
          <w:tcPr>
            <w:tcW w:w="1134"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BADIRLI</w:t>
            </w:r>
          </w:p>
        </w:tc>
        <w:tc>
          <w:tcPr>
            <w:tcW w:w="709"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10320</w:t>
            </w:r>
          </w:p>
        </w:tc>
        <w:tc>
          <w:tcPr>
            <w:tcW w:w="851"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10"/>
                <w:sz w:val="18"/>
              </w:rPr>
              <w:t>4</w:t>
            </w:r>
          </w:p>
        </w:tc>
        <w:tc>
          <w:tcPr>
            <w:tcW w:w="992" w:type="dxa"/>
            <w:shd w:val="clear" w:color="auto" w:fill="auto"/>
            <w:vAlign w:val="center"/>
          </w:tcPr>
          <w:p w:rsidR="00B95A6E" w:rsidRPr="00507B6A" w:rsidRDefault="00B95A6E" w:rsidP="005A2306">
            <w:pPr>
              <w:pStyle w:val="TableParagraph"/>
              <w:ind w:left="9"/>
              <w:rPr>
                <w:rFonts w:ascii="Calibri" w:eastAsia="Calibri" w:hAnsi="Calibri"/>
                <w:sz w:val="18"/>
              </w:rPr>
            </w:pPr>
            <w:r w:rsidRPr="00507B6A">
              <w:rPr>
                <w:rFonts w:ascii="Calibri" w:eastAsia="Calibri" w:hAnsi="Calibri"/>
                <w:spacing w:val="-2"/>
                <w:sz w:val="18"/>
              </w:rPr>
              <w:t>7105,49</w:t>
            </w:r>
          </w:p>
        </w:tc>
        <w:tc>
          <w:tcPr>
            <w:tcW w:w="789"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4"/>
                <w:sz w:val="18"/>
              </w:rPr>
              <w:t>ARSA</w:t>
            </w:r>
          </w:p>
        </w:tc>
        <w:tc>
          <w:tcPr>
            <w:tcW w:w="1762" w:type="dxa"/>
            <w:shd w:val="clear" w:color="auto" w:fill="auto"/>
            <w:vAlign w:val="center"/>
          </w:tcPr>
          <w:p w:rsidR="00B95A6E" w:rsidRPr="00507B6A" w:rsidRDefault="00B95A6E" w:rsidP="00B95A6E">
            <w:pPr>
              <w:pStyle w:val="TableParagraph"/>
              <w:spacing w:before="54"/>
              <w:ind w:left="533" w:hanging="315"/>
              <w:rPr>
                <w:rFonts w:ascii="Calibri" w:eastAsia="Calibri" w:hAnsi="Calibri"/>
                <w:b/>
                <w:sz w:val="18"/>
              </w:rPr>
            </w:pPr>
            <w:r w:rsidRPr="00507B6A">
              <w:rPr>
                <w:rFonts w:ascii="Calibri" w:eastAsia="Calibri" w:hAnsi="Calibri"/>
                <w:b/>
                <w:spacing w:val="-2"/>
                <w:sz w:val="18"/>
              </w:rPr>
              <w:t>E-1.50</w:t>
            </w:r>
            <w:r w:rsidRPr="00507B6A">
              <w:rPr>
                <w:rFonts w:ascii="Calibri" w:eastAsia="Calibri" w:hAnsi="Calibri"/>
                <w:b/>
                <w:spacing w:val="-10"/>
                <w:sz w:val="18"/>
              </w:rPr>
              <w:t xml:space="preserve"> </w:t>
            </w:r>
            <w:r w:rsidRPr="00507B6A">
              <w:rPr>
                <w:rFonts w:ascii="Calibri" w:eastAsia="Calibri" w:hAnsi="Calibri"/>
                <w:b/>
                <w:spacing w:val="-2"/>
                <w:sz w:val="18"/>
              </w:rPr>
              <w:t>Yençok:6</w:t>
            </w:r>
            <w:r w:rsidRPr="00507B6A">
              <w:rPr>
                <w:rFonts w:ascii="Calibri" w:eastAsia="Calibri" w:hAnsi="Calibri"/>
                <w:b/>
                <w:spacing w:val="-9"/>
                <w:sz w:val="18"/>
              </w:rPr>
              <w:t xml:space="preserve"> </w:t>
            </w:r>
            <w:r w:rsidRPr="00507B6A">
              <w:rPr>
                <w:rFonts w:ascii="Calibri" w:eastAsia="Calibri" w:hAnsi="Calibri"/>
                <w:b/>
                <w:spacing w:val="-2"/>
                <w:sz w:val="18"/>
              </w:rPr>
              <w:t xml:space="preserve">Kat </w:t>
            </w:r>
            <w:r w:rsidRPr="00507B6A">
              <w:rPr>
                <w:rFonts w:ascii="Calibri" w:eastAsia="Calibri" w:hAnsi="Calibri"/>
                <w:b/>
                <w:sz w:val="18"/>
              </w:rPr>
              <w:t>Konut Alanı</w:t>
            </w:r>
          </w:p>
        </w:tc>
      </w:tr>
      <w:tr w:rsidR="00B95A6E" w:rsidTr="00B95A6E">
        <w:trPr>
          <w:trHeight w:val="621"/>
        </w:trPr>
        <w:tc>
          <w:tcPr>
            <w:tcW w:w="851"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10"/>
                <w:sz w:val="18"/>
              </w:rPr>
              <w:t>3</w:t>
            </w:r>
          </w:p>
        </w:tc>
        <w:tc>
          <w:tcPr>
            <w:tcW w:w="850"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2"/>
                <w:sz w:val="18"/>
              </w:rPr>
              <w:t>SAMSUN</w:t>
            </w:r>
          </w:p>
        </w:tc>
        <w:tc>
          <w:tcPr>
            <w:tcW w:w="1134"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2"/>
                <w:sz w:val="18"/>
              </w:rPr>
              <w:t>İLKADIM</w:t>
            </w:r>
          </w:p>
        </w:tc>
        <w:tc>
          <w:tcPr>
            <w:tcW w:w="1134" w:type="dxa"/>
            <w:shd w:val="clear" w:color="auto" w:fill="auto"/>
            <w:vAlign w:val="center"/>
          </w:tcPr>
          <w:p w:rsidR="00B95A6E" w:rsidRPr="00507B6A" w:rsidRDefault="00B95A6E" w:rsidP="005A2306">
            <w:pPr>
              <w:pStyle w:val="TableParagraph"/>
              <w:spacing w:before="207"/>
              <w:ind w:right="2"/>
              <w:rPr>
                <w:rFonts w:ascii="Calibri" w:eastAsia="Calibri" w:hAnsi="Calibri"/>
                <w:sz w:val="18"/>
              </w:rPr>
            </w:pPr>
            <w:r w:rsidRPr="00507B6A">
              <w:rPr>
                <w:rFonts w:ascii="Calibri" w:eastAsia="Calibri" w:hAnsi="Calibri"/>
                <w:spacing w:val="-2"/>
                <w:sz w:val="18"/>
              </w:rPr>
              <w:t>TOYBELEN</w:t>
            </w:r>
          </w:p>
        </w:tc>
        <w:tc>
          <w:tcPr>
            <w:tcW w:w="709"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2"/>
                <w:sz w:val="18"/>
              </w:rPr>
              <w:t>12281</w:t>
            </w:r>
          </w:p>
        </w:tc>
        <w:tc>
          <w:tcPr>
            <w:tcW w:w="851"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10"/>
                <w:sz w:val="18"/>
              </w:rPr>
              <w:t>4</w:t>
            </w:r>
          </w:p>
        </w:tc>
        <w:tc>
          <w:tcPr>
            <w:tcW w:w="992" w:type="dxa"/>
            <w:shd w:val="clear" w:color="auto" w:fill="auto"/>
            <w:vAlign w:val="center"/>
          </w:tcPr>
          <w:p w:rsidR="00B95A6E" w:rsidRPr="00507B6A" w:rsidRDefault="00B95A6E" w:rsidP="005A2306">
            <w:pPr>
              <w:pStyle w:val="TableParagraph"/>
              <w:spacing w:before="207"/>
              <w:ind w:left="9"/>
              <w:rPr>
                <w:rFonts w:ascii="Calibri" w:eastAsia="Calibri" w:hAnsi="Calibri"/>
                <w:sz w:val="18"/>
              </w:rPr>
            </w:pPr>
            <w:r w:rsidRPr="00507B6A">
              <w:rPr>
                <w:rFonts w:ascii="Calibri" w:eastAsia="Calibri" w:hAnsi="Calibri"/>
                <w:spacing w:val="-2"/>
                <w:sz w:val="18"/>
              </w:rPr>
              <w:t>5542,15</w:t>
            </w:r>
          </w:p>
        </w:tc>
        <w:tc>
          <w:tcPr>
            <w:tcW w:w="789"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4"/>
                <w:sz w:val="18"/>
              </w:rPr>
              <w:t>ARSA</w:t>
            </w:r>
          </w:p>
        </w:tc>
        <w:tc>
          <w:tcPr>
            <w:tcW w:w="1762" w:type="dxa"/>
            <w:shd w:val="clear" w:color="auto" w:fill="auto"/>
            <w:vAlign w:val="center"/>
          </w:tcPr>
          <w:p w:rsidR="00B95A6E" w:rsidRPr="00507B6A" w:rsidRDefault="00B95A6E" w:rsidP="00B95A6E">
            <w:pPr>
              <w:pStyle w:val="TableParagraph"/>
              <w:spacing w:line="200" w:lineRule="atLeast"/>
              <w:ind w:left="39" w:right="27"/>
              <w:rPr>
                <w:rFonts w:ascii="Calibri" w:eastAsia="Calibri" w:hAnsi="Calibri"/>
                <w:b/>
                <w:sz w:val="18"/>
              </w:rPr>
            </w:pPr>
            <w:r w:rsidRPr="00507B6A">
              <w:rPr>
                <w:rFonts w:ascii="Calibri" w:eastAsia="Calibri" w:hAnsi="Calibri"/>
                <w:b/>
                <w:sz w:val="18"/>
              </w:rPr>
              <w:t>E-1.00</w:t>
            </w:r>
            <w:r w:rsidRPr="00507B6A">
              <w:rPr>
                <w:rFonts w:ascii="Calibri" w:eastAsia="Calibri" w:hAnsi="Calibri"/>
                <w:b/>
                <w:spacing w:val="-12"/>
                <w:sz w:val="18"/>
              </w:rPr>
              <w:t xml:space="preserve"> </w:t>
            </w:r>
            <w:r w:rsidRPr="00507B6A">
              <w:rPr>
                <w:rFonts w:ascii="Calibri" w:eastAsia="Calibri" w:hAnsi="Calibri"/>
                <w:b/>
                <w:sz w:val="18"/>
              </w:rPr>
              <w:t>-</w:t>
            </w:r>
            <w:r w:rsidRPr="00507B6A">
              <w:rPr>
                <w:rFonts w:ascii="Calibri" w:eastAsia="Calibri" w:hAnsi="Calibri"/>
                <w:b/>
                <w:spacing w:val="-11"/>
                <w:sz w:val="18"/>
              </w:rPr>
              <w:t xml:space="preserve"> </w:t>
            </w:r>
            <w:r w:rsidRPr="00507B6A">
              <w:rPr>
                <w:rFonts w:ascii="Calibri" w:eastAsia="Calibri" w:hAnsi="Calibri"/>
                <w:b/>
                <w:sz w:val="18"/>
              </w:rPr>
              <w:t>Yencok:</w:t>
            </w:r>
            <w:r w:rsidRPr="00507B6A">
              <w:rPr>
                <w:rFonts w:ascii="Calibri" w:eastAsia="Calibri" w:hAnsi="Calibri"/>
                <w:b/>
                <w:spacing w:val="-11"/>
                <w:sz w:val="18"/>
              </w:rPr>
              <w:t xml:space="preserve"> </w:t>
            </w:r>
            <w:r w:rsidRPr="00507B6A">
              <w:rPr>
                <w:rFonts w:ascii="Calibri" w:eastAsia="Calibri" w:hAnsi="Calibri"/>
                <w:b/>
                <w:sz w:val="18"/>
              </w:rPr>
              <w:t>2</w:t>
            </w:r>
            <w:r w:rsidRPr="00507B6A">
              <w:rPr>
                <w:rFonts w:ascii="Calibri" w:eastAsia="Calibri" w:hAnsi="Calibri"/>
                <w:b/>
                <w:spacing w:val="-11"/>
                <w:sz w:val="18"/>
              </w:rPr>
              <w:t xml:space="preserve"> </w:t>
            </w:r>
            <w:r w:rsidRPr="00507B6A">
              <w:rPr>
                <w:rFonts w:ascii="Calibri" w:eastAsia="Calibri" w:hAnsi="Calibri"/>
                <w:b/>
                <w:sz w:val="18"/>
              </w:rPr>
              <w:t>Kat</w:t>
            </w:r>
            <w:r w:rsidRPr="00507B6A">
              <w:rPr>
                <w:rFonts w:ascii="Calibri" w:eastAsia="Calibri" w:hAnsi="Calibri"/>
                <w:b/>
                <w:spacing w:val="-12"/>
                <w:sz w:val="18"/>
              </w:rPr>
              <w:t xml:space="preserve"> </w:t>
            </w:r>
            <w:r w:rsidRPr="00507B6A">
              <w:rPr>
                <w:rFonts w:ascii="Calibri" w:eastAsia="Calibri" w:hAnsi="Calibri"/>
                <w:b/>
                <w:sz w:val="18"/>
              </w:rPr>
              <w:t xml:space="preserve">- Akaryakıt İstasyonu </w:t>
            </w:r>
            <w:r w:rsidRPr="00507B6A">
              <w:rPr>
                <w:rFonts w:ascii="Calibri" w:eastAsia="Calibri" w:hAnsi="Calibri"/>
                <w:b/>
                <w:spacing w:val="-2"/>
                <w:sz w:val="18"/>
              </w:rPr>
              <w:t>Alanı</w:t>
            </w:r>
          </w:p>
        </w:tc>
      </w:tr>
      <w:tr w:rsidR="00B95A6E" w:rsidTr="00B95A6E">
        <w:trPr>
          <w:trHeight w:val="521"/>
        </w:trPr>
        <w:tc>
          <w:tcPr>
            <w:tcW w:w="851"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10"/>
                <w:sz w:val="18"/>
              </w:rPr>
              <w:t>4</w:t>
            </w:r>
          </w:p>
        </w:tc>
        <w:tc>
          <w:tcPr>
            <w:tcW w:w="850"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SAMSUN</w:t>
            </w:r>
          </w:p>
        </w:tc>
        <w:tc>
          <w:tcPr>
            <w:tcW w:w="1134"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İLKADIM</w:t>
            </w:r>
          </w:p>
        </w:tc>
        <w:tc>
          <w:tcPr>
            <w:tcW w:w="1134" w:type="dxa"/>
            <w:shd w:val="clear" w:color="auto" w:fill="auto"/>
            <w:vAlign w:val="center"/>
          </w:tcPr>
          <w:p w:rsidR="00B95A6E" w:rsidRPr="00507B6A" w:rsidRDefault="00B95A6E" w:rsidP="005A2306">
            <w:pPr>
              <w:pStyle w:val="TableParagraph"/>
              <w:ind w:right="2"/>
              <w:rPr>
                <w:rFonts w:ascii="Calibri" w:eastAsia="Calibri" w:hAnsi="Calibri"/>
                <w:sz w:val="18"/>
              </w:rPr>
            </w:pPr>
            <w:r w:rsidRPr="00507B6A">
              <w:rPr>
                <w:rFonts w:ascii="Calibri" w:eastAsia="Calibri" w:hAnsi="Calibri"/>
                <w:spacing w:val="-2"/>
                <w:sz w:val="18"/>
              </w:rPr>
              <w:t>TOYBELEN</w:t>
            </w:r>
          </w:p>
        </w:tc>
        <w:tc>
          <w:tcPr>
            <w:tcW w:w="709"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11703</w:t>
            </w:r>
          </w:p>
        </w:tc>
        <w:tc>
          <w:tcPr>
            <w:tcW w:w="851"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10"/>
                <w:sz w:val="18"/>
              </w:rPr>
              <w:t>7</w:t>
            </w:r>
          </w:p>
        </w:tc>
        <w:tc>
          <w:tcPr>
            <w:tcW w:w="992" w:type="dxa"/>
            <w:shd w:val="clear" w:color="auto" w:fill="auto"/>
            <w:vAlign w:val="center"/>
          </w:tcPr>
          <w:p w:rsidR="00B95A6E" w:rsidRPr="00507B6A" w:rsidRDefault="00B95A6E" w:rsidP="005A2306">
            <w:pPr>
              <w:pStyle w:val="TableParagraph"/>
              <w:ind w:left="9"/>
              <w:rPr>
                <w:rFonts w:ascii="Calibri" w:eastAsia="Calibri" w:hAnsi="Calibri"/>
                <w:sz w:val="18"/>
              </w:rPr>
            </w:pPr>
            <w:r w:rsidRPr="00507B6A">
              <w:rPr>
                <w:rFonts w:ascii="Calibri" w:eastAsia="Calibri" w:hAnsi="Calibri"/>
                <w:spacing w:val="-2"/>
                <w:sz w:val="18"/>
              </w:rPr>
              <w:t>7650,29</w:t>
            </w:r>
          </w:p>
        </w:tc>
        <w:tc>
          <w:tcPr>
            <w:tcW w:w="789"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4"/>
                <w:sz w:val="18"/>
              </w:rPr>
              <w:t>ARSA</w:t>
            </w:r>
          </w:p>
        </w:tc>
        <w:tc>
          <w:tcPr>
            <w:tcW w:w="1762" w:type="dxa"/>
            <w:shd w:val="clear" w:color="auto" w:fill="auto"/>
            <w:vAlign w:val="center"/>
          </w:tcPr>
          <w:p w:rsidR="00B95A6E" w:rsidRPr="00507B6A" w:rsidRDefault="00B95A6E" w:rsidP="00B95A6E">
            <w:pPr>
              <w:pStyle w:val="TableParagraph"/>
              <w:ind w:left="108" w:right="98"/>
              <w:rPr>
                <w:rFonts w:ascii="Calibri" w:eastAsia="Calibri" w:hAnsi="Calibri"/>
                <w:b/>
                <w:sz w:val="18"/>
              </w:rPr>
            </w:pPr>
            <w:r w:rsidRPr="00507B6A">
              <w:rPr>
                <w:rFonts w:ascii="Calibri" w:eastAsia="Calibri" w:hAnsi="Calibri"/>
                <w:b/>
                <w:sz w:val="18"/>
              </w:rPr>
              <w:t>E-1.50</w:t>
            </w:r>
            <w:r w:rsidRPr="00507B6A">
              <w:rPr>
                <w:rFonts w:ascii="Calibri" w:eastAsia="Calibri" w:hAnsi="Calibri"/>
                <w:b/>
                <w:spacing w:val="-1"/>
                <w:sz w:val="18"/>
              </w:rPr>
              <w:t xml:space="preserve"> </w:t>
            </w:r>
            <w:r w:rsidRPr="00507B6A">
              <w:rPr>
                <w:rFonts w:ascii="Calibri" w:eastAsia="Calibri" w:hAnsi="Calibri"/>
                <w:b/>
                <w:sz w:val="18"/>
              </w:rPr>
              <w:t>-</w:t>
            </w:r>
            <w:r w:rsidRPr="00507B6A">
              <w:rPr>
                <w:rFonts w:ascii="Calibri" w:eastAsia="Calibri" w:hAnsi="Calibri"/>
                <w:b/>
                <w:spacing w:val="-1"/>
                <w:sz w:val="18"/>
              </w:rPr>
              <w:t xml:space="preserve"> </w:t>
            </w:r>
            <w:r w:rsidRPr="00507B6A">
              <w:rPr>
                <w:rFonts w:ascii="Calibri" w:eastAsia="Calibri" w:hAnsi="Calibri"/>
                <w:b/>
                <w:sz w:val="18"/>
              </w:rPr>
              <w:t>Sanayi</w:t>
            </w:r>
            <w:r w:rsidRPr="00507B6A">
              <w:rPr>
                <w:rFonts w:ascii="Calibri" w:eastAsia="Calibri" w:hAnsi="Calibri"/>
                <w:b/>
                <w:spacing w:val="-1"/>
                <w:sz w:val="18"/>
              </w:rPr>
              <w:t xml:space="preserve"> </w:t>
            </w:r>
            <w:r w:rsidRPr="00507B6A">
              <w:rPr>
                <w:rFonts w:ascii="Calibri" w:eastAsia="Calibri" w:hAnsi="Calibri"/>
                <w:b/>
                <w:spacing w:val="-4"/>
                <w:sz w:val="18"/>
              </w:rPr>
              <w:t>Alanı</w:t>
            </w:r>
          </w:p>
        </w:tc>
      </w:tr>
      <w:tr w:rsidR="00B95A6E" w:rsidTr="00B95A6E">
        <w:trPr>
          <w:trHeight w:val="522"/>
        </w:trPr>
        <w:tc>
          <w:tcPr>
            <w:tcW w:w="851"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10"/>
                <w:sz w:val="18"/>
              </w:rPr>
              <w:t>5</w:t>
            </w:r>
          </w:p>
        </w:tc>
        <w:tc>
          <w:tcPr>
            <w:tcW w:w="850"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SAMSUN</w:t>
            </w:r>
          </w:p>
        </w:tc>
        <w:tc>
          <w:tcPr>
            <w:tcW w:w="1134"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İLKADIM</w:t>
            </w:r>
          </w:p>
        </w:tc>
        <w:tc>
          <w:tcPr>
            <w:tcW w:w="1134" w:type="dxa"/>
            <w:shd w:val="clear" w:color="auto" w:fill="auto"/>
            <w:vAlign w:val="center"/>
          </w:tcPr>
          <w:p w:rsidR="00B95A6E" w:rsidRPr="00507B6A" w:rsidRDefault="00B95A6E" w:rsidP="005A2306">
            <w:pPr>
              <w:pStyle w:val="TableParagraph"/>
              <w:ind w:right="2"/>
              <w:rPr>
                <w:rFonts w:ascii="Calibri" w:eastAsia="Calibri" w:hAnsi="Calibri"/>
                <w:sz w:val="18"/>
              </w:rPr>
            </w:pPr>
            <w:r w:rsidRPr="00507B6A">
              <w:rPr>
                <w:rFonts w:ascii="Calibri" w:eastAsia="Calibri" w:hAnsi="Calibri"/>
                <w:spacing w:val="-2"/>
                <w:sz w:val="18"/>
              </w:rPr>
              <w:t>TOYBELEN</w:t>
            </w:r>
          </w:p>
        </w:tc>
        <w:tc>
          <w:tcPr>
            <w:tcW w:w="709"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15034</w:t>
            </w:r>
          </w:p>
        </w:tc>
        <w:tc>
          <w:tcPr>
            <w:tcW w:w="851"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10"/>
                <w:sz w:val="18"/>
              </w:rPr>
              <w:t>1</w:t>
            </w:r>
          </w:p>
        </w:tc>
        <w:tc>
          <w:tcPr>
            <w:tcW w:w="992" w:type="dxa"/>
            <w:shd w:val="clear" w:color="auto" w:fill="auto"/>
            <w:vAlign w:val="center"/>
          </w:tcPr>
          <w:p w:rsidR="00B95A6E" w:rsidRPr="00507B6A" w:rsidRDefault="00B95A6E" w:rsidP="005A2306">
            <w:pPr>
              <w:pStyle w:val="TableParagraph"/>
              <w:ind w:left="9"/>
              <w:rPr>
                <w:rFonts w:ascii="Calibri" w:eastAsia="Calibri" w:hAnsi="Calibri"/>
                <w:sz w:val="18"/>
              </w:rPr>
            </w:pPr>
            <w:r w:rsidRPr="00507B6A">
              <w:rPr>
                <w:rFonts w:ascii="Calibri" w:eastAsia="Calibri" w:hAnsi="Calibri"/>
                <w:spacing w:val="-2"/>
                <w:sz w:val="18"/>
              </w:rPr>
              <w:t>1026,43</w:t>
            </w:r>
          </w:p>
        </w:tc>
        <w:tc>
          <w:tcPr>
            <w:tcW w:w="789"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4"/>
                <w:sz w:val="18"/>
              </w:rPr>
              <w:t>ARSA</w:t>
            </w:r>
          </w:p>
        </w:tc>
        <w:tc>
          <w:tcPr>
            <w:tcW w:w="1762" w:type="dxa"/>
            <w:shd w:val="clear" w:color="auto" w:fill="auto"/>
            <w:vAlign w:val="center"/>
          </w:tcPr>
          <w:p w:rsidR="00B95A6E" w:rsidRPr="00507B6A" w:rsidRDefault="00B95A6E" w:rsidP="00B95A6E">
            <w:pPr>
              <w:pStyle w:val="TableParagraph"/>
              <w:spacing w:before="54"/>
              <w:ind w:left="176"/>
              <w:rPr>
                <w:rFonts w:ascii="Calibri" w:eastAsia="Calibri" w:hAnsi="Calibri"/>
                <w:b/>
                <w:sz w:val="18"/>
              </w:rPr>
            </w:pPr>
            <w:r w:rsidRPr="00507B6A">
              <w:rPr>
                <w:rFonts w:ascii="Calibri" w:eastAsia="Calibri" w:hAnsi="Calibri"/>
                <w:b/>
                <w:sz w:val="18"/>
              </w:rPr>
              <w:t>E-1.20</w:t>
            </w:r>
            <w:r w:rsidRPr="00507B6A">
              <w:rPr>
                <w:rFonts w:ascii="Calibri" w:eastAsia="Calibri" w:hAnsi="Calibri"/>
                <w:b/>
                <w:spacing w:val="-1"/>
                <w:sz w:val="18"/>
              </w:rPr>
              <w:t xml:space="preserve"> </w:t>
            </w:r>
            <w:r w:rsidRPr="00507B6A">
              <w:rPr>
                <w:rFonts w:ascii="Calibri" w:eastAsia="Calibri" w:hAnsi="Calibri"/>
                <w:b/>
                <w:sz w:val="18"/>
              </w:rPr>
              <w:t xml:space="preserve">- </w:t>
            </w:r>
            <w:r w:rsidRPr="00507B6A">
              <w:rPr>
                <w:rFonts w:ascii="Calibri" w:eastAsia="Calibri" w:hAnsi="Calibri"/>
                <w:b/>
                <w:spacing w:val="-2"/>
                <w:sz w:val="18"/>
              </w:rPr>
              <w:t>Yencok:14.00</w:t>
            </w:r>
          </w:p>
          <w:p w:rsidR="00B95A6E" w:rsidRPr="00507B6A" w:rsidRDefault="00B95A6E" w:rsidP="00B95A6E">
            <w:pPr>
              <w:pStyle w:val="TableParagraph"/>
              <w:ind w:left="328"/>
              <w:rPr>
                <w:rFonts w:ascii="Calibri" w:eastAsia="Calibri" w:hAnsi="Calibri"/>
                <w:b/>
                <w:sz w:val="18"/>
              </w:rPr>
            </w:pPr>
            <w:r w:rsidRPr="00507B6A">
              <w:rPr>
                <w:rFonts w:ascii="Calibri" w:eastAsia="Calibri" w:hAnsi="Calibri"/>
                <w:b/>
                <w:sz w:val="18"/>
              </w:rPr>
              <w:t>m.</w:t>
            </w:r>
            <w:r w:rsidRPr="00507B6A">
              <w:rPr>
                <w:rFonts w:ascii="Calibri" w:eastAsia="Calibri" w:hAnsi="Calibri"/>
                <w:b/>
                <w:spacing w:val="-3"/>
                <w:sz w:val="18"/>
              </w:rPr>
              <w:t xml:space="preserve"> </w:t>
            </w:r>
            <w:r w:rsidRPr="00507B6A">
              <w:rPr>
                <w:rFonts w:ascii="Calibri" w:eastAsia="Calibri" w:hAnsi="Calibri"/>
                <w:b/>
                <w:sz w:val="18"/>
              </w:rPr>
              <w:t>-</w:t>
            </w:r>
            <w:r w:rsidRPr="00507B6A">
              <w:rPr>
                <w:rFonts w:ascii="Calibri" w:eastAsia="Calibri" w:hAnsi="Calibri"/>
                <w:b/>
                <w:spacing w:val="-2"/>
                <w:sz w:val="18"/>
              </w:rPr>
              <w:t xml:space="preserve"> </w:t>
            </w:r>
            <w:r w:rsidRPr="00507B6A">
              <w:rPr>
                <w:rFonts w:ascii="Calibri" w:eastAsia="Calibri" w:hAnsi="Calibri"/>
                <w:b/>
                <w:sz w:val="18"/>
              </w:rPr>
              <w:t>Ticaret</w:t>
            </w:r>
            <w:r w:rsidRPr="00507B6A">
              <w:rPr>
                <w:rFonts w:ascii="Calibri" w:eastAsia="Calibri" w:hAnsi="Calibri"/>
                <w:b/>
                <w:spacing w:val="-2"/>
                <w:sz w:val="18"/>
              </w:rPr>
              <w:t xml:space="preserve"> Alanı</w:t>
            </w:r>
          </w:p>
        </w:tc>
      </w:tr>
      <w:tr w:rsidR="00B95A6E" w:rsidTr="00B95A6E">
        <w:trPr>
          <w:trHeight w:val="521"/>
        </w:trPr>
        <w:tc>
          <w:tcPr>
            <w:tcW w:w="851"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10"/>
                <w:sz w:val="18"/>
              </w:rPr>
              <w:t>6</w:t>
            </w:r>
          </w:p>
        </w:tc>
        <w:tc>
          <w:tcPr>
            <w:tcW w:w="850"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SAMSUN</w:t>
            </w:r>
          </w:p>
        </w:tc>
        <w:tc>
          <w:tcPr>
            <w:tcW w:w="1134"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TEKKEKÖY</w:t>
            </w:r>
          </w:p>
        </w:tc>
        <w:tc>
          <w:tcPr>
            <w:tcW w:w="1134"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AŞAĞIÇINIK</w:t>
            </w:r>
          </w:p>
        </w:tc>
        <w:tc>
          <w:tcPr>
            <w:tcW w:w="709"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4"/>
                <w:sz w:val="18"/>
              </w:rPr>
              <w:t>1755</w:t>
            </w:r>
          </w:p>
        </w:tc>
        <w:tc>
          <w:tcPr>
            <w:tcW w:w="851"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10"/>
                <w:sz w:val="18"/>
              </w:rPr>
              <w:t>6</w:t>
            </w:r>
          </w:p>
        </w:tc>
        <w:tc>
          <w:tcPr>
            <w:tcW w:w="992" w:type="dxa"/>
            <w:shd w:val="clear" w:color="auto" w:fill="auto"/>
            <w:vAlign w:val="center"/>
          </w:tcPr>
          <w:p w:rsidR="00B95A6E" w:rsidRPr="00507B6A" w:rsidRDefault="00B95A6E" w:rsidP="005A2306">
            <w:pPr>
              <w:pStyle w:val="TableParagraph"/>
              <w:ind w:left="9"/>
              <w:rPr>
                <w:rFonts w:ascii="Calibri" w:eastAsia="Calibri" w:hAnsi="Calibri"/>
                <w:sz w:val="18"/>
              </w:rPr>
            </w:pPr>
            <w:r w:rsidRPr="00507B6A">
              <w:rPr>
                <w:rFonts w:ascii="Calibri" w:eastAsia="Calibri" w:hAnsi="Calibri"/>
                <w:spacing w:val="-2"/>
                <w:sz w:val="18"/>
              </w:rPr>
              <w:t>4551,86</w:t>
            </w:r>
          </w:p>
        </w:tc>
        <w:tc>
          <w:tcPr>
            <w:tcW w:w="789" w:type="dxa"/>
            <w:vMerge w:val="restart"/>
            <w:shd w:val="clear" w:color="auto" w:fill="auto"/>
            <w:vAlign w:val="center"/>
          </w:tcPr>
          <w:p w:rsidR="00B95A6E" w:rsidRPr="00507B6A" w:rsidRDefault="00B95A6E" w:rsidP="005A2306">
            <w:pPr>
              <w:pStyle w:val="TableParagraph"/>
              <w:ind w:left="0"/>
              <w:jc w:val="left"/>
              <w:rPr>
                <w:rFonts w:ascii="Calibri" w:eastAsia="Calibri" w:hAnsi="Calibri"/>
                <w:sz w:val="18"/>
              </w:rPr>
            </w:pPr>
          </w:p>
          <w:p w:rsidR="00B95A6E" w:rsidRPr="00507B6A" w:rsidRDefault="00B95A6E" w:rsidP="005A2306">
            <w:pPr>
              <w:pStyle w:val="TableParagraph"/>
              <w:ind w:left="0"/>
              <w:jc w:val="left"/>
              <w:rPr>
                <w:rFonts w:ascii="Calibri" w:eastAsia="Calibri" w:hAnsi="Calibri"/>
                <w:sz w:val="18"/>
              </w:rPr>
            </w:pPr>
          </w:p>
          <w:p w:rsidR="00B95A6E" w:rsidRPr="00507B6A" w:rsidRDefault="00B95A6E" w:rsidP="005A2306">
            <w:pPr>
              <w:pStyle w:val="TableParagraph"/>
              <w:spacing w:before="68"/>
              <w:ind w:left="0"/>
              <w:jc w:val="left"/>
              <w:rPr>
                <w:rFonts w:ascii="Calibri" w:eastAsia="Calibri" w:hAnsi="Calibri"/>
                <w:sz w:val="18"/>
              </w:rPr>
            </w:pPr>
          </w:p>
          <w:p w:rsidR="00B95A6E" w:rsidRPr="00507B6A" w:rsidRDefault="00B95A6E" w:rsidP="005A2306">
            <w:pPr>
              <w:pStyle w:val="TableParagraph"/>
              <w:ind w:left="297"/>
              <w:jc w:val="left"/>
              <w:rPr>
                <w:rFonts w:ascii="Calibri" w:eastAsia="Calibri" w:hAnsi="Calibri"/>
                <w:sz w:val="18"/>
              </w:rPr>
            </w:pPr>
            <w:r w:rsidRPr="00507B6A">
              <w:rPr>
                <w:rFonts w:ascii="Calibri" w:eastAsia="Calibri" w:hAnsi="Calibri"/>
                <w:spacing w:val="-4"/>
                <w:sz w:val="18"/>
              </w:rPr>
              <w:t>ARSA</w:t>
            </w:r>
          </w:p>
        </w:tc>
        <w:tc>
          <w:tcPr>
            <w:tcW w:w="1762" w:type="dxa"/>
            <w:vMerge w:val="restart"/>
            <w:shd w:val="clear" w:color="auto" w:fill="auto"/>
            <w:vAlign w:val="center"/>
          </w:tcPr>
          <w:p w:rsidR="00B95A6E" w:rsidRPr="00507B6A" w:rsidRDefault="00B95A6E" w:rsidP="00B95A6E">
            <w:pPr>
              <w:pStyle w:val="TableParagraph"/>
              <w:spacing w:before="1"/>
              <w:ind w:left="108" w:right="96"/>
              <w:rPr>
                <w:rFonts w:ascii="Calibri" w:eastAsia="Calibri" w:hAnsi="Calibri"/>
                <w:b/>
                <w:sz w:val="18"/>
              </w:rPr>
            </w:pPr>
            <w:r w:rsidRPr="00507B6A">
              <w:rPr>
                <w:rFonts w:ascii="Calibri" w:eastAsia="Calibri" w:hAnsi="Calibri"/>
                <w:b/>
                <w:sz w:val="18"/>
              </w:rPr>
              <w:t>E-1.20 TAKS- 0.40 - YENCOK:</w:t>
            </w:r>
            <w:r w:rsidRPr="00507B6A">
              <w:rPr>
                <w:rFonts w:ascii="Calibri" w:eastAsia="Calibri" w:hAnsi="Calibri"/>
                <w:b/>
                <w:spacing w:val="-1"/>
                <w:sz w:val="18"/>
              </w:rPr>
              <w:t xml:space="preserve"> </w:t>
            </w:r>
            <w:r w:rsidRPr="00507B6A">
              <w:rPr>
                <w:rFonts w:ascii="Calibri" w:eastAsia="Calibri" w:hAnsi="Calibri"/>
                <w:b/>
                <w:sz w:val="18"/>
              </w:rPr>
              <w:t xml:space="preserve">14.00 </w:t>
            </w:r>
            <w:r w:rsidRPr="00507B6A">
              <w:rPr>
                <w:rFonts w:ascii="Calibri" w:eastAsia="Calibri" w:hAnsi="Calibri"/>
                <w:b/>
                <w:spacing w:val="-5"/>
                <w:sz w:val="18"/>
              </w:rPr>
              <w:t>m.-</w:t>
            </w:r>
          </w:p>
          <w:p w:rsidR="00B95A6E" w:rsidRPr="00507B6A" w:rsidRDefault="00B95A6E" w:rsidP="00B95A6E">
            <w:pPr>
              <w:pStyle w:val="TableParagraph"/>
              <w:ind w:left="108" w:right="99"/>
              <w:rPr>
                <w:rFonts w:ascii="Calibri" w:eastAsia="Calibri" w:hAnsi="Calibri"/>
                <w:b/>
                <w:sz w:val="18"/>
              </w:rPr>
            </w:pPr>
            <w:r w:rsidRPr="00507B6A">
              <w:rPr>
                <w:rFonts w:ascii="Calibri" w:eastAsia="Calibri" w:hAnsi="Calibri"/>
                <w:b/>
                <w:sz w:val="18"/>
              </w:rPr>
              <w:t>Ticaret</w:t>
            </w:r>
            <w:r w:rsidRPr="00507B6A">
              <w:rPr>
                <w:rFonts w:ascii="Calibri" w:eastAsia="Calibri" w:hAnsi="Calibri"/>
                <w:b/>
                <w:spacing w:val="-7"/>
                <w:sz w:val="18"/>
              </w:rPr>
              <w:t xml:space="preserve"> </w:t>
            </w:r>
            <w:r w:rsidRPr="00507B6A">
              <w:rPr>
                <w:rFonts w:ascii="Calibri" w:eastAsia="Calibri" w:hAnsi="Calibri"/>
                <w:b/>
                <w:spacing w:val="-2"/>
                <w:sz w:val="18"/>
              </w:rPr>
              <w:t>Alanı</w:t>
            </w:r>
          </w:p>
        </w:tc>
      </w:tr>
      <w:tr w:rsidR="00B95A6E" w:rsidTr="00B95A6E">
        <w:trPr>
          <w:trHeight w:val="522"/>
        </w:trPr>
        <w:tc>
          <w:tcPr>
            <w:tcW w:w="851"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10"/>
                <w:sz w:val="18"/>
              </w:rPr>
              <w:t>7</w:t>
            </w:r>
          </w:p>
        </w:tc>
        <w:tc>
          <w:tcPr>
            <w:tcW w:w="850"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SAMSUN</w:t>
            </w:r>
          </w:p>
        </w:tc>
        <w:tc>
          <w:tcPr>
            <w:tcW w:w="1134"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TEKKEKÖY</w:t>
            </w:r>
          </w:p>
        </w:tc>
        <w:tc>
          <w:tcPr>
            <w:tcW w:w="1134"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AŞAĞIÇINIK</w:t>
            </w:r>
          </w:p>
        </w:tc>
        <w:tc>
          <w:tcPr>
            <w:tcW w:w="709"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4"/>
                <w:sz w:val="18"/>
              </w:rPr>
              <w:t>1757</w:t>
            </w:r>
          </w:p>
        </w:tc>
        <w:tc>
          <w:tcPr>
            <w:tcW w:w="851"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5"/>
                <w:sz w:val="18"/>
              </w:rPr>
              <w:t>13</w:t>
            </w:r>
          </w:p>
        </w:tc>
        <w:tc>
          <w:tcPr>
            <w:tcW w:w="992" w:type="dxa"/>
            <w:shd w:val="clear" w:color="auto" w:fill="auto"/>
            <w:vAlign w:val="center"/>
          </w:tcPr>
          <w:p w:rsidR="00B95A6E" w:rsidRPr="00507B6A" w:rsidRDefault="00B95A6E" w:rsidP="005A2306">
            <w:pPr>
              <w:pStyle w:val="TableParagraph"/>
              <w:ind w:left="9"/>
              <w:rPr>
                <w:rFonts w:ascii="Calibri" w:eastAsia="Calibri" w:hAnsi="Calibri"/>
                <w:sz w:val="18"/>
              </w:rPr>
            </w:pPr>
            <w:r w:rsidRPr="00507B6A">
              <w:rPr>
                <w:rFonts w:ascii="Calibri" w:eastAsia="Calibri" w:hAnsi="Calibri"/>
                <w:spacing w:val="-2"/>
                <w:sz w:val="18"/>
              </w:rPr>
              <w:t>2046,81</w:t>
            </w:r>
          </w:p>
        </w:tc>
        <w:tc>
          <w:tcPr>
            <w:tcW w:w="789" w:type="dxa"/>
            <w:vMerge/>
            <w:tcBorders>
              <w:top w:val="nil"/>
            </w:tcBorders>
            <w:shd w:val="clear" w:color="auto" w:fill="auto"/>
            <w:vAlign w:val="center"/>
          </w:tcPr>
          <w:p w:rsidR="00B95A6E" w:rsidRPr="00507B6A" w:rsidRDefault="00B95A6E" w:rsidP="005A2306">
            <w:pPr>
              <w:widowControl w:val="0"/>
              <w:autoSpaceDE w:val="0"/>
              <w:autoSpaceDN w:val="0"/>
              <w:rPr>
                <w:rFonts w:ascii="Calibri" w:eastAsia="Calibri" w:hAnsi="Calibri"/>
                <w:sz w:val="2"/>
                <w:szCs w:val="2"/>
              </w:rPr>
            </w:pPr>
          </w:p>
        </w:tc>
        <w:tc>
          <w:tcPr>
            <w:tcW w:w="1762" w:type="dxa"/>
            <w:vMerge/>
            <w:tcBorders>
              <w:top w:val="nil"/>
            </w:tcBorders>
            <w:shd w:val="clear" w:color="auto" w:fill="auto"/>
            <w:vAlign w:val="center"/>
          </w:tcPr>
          <w:p w:rsidR="00B95A6E" w:rsidRPr="00507B6A" w:rsidRDefault="00B95A6E" w:rsidP="00B95A6E">
            <w:pPr>
              <w:widowControl w:val="0"/>
              <w:autoSpaceDE w:val="0"/>
              <w:autoSpaceDN w:val="0"/>
              <w:jc w:val="center"/>
              <w:rPr>
                <w:rFonts w:ascii="Calibri" w:eastAsia="Calibri" w:hAnsi="Calibri"/>
                <w:sz w:val="2"/>
                <w:szCs w:val="2"/>
              </w:rPr>
            </w:pPr>
          </w:p>
        </w:tc>
      </w:tr>
      <w:tr w:rsidR="00B95A6E" w:rsidTr="00B95A6E">
        <w:trPr>
          <w:trHeight w:val="521"/>
        </w:trPr>
        <w:tc>
          <w:tcPr>
            <w:tcW w:w="851"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10"/>
                <w:sz w:val="18"/>
              </w:rPr>
              <w:t>8</w:t>
            </w:r>
          </w:p>
        </w:tc>
        <w:tc>
          <w:tcPr>
            <w:tcW w:w="850"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SAMSUN</w:t>
            </w:r>
          </w:p>
        </w:tc>
        <w:tc>
          <w:tcPr>
            <w:tcW w:w="1134"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TEKKEKÖY</w:t>
            </w:r>
          </w:p>
        </w:tc>
        <w:tc>
          <w:tcPr>
            <w:tcW w:w="1134"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AŞAĞIÇINIK</w:t>
            </w:r>
          </w:p>
        </w:tc>
        <w:tc>
          <w:tcPr>
            <w:tcW w:w="709"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4"/>
                <w:sz w:val="18"/>
              </w:rPr>
              <w:t>1761</w:t>
            </w:r>
          </w:p>
        </w:tc>
        <w:tc>
          <w:tcPr>
            <w:tcW w:w="851"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5"/>
                <w:sz w:val="18"/>
              </w:rPr>
              <w:t>12</w:t>
            </w:r>
          </w:p>
        </w:tc>
        <w:tc>
          <w:tcPr>
            <w:tcW w:w="992" w:type="dxa"/>
            <w:shd w:val="clear" w:color="auto" w:fill="auto"/>
            <w:vAlign w:val="center"/>
          </w:tcPr>
          <w:p w:rsidR="00B95A6E" w:rsidRPr="00507B6A" w:rsidRDefault="00B95A6E" w:rsidP="005A2306">
            <w:pPr>
              <w:pStyle w:val="TableParagraph"/>
              <w:ind w:left="9"/>
              <w:rPr>
                <w:rFonts w:ascii="Calibri" w:eastAsia="Calibri" w:hAnsi="Calibri"/>
                <w:sz w:val="18"/>
              </w:rPr>
            </w:pPr>
            <w:r w:rsidRPr="00507B6A">
              <w:rPr>
                <w:rFonts w:ascii="Calibri" w:eastAsia="Calibri" w:hAnsi="Calibri"/>
                <w:spacing w:val="-2"/>
                <w:sz w:val="18"/>
              </w:rPr>
              <w:t>1412,14</w:t>
            </w:r>
          </w:p>
        </w:tc>
        <w:tc>
          <w:tcPr>
            <w:tcW w:w="789" w:type="dxa"/>
            <w:vMerge/>
            <w:tcBorders>
              <w:top w:val="nil"/>
            </w:tcBorders>
            <w:shd w:val="clear" w:color="auto" w:fill="auto"/>
            <w:vAlign w:val="center"/>
          </w:tcPr>
          <w:p w:rsidR="00B95A6E" w:rsidRPr="00507B6A" w:rsidRDefault="00B95A6E" w:rsidP="005A2306">
            <w:pPr>
              <w:widowControl w:val="0"/>
              <w:autoSpaceDE w:val="0"/>
              <w:autoSpaceDN w:val="0"/>
              <w:rPr>
                <w:rFonts w:ascii="Calibri" w:eastAsia="Calibri" w:hAnsi="Calibri"/>
                <w:sz w:val="2"/>
                <w:szCs w:val="2"/>
              </w:rPr>
            </w:pPr>
          </w:p>
        </w:tc>
        <w:tc>
          <w:tcPr>
            <w:tcW w:w="1762" w:type="dxa"/>
            <w:vMerge/>
            <w:tcBorders>
              <w:top w:val="nil"/>
            </w:tcBorders>
            <w:shd w:val="clear" w:color="auto" w:fill="auto"/>
            <w:vAlign w:val="center"/>
          </w:tcPr>
          <w:p w:rsidR="00B95A6E" w:rsidRPr="00507B6A" w:rsidRDefault="00B95A6E" w:rsidP="00B95A6E">
            <w:pPr>
              <w:widowControl w:val="0"/>
              <w:autoSpaceDE w:val="0"/>
              <w:autoSpaceDN w:val="0"/>
              <w:jc w:val="center"/>
              <w:rPr>
                <w:rFonts w:ascii="Calibri" w:eastAsia="Calibri" w:hAnsi="Calibri"/>
                <w:sz w:val="2"/>
                <w:szCs w:val="2"/>
              </w:rPr>
            </w:pPr>
          </w:p>
        </w:tc>
      </w:tr>
      <w:tr w:rsidR="00B95A6E" w:rsidTr="00B95A6E">
        <w:trPr>
          <w:trHeight w:val="621"/>
        </w:trPr>
        <w:tc>
          <w:tcPr>
            <w:tcW w:w="851"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10"/>
                <w:sz w:val="18"/>
              </w:rPr>
              <w:t>9</w:t>
            </w:r>
          </w:p>
        </w:tc>
        <w:tc>
          <w:tcPr>
            <w:tcW w:w="850"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2"/>
                <w:sz w:val="18"/>
              </w:rPr>
              <w:t>SAMSUN</w:t>
            </w:r>
          </w:p>
        </w:tc>
        <w:tc>
          <w:tcPr>
            <w:tcW w:w="1134"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2"/>
                <w:sz w:val="18"/>
              </w:rPr>
              <w:t>TERME</w:t>
            </w:r>
          </w:p>
        </w:tc>
        <w:tc>
          <w:tcPr>
            <w:tcW w:w="1134" w:type="dxa"/>
            <w:shd w:val="clear" w:color="auto" w:fill="auto"/>
            <w:vAlign w:val="center"/>
          </w:tcPr>
          <w:p w:rsidR="00B95A6E" w:rsidRPr="00507B6A" w:rsidRDefault="00B95A6E" w:rsidP="005A2306">
            <w:pPr>
              <w:pStyle w:val="TableParagraph"/>
              <w:spacing w:before="207"/>
              <w:ind w:right="2"/>
              <w:rPr>
                <w:rFonts w:ascii="Calibri" w:eastAsia="Calibri" w:hAnsi="Calibri"/>
                <w:sz w:val="18"/>
              </w:rPr>
            </w:pPr>
            <w:r w:rsidRPr="00507B6A">
              <w:rPr>
                <w:rFonts w:ascii="Calibri" w:eastAsia="Calibri" w:hAnsi="Calibri"/>
                <w:spacing w:val="-5"/>
                <w:sz w:val="18"/>
              </w:rPr>
              <w:t>ÇAY</w:t>
            </w:r>
          </w:p>
        </w:tc>
        <w:tc>
          <w:tcPr>
            <w:tcW w:w="709"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5"/>
                <w:sz w:val="18"/>
              </w:rPr>
              <w:t>860</w:t>
            </w:r>
          </w:p>
        </w:tc>
        <w:tc>
          <w:tcPr>
            <w:tcW w:w="851"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10"/>
                <w:sz w:val="18"/>
              </w:rPr>
              <w:t>2</w:t>
            </w:r>
          </w:p>
        </w:tc>
        <w:tc>
          <w:tcPr>
            <w:tcW w:w="992" w:type="dxa"/>
            <w:shd w:val="clear" w:color="auto" w:fill="auto"/>
            <w:vAlign w:val="center"/>
          </w:tcPr>
          <w:p w:rsidR="00B95A6E" w:rsidRPr="00507B6A" w:rsidRDefault="00B95A6E" w:rsidP="005A2306">
            <w:pPr>
              <w:pStyle w:val="TableParagraph"/>
              <w:spacing w:before="207"/>
              <w:ind w:left="9"/>
              <w:rPr>
                <w:rFonts w:ascii="Calibri" w:eastAsia="Calibri" w:hAnsi="Calibri"/>
                <w:sz w:val="18"/>
              </w:rPr>
            </w:pPr>
            <w:r w:rsidRPr="00507B6A">
              <w:rPr>
                <w:rFonts w:ascii="Calibri" w:eastAsia="Calibri" w:hAnsi="Calibri"/>
                <w:spacing w:val="-2"/>
                <w:sz w:val="18"/>
              </w:rPr>
              <w:t>2878,77</w:t>
            </w:r>
          </w:p>
        </w:tc>
        <w:tc>
          <w:tcPr>
            <w:tcW w:w="789"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4"/>
                <w:sz w:val="18"/>
              </w:rPr>
              <w:t>ARSA</w:t>
            </w:r>
          </w:p>
        </w:tc>
        <w:tc>
          <w:tcPr>
            <w:tcW w:w="1762" w:type="dxa"/>
            <w:shd w:val="clear" w:color="auto" w:fill="auto"/>
            <w:vAlign w:val="center"/>
          </w:tcPr>
          <w:p w:rsidR="00B95A6E" w:rsidRPr="00507B6A" w:rsidRDefault="00B95A6E" w:rsidP="00B95A6E">
            <w:pPr>
              <w:pStyle w:val="TableParagraph"/>
              <w:ind w:left="230"/>
              <w:rPr>
                <w:rFonts w:ascii="Calibri" w:eastAsia="Calibri" w:hAnsi="Calibri"/>
                <w:b/>
                <w:sz w:val="18"/>
              </w:rPr>
            </w:pPr>
            <w:r w:rsidRPr="00507B6A">
              <w:rPr>
                <w:rFonts w:ascii="Calibri" w:eastAsia="Calibri" w:hAnsi="Calibri"/>
                <w:b/>
                <w:spacing w:val="-2"/>
                <w:sz w:val="18"/>
              </w:rPr>
              <w:t>TAKS-0.30</w:t>
            </w:r>
            <w:r w:rsidRPr="00507B6A">
              <w:rPr>
                <w:rFonts w:ascii="Calibri" w:eastAsia="Calibri" w:hAnsi="Calibri"/>
                <w:b/>
                <w:spacing w:val="-4"/>
                <w:sz w:val="18"/>
              </w:rPr>
              <w:t xml:space="preserve"> </w:t>
            </w:r>
            <w:r w:rsidRPr="00507B6A">
              <w:rPr>
                <w:rFonts w:ascii="Calibri" w:eastAsia="Calibri" w:hAnsi="Calibri"/>
                <w:b/>
                <w:spacing w:val="-2"/>
                <w:sz w:val="18"/>
              </w:rPr>
              <w:t>Yencok</w:t>
            </w:r>
            <w:r w:rsidRPr="00507B6A">
              <w:rPr>
                <w:rFonts w:ascii="Calibri" w:eastAsia="Calibri" w:hAnsi="Calibri"/>
                <w:b/>
                <w:spacing w:val="-3"/>
                <w:sz w:val="18"/>
              </w:rPr>
              <w:t xml:space="preserve"> </w:t>
            </w:r>
            <w:r w:rsidRPr="00507B6A">
              <w:rPr>
                <w:rFonts w:ascii="Calibri" w:eastAsia="Calibri" w:hAnsi="Calibri"/>
                <w:b/>
                <w:spacing w:val="-10"/>
                <w:sz w:val="18"/>
              </w:rPr>
              <w:t>-</w:t>
            </w:r>
          </w:p>
          <w:p w:rsidR="00B95A6E" w:rsidRPr="00507B6A" w:rsidRDefault="00B95A6E" w:rsidP="00B95A6E">
            <w:pPr>
              <w:pStyle w:val="TableParagraph"/>
              <w:spacing w:line="200" w:lineRule="atLeast"/>
              <w:ind w:left="408" w:hanging="122"/>
              <w:rPr>
                <w:rFonts w:ascii="Calibri" w:eastAsia="Calibri" w:hAnsi="Calibri"/>
                <w:b/>
                <w:sz w:val="18"/>
              </w:rPr>
            </w:pPr>
            <w:r w:rsidRPr="00507B6A">
              <w:rPr>
                <w:rFonts w:ascii="Calibri" w:eastAsia="Calibri" w:hAnsi="Calibri"/>
                <w:b/>
                <w:sz w:val="18"/>
              </w:rPr>
              <w:t>6.50</w:t>
            </w:r>
            <w:r w:rsidRPr="00507B6A">
              <w:rPr>
                <w:rFonts w:ascii="Calibri" w:eastAsia="Calibri" w:hAnsi="Calibri"/>
                <w:b/>
                <w:spacing w:val="-12"/>
                <w:sz w:val="18"/>
              </w:rPr>
              <w:t xml:space="preserve"> </w:t>
            </w:r>
            <w:r w:rsidRPr="00507B6A">
              <w:rPr>
                <w:rFonts w:ascii="Calibri" w:eastAsia="Calibri" w:hAnsi="Calibri"/>
                <w:b/>
                <w:sz w:val="18"/>
              </w:rPr>
              <w:t>m</w:t>
            </w:r>
            <w:r w:rsidRPr="00507B6A">
              <w:rPr>
                <w:rFonts w:ascii="Calibri" w:eastAsia="Calibri" w:hAnsi="Calibri"/>
                <w:b/>
                <w:spacing w:val="-11"/>
                <w:sz w:val="18"/>
              </w:rPr>
              <w:t xml:space="preserve"> </w:t>
            </w:r>
            <w:r w:rsidRPr="00507B6A">
              <w:rPr>
                <w:rFonts w:ascii="Calibri" w:eastAsia="Calibri" w:hAnsi="Calibri"/>
                <w:b/>
                <w:sz w:val="18"/>
              </w:rPr>
              <w:t>-</w:t>
            </w:r>
            <w:r w:rsidRPr="00507B6A">
              <w:rPr>
                <w:rFonts w:ascii="Calibri" w:eastAsia="Calibri" w:hAnsi="Calibri"/>
                <w:b/>
                <w:spacing w:val="-11"/>
                <w:sz w:val="18"/>
              </w:rPr>
              <w:t xml:space="preserve"> </w:t>
            </w:r>
            <w:r w:rsidRPr="00507B6A">
              <w:rPr>
                <w:rFonts w:ascii="Calibri" w:eastAsia="Calibri" w:hAnsi="Calibri"/>
                <w:b/>
                <w:sz w:val="18"/>
              </w:rPr>
              <w:t>Akaryakıt İstasyonu Alanı</w:t>
            </w:r>
          </w:p>
        </w:tc>
      </w:tr>
      <w:tr w:rsidR="00B95A6E" w:rsidTr="00B95A6E">
        <w:trPr>
          <w:trHeight w:val="620"/>
        </w:trPr>
        <w:tc>
          <w:tcPr>
            <w:tcW w:w="851"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5"/>
                <w:sz w:val="18"/>
              </w:rPr>
              <w:t>10</w:t>
            </w:r>
          </w:p>
        </w:tc>
        <w:tc>
          <w:tcPr>
            <w:tcW w:w="850"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2"/>
                <w:sz w:val="18"/>
              </w:rPr>
              <w:t>SAMSUN</w:t>
            </w:r>
          </w:p>
        </w:tc>
        <w:tc>
          <w:tcPr>
            <w:tcW w:w="1134"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2"/>
                <w:sz w:val="18"/>
              </w:rPr>
              <w:t>TERME</w:t>
            </w:r>
          </w:p>
        </w:tc>
        <w:tc>
          <w:tcPr>
            <w:tcW w:w="1134" w:type="dxa"/>
            <w:shd w:val="clear" w:color="auto" w:fill="auto"/>
            <w:vAlign w:val="center"/>
          </w:tcPr>
          <w:p w:rsidR="00B95A6E" w:rsidRPr="00507B6A" w:rsidRDefault="00B95A6E" w:rsidP="005A2306">
            <w:pPr>
              <w:pStyle w:val="TableParagraph"/>
              <w:spacing w:before="207"/>
              <w:ind w:right="2"/>
              <w:rPr>
                <w:rFonts w:ascii="Calibri" w:eastAsia="Calibri" w:hAnsi="Calibri"/>
                <w:sz w:val="18"/>
              </w:rPr>
            </w:pPr>
            <w:r w:rsidRPr="00507B6A">
              <w:rPr>
                <w:rFonts w:ascii="Calibri" w:eastAsia="Calibri" w:hAnsi="Calibri"/>
                <w:spacing w:val="-5"/>
                <w:sz w:val="18"/>
              </w:rPr>
              <w:t>ÇAY</w:t>
            </w:r>
          </w:p>
        </w:tc>
        <w:tc>
          <w:tcPr>
            <w:tcW w:w="709"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5"/>
                <w:sz w:val="18"/>
              </w:rPr>
              <w:t>905</w:t>
            </w:r>
          </w:p>
        </w:tc>
        <w:tc>
          <w:tcPr>
            <w:tcW w:w="851"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10"/>
                <w:sz w:val="18"/>
              </w:rPr>
              <w:t>3</w:t>
            </w:r>
          </w:p>
        </w:tc>
        <w:tc>
          <w:tcPr>
            <w:tcW w:w="992" w:type="dxa"/>
            <w:shd w:val="clear" w:color="auto" w:fill="auto"/>
            <w:vAlign w:val="center"/>
          </w:tcPr>
          <w:p w:rsidR="00B95A6E" w:rsidRPr="00507B6A" w:rsidRDefault="00B95A6E" w:rsidP="005A2306">
            <w:pPr>
              <w:pStyle w:val="TableParagraph"/>
              <w:spacing w:before="207"/>
              <w:ind w:left="9"/>
              <w:rPr>
                <w:rFonts w:ascii="Calibri" w:eastAsia="Calibri" w:hAnsi="Calibri"/>
                <w:sz w:val="18"/>
              </w:rPr>
            </w:pPr>
            <w:r w:rsidRPr="00507B6A">
              <w:rPr>
                <w:rFonts w:ascii="Calibri" w:eastAsia="Calibri" w:hAnsi="Calibri"/>
                <w:spacing w:val="-2"/>
                <w:sz w:val="18"/>
              </w:rPr>
              <w:t>6445,98</w:t>
            </w:r>
          </w:p>
        </w:tc>
        <w:tc>
          <w:tcPr>
            <w:tcW w:w="789"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4"/>
                <w:sz w:val="18"/>
              </w:rPr>
              <w:t>ARSA</w:t>
            </w:r>
          </w:p>
        </w:tc>
        <w:tc>
          <w:tcPr>
            <w:tcW w:w="1762" w:type="dxa"/>
            <w:shd w:val="clear" w:color="auto" w:fill="auto"/>
            <w:vAlign w:val="center"/>
          </w:tcPr>
          <w:p w:rsidR="00B95A6E" w:rsidRPr="00507B6A" w:rsidRDefault="00B95A6E" w:rsidP="00B95A6E">
            <w:pPr>
              <w:pStyle w:val="TableParagraph"/>
              <w:ind w:left="230"/>
              <w:rPr>
                <w:rFonts w:ascii="Calibri" w:eastAsia="Calibri" w:hAnsi="Calibri"/>
                <w:b/>
                <w:sz w:val="18"/>
              </w:rPr>
            </w:pPr>
            <w:r w:rsidRPr="00507B6A">
              <w:rPr>
                <w:rFonts w:ascii="Calibri" w:eastAsia="Calibri" w:hAnsi="Calibri"/>
                <w:b/>
                <w:spacing w:val="-2"/>
                <w:sz w:val="18"/>
              </w:rPr>
              <w:t>TAKS-0.30</w:t>
            </w:r>
            <w:r w:rsidRPr="00507B6A">
              <w:rPr>
                <w:rFonts w:ascii="Calibri" w:eastAsia="Calibri" w:hAnsi="Calibri"/>
                <w:b/>
                <w:spacing w:val="-4"/>
                <w:sz w:val="18"/>
              </w:rPr>
              <w:t xml:space="preserve"> </w:t>
            </w:r>
            <w:r w:rsidRPr="00507B6A">
              <w:rPr>
                <w:rFonts w:ascii="Calibri" w:eastAsia="Calibri" w:hAnsi="Calibri"/>
                <w:b/>
                <w:spacing w:val="-2"/>
                <w:sz w:val="18"/>
              </w:rPr>
              <w:t>Yencok</w:t>
            </w:r>
            <w:r w:rsidRPr="00507B6A">
              <w:rPr>
                <w:rFonts w:ascii="Calibri" w:eastAsia="Calibri" w:hAnsi="Calibri"/>
                <w:b/>
                <w:spacing w:val="-3"/>
                <w:sz w:val="18"/>
              </w:rPr>
              <w:t xml:space="preserve"> </w:t>
            </w:r>
            <w:r w:rsidRPr="00507B6A">
              <w:rPr>
                <w:rFonts w:ascii="Calibri" w:eastAsia="Calibri" w:hAnsi="Calibri"/>
                <w:b/>
                <w:spacing w:val="-10"/>
                <w:sz w:val="18"/>
              </w:rPr>
              <w:t>-</w:t>
            </w:r>
          </w:p>
          <w:p w:rsidR="00B95A6E" w:rsidRPr="00507B6A" w:rsidRDefault="00B95A6E" w:rsidP="00B95A6E">
            <w:pPr>
              <w:pStyle w:val="TableParagraph"/>
              <w:spacing w:line="200" w:lineRule="atLeast"/>
              <w:ind w:left="408" w:hanging="122"/>
              <w:rPr>
                <w:rFonts w:ascii="Calibri" w:eastAsia="Calibri" w:hAnsi="Calibri"/>
                <w:b/>
                <w:sz w:val="18"/>
              </w:rPr>
            </w:pPr>
            <w:r w:rsidRPr="00507B6A">
              <w:rPr>
                <w:rFonts w:ascii="Calibri" w:eastAsia="Calibri" w:hAnsi="Calibri"/>
                <w:b/>
                <w:sz w:val="18"/>
              </w:rPr>
              <w:t>6.50</w:t>
            </w:r>
            <w:r w:rsidRPr="00507B6A">
              <w:rPr>
                <w:rFonts w:ascii="Calibri" w:eastAsia="Calibri" w:hAnsi="Calibri"/>
                <w:b/>
                <w:spacing w:val="-12"/>
                <w:sz w:val="18"/>
              </w:rPr>
              <w:t xml:space="preserve"> </w:t>
            </w:r>
            <w:r w:rsidRPr="00507B6A">
              <w:rPr>
                <w:rFonts w:ascii="Calibri" w:eastAsia="Calibri" w:hAnsi="Calibri"/>
                <w:b/>
                <w:sz w:val="18"/>
              </w:rPr>
              <w:t>m</w:t>
            </w:r>
            <w:r w:rsidRPr="00507B6A">
              <w:rPr>
                <w:rFonts w:ascii="Calibri" w:eastAsia="Calibri" w:hAnsi="Calibri"/>
                <w:b/>
                <w:spacing w:val="-11"/>
                <w:sz w:val="18"/>
              </w:rPr>
              <w:t xml:space="preserve"> </w:t>
            </w:r>
            <w:r w:rsidRPr="00507B6A">
              <w:rPr>
                <w:rFonts w:ascii="Calibri" w:eastAsia="Calibri" w:hAnsi="Calibri"/>
                <w:b/>
                <w:sz w:val="18"/>
              </w:rPr>
              <w:t>-</w:t>
            </w:r>
            <w:r w:rsidRPr="00507B6A">
              <w:rPr>
                <w:rFonts w:ascii="Calibri" w:eastAsia="Calibri" w:hAnsi="Calibri"/>
                <w:b/>
                <w:spacing w:val="-11"/>
                <w:sz w:val="18"/>
              </w:rPr>
              <w:t xml:space="preserve"> </w:t>
            </w:r>
            <w:r w:rsidRPr="00507B6A">
              <w:rPr>
                <w:rFonts w:ascii="Calibri" w:eastAsia="Calibri" w:hAnsi="Calibri"/>
                <w:b/>
                <w:sz w:val="18"/>
              </w:rPr>
              <w:t>Akaryakıt İstasyonu Alanı</w:t>
            </w:r>
          </w:p>
        </w:tc>
      </w:tr>
      <w:tr w:rsidR="00B95A6E" w:rsidTr="00B95A6E">
        <w:trPr>
          <w:trHeight w:val="522"/>
        </w:trPr>
        <w:tc>
          <w:tcPr>
            <w:tcW w:w="851"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5"/>
                <w:sz w:val="18"/>
              </w:rPr>
              <w:t>11</w:t>
            </w:r>
          </w:p>
        </w:tc>
        <w:tc>
          <w:tcPr>
            <w:tcW w:w="850"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SAMSUN</w:t>
            </w:r>
          </w:p>
        </w:tc>
        <w:tc>
          <w:tcPr>
            <w:tcW w:w="1134"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TEKKEKÖY</w:t>
            </w:r>
          </w:p>
        </w:tc>
        <w:tc>
          <w:tcPr>
            <w:tcW w:w="1134"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2"/>
                <w:sz w:val="18"/>
              </w:rPr>
              <w:t>TEKKEKÖY</w:t>
            </w:r>
          </w:p>
        </w:tc>
        <w:tc>
          <w:tcPr>
            <w:tcW w:w="709"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4"/>
                <w:sz w:val="18"/>
              </w:rPr>
              <w:t>2241</w:t>
            </w:r>
          </w:p>
        </w:tc>
        <w:tc>
          <w:tcPr>
            <w:tcW w:w="851"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5"/>
                <w:sz w:val="18"/>
              </w:rPr>
              <w:t>21</w:t>
            </w:r>
          </w:p>
        </w:tc>
        <w:tc>
          <w:tcPr>
            <w:tcW w:w="992" w:type="dxa"/>
            <w:shd w:val="clear" w:color="auto" w:fill="auto"/>
            <w:vAlign w:val="center"/>
          </w:tcPr>
          <w:p w:rsidR="00B95A6E" w:rsidRPr="00507B6A" w:rsidRDefault="00B95A6E" w:rsidP="005A2306">
            <w:pPr>
              <w:pStyle w:val="TableParagraph"/>
              <w:ind w:left="9"/>
              <w:rPr>
                <w:rFonts w:ascii="Calibri" w:eastAsia="Calibri" w:hAnsi="Calibri"/>
                <w:sz w:val="18"/>
              </w:rPr>
            </w:pPr>
            <w:r w:rsidRPr="00507B6A">
              <w:rPr>
                <w:rFonts w:ascii="Calibri" w:eastAsia="Calibri" w:hAnsi="Calibri"/>
                <w:spacing w:val="-2"/>
                <w:sz w:val="18"/>
              </w:rPr>
              <w:t>90014,04</w:t>
            </w:r>
          </w:p>
        </w:tc>
        <w:tc>
          <w:tcPr>
            <w:tcW w:w="789" w:type="dxa"/>
            <w:shd w:val="clear" w:color="auto" w:fill="auto"/>
            <w:vAlign w:val="center"/>
          </w:tcPr>
          <w:p w:rsidR="00B95A6E" w:rsidRPr="00507B6A" w:rsidRDefault="00B95A6E" w:rsidP="005A2306">
            <w:pPr>
              <w:pStyle w:val="TableParagraph"/>
              <w:rPr>
                <w:rFonts w:ascii="Calibri" w:eastAsia="Calibri" w:hAnsi="Calibri"/>
                <w:sz w:val="18"/>
              </w:rPr>
            </w:pPr>
            <w:r w:rsidRPr="00507B6A">
              <w:rPr>
                <w:rFonts w:ascii="Calibri" w:eastAsia="Calibri" w:hAnsi="Calibri"/>
                <w:spacing w:val="-4"/>
                <w:sz w:val="18"/>
              </w:rPr>
              <w:t>ARSA</w:t>
            </w:r>
          </w:p>
        </w:tc>
        <w:tc>
          <w:tcPr>
            <w:tcW w:w="1762" w:type="dxa"/>
            <w:shd w:val="clear" w:color="auto" w:fill="auto"/>
            <w:vAlign w:val="center"/>
          </w:tcPr>
          <w:p w:rsidR="00B95A6E" w:rsidRPr="00507B6A" w:rsidRDefault="00B95A6E" w:rsidP="00B95A6E">
            <w:pPr>
              <w:pStyle w:val="TableParagraph"/>
              <w:spacing w:before="54"/>
              <w:ind w:left="39" w:right="31"/>
              <w:rPr>
                <w:rFonts w:ascii="Calibri" w:eastAsia="Calibri" w:hAnsi="Calibri"/>
                <w:b/>
                <w:sz w:val="18"/>
              </w:rPr>
            </w:pPr>
            <w:r w:rsidRPr="00507B6A">
              <w:rPr>
                <w:rFonts w:ascii="Calibri" w:eastAsia="Calibri" w:hAnsi="Calibri"/>
                <w:b/>
                <w:spacing w:val="-2"/>
                <w:sz w:val="18"/>
              </w:rPr>
              <w:t>E:0,60</w:t>
            </w:r>
            <w:r w:rsidRPr="00507B6A">
              <w:rPr>
                <w:rFonts w:ascii="Calibri" w:eastAsia="Calibri" w:hAnsi="Calibri"/>
                <w:b/>
                <w:spacing w:val="2"/>
                <w:sz w:val="18"/>
              </w:rPr>
              <w:t xml:space="preserve"> </w:t>
            </w:r>
            <w:r w:rsidRPr="00507B6A">
              <w:rPr>
                <w:rFonts w:ascii="Calibri" w:eastAsia="Calibri" w:hAnsi="Calibri"/>
                <w:b/>
                <w:spacing w:val="-2"/>
                <w:sz w:val="18"/>
              </w:rPr>
              <w:t>-Yençok:</w:t>
            </w:r>
            <w:r w:rsidRPr="00507B6A">
              <w:rPr>
                <w:rFonts w:ascii="Calibri" w:eastAsia="Calibri" w:hAnsi="Calibri"/>
                <w:b/>
                <w:spacing w:val="3"/>
                <w:sz w:val="18"/>
              </w:rPr>
              <w:t xml:space="preserve"> </w:t>
            </w:r>
            <w:r w:rsidRPr="00507B6A">
              <w:rPr>
                <w:rFonts w:ascii="Calibri" w:eastAsia="Calibri" w:hAnsi="Calibri"/>
                <w:b/>
                <w:spacing w:val="-2"/>
                <w:sz w:val="18"/>
              </w:rPr>
              <w:t>Serbest</w:t>
            </w:r>
          </w:p>
          <w:p w:rsidR="00B95A6E" w:rsidRPr="00507B6A" w:rsidRDefault="00B95A6E" w:rsidP="00B95A6E">
            <w:pPr>
              <w:pStyle w:val="TableParagraph"/>
              <w:ind w:left="108" w:right="98"/>
              <w:rPr>
                <w:rFonts w:ascii="Calibri" w:eastAsia="Calibri" w:hAnsi="Calibri"/>
                <w:b/>
                <w:sz w:val="18"/>
              </w:rPr>
            </w:pPr>
            <w:r w:rsidRPr="00507B6A">
              <w:rPr>
                <w:rFonts w:ascii="Calibri" w:eastAsia="Calibri" w:hAnsi="Calibri"/>
                <w:b/>
                <w:sz w:val="18"/>
              </w:rPr>
              <w:t>-</w:t>
            </w:r>
            <w:r w:rsidRPr="00507B6A">
              <w:rPr>
                <w:rFonts w:ascii="Calibri" w:eastAsia="Calibri" w:hAnsi="Calibri"/>
                <w:b/>
                <w:spacing w:val="-1"/>
                <w:sz w:val="18"/>
              </w:rPr>
              <w:t xml:space="preserve"> </w:t>
            </w:r>
            <w:r w:rsidRPr="00507B6A">
              <w:rPr>
                <w:rFonts w:ascii="Calibri" w:eastAsia="Calibri" w:hAnsi="Calibri"/>
                <w:b/>
                <w:sz w:val="18"/>
              </w:rPr>
              <w:t>Sanayi</w:t>
            </w:r>
            <w:r w:rsidRPr="00507B6A">
              <w:rPr>
                <w:rFonts w:ascii="Calibri" w:eastAsia="Calibri" w:hAnsi="Calibri"/>
                <w:b/>
                <w:spacing w:val="-1"/>
                <w:sz w:val="18"/>
              </w:rPr>
              <w:t xml:space="preserve"> </w:t>
            </w:r>
            <w:r w:rsidRPr="00507B6A">
              <w:rPr>
                <w:rFonts w:ascii="Calibri" w:eastAsia="Calibri" w:hAnsi="Calibri"/>
                <w:b/>
                <w:spacing w:val="-2"/>
                <w:sz w:val="18"/>
              </w:rPr>
              <w:t>Alanı</w:t>
            </w:r>
          </w:p>
        </w:tc>
      </w:tr>
      <w:tr w:rsidR="00B95A6E" w:rsidTr="00B95A6E">
        <w:trPr>
          <w:trHeight w:val="620"/>
        </w:trPr>
        <w:tc>
          <w:tcPr>
            <w:tcW w:w="851"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5"/>
                <w:sz w:val="18"/>
              </w:rPr>
              <w:t>12</w:t>
            </w:r>
          </w:p>
        </w:tc>
        <w:tc>
          <w:tcPr>
            <w:tcW w:w="850"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2"/>
                <w:sz w:val="18"/>
              </w:rPr>
              <w:t>SAMSUN</w:t>
            </w:r>
          </w:p>
        </w:tc>
        <w:tc>
          <w:tcPr>
            <w:tcW w:w="1134"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2"/>
                <w:sz w:val="18"/>
              </w:rPr>
              <w:t>ATAKUM</w:t>
            </w:r>
          </w:p>
        </w:tc>
        <w:tc>
          <w:tcPr>
            <w:tcW w:w="1134"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2"/>
                <w:sz w:val="18"/>
              </w:rPr>
              <w:t>BÜYÜKOYUMCA</w:t>
            </w:r>
          </w:p>
        </w:tc>
        <w:tc>
          <w:tcPr>
            <w:tcW w:w="709"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2"/>
                <w:sz w:val="18"/>
              </w:rPr>
              <w:t>10370</w:t>
            </w:r>
          </w:p>
        </w:tc>
        <w:tc>
          <w:tcPr>
            <w:tcW w:w="851"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10"/>
                <w:sz w:val="18"/>
              </w:rPr>
              <w:t>3</w:t>
            </w:r>
          </w:p>
        </w:tc>
        <w:tc>
          <w:tcPr>
            <w:tcW w:w="992" w:type="dxa"/>
            <w:shd w:val="clear" w:color="auto" w:fill="auto"/>
            <w:vAlign w:val="center"/>
          </w:tcPr>
          <w:p w:rsidR="00B95A6E" w:rsidRPr="00507B6A" w:rsidRDefault="00B95A6E" w:rsidP="005A2306">
            <w:pPr>
              <w:pStyle w:val="TableParagraph"/>
              <w:spacing w:before="207"/>
              <w:ind w:left="9"/>
              <w:rPr>
                <w:rFonts w:ascii="Calibri" w:eastAsia="Calibri" w:hAnsi="Calibri"/>
                <w:sz w:val="18"/>
              </w:rPr>
            </w:pPr>
            <w:r w:rsidRPr="00507B6A">
              <w:rPr>
                <w:rFonts w:ascii="Calibri" w:eastAsia="Calibri" w:hAnsi="Calibri"/>
                <w:spacing w:val="-2"/>
                <w:sz w:val="18"/>
              </w:rPr>
              <w:t>3898,39</w:t>
            </w:r>
          </w:p>
        </w:tc>
        <w:tc>
          <w:tcPr>
            <w:tcW w:w="789" w:type="dxa"/>
            <w:shd w:val="clear" w:color="auto" w:fill="auto"/>
            <w:vAlign w:val="center"/>
          </w:tcPr>
          <w:p w:rsidR="00B95A6E" w:rsidRPr="00507B6A" w:rsidRDefault="00B95A6E" w:rsidP="005A2306">
            <w:pPr>
              <w:pStyle w:val="TableParagraph"/>
              <w:spacing w:before="207"/>
              <w:rPr>
                <w:rFonts w:ascii="Calibri" w:eastAsia="Calibri" w:hAnsi="Calibri"/>
                <w:sz w:val="18"/>
              </w:rPr>
            </w:pPr>
            <w:r w:rsidRPr="00507B6A">
              <w:rPr>
                <w:rFonts w:ascii="Calibri" w:eastAsia="Calibri" w:hAnsi="Calibri"/>
                <w:spacing w:val="-4"/>
                <w:sz w:val="18"/>
              </w:rPr>
              <w:t>ARSA</w:t>
            </w:r>
          </w:p>
        </w:tc>
        <w:tc>
          <w:tcPr>
            <w:tcW w:w="1762" w:type="dxa"/>
            <w:shd w:val="clear" w:color="auto" w:fill="auto"/>
            <w:vAlign w:val="center"/>
          </w:tcPr>
          <w:p w:rsidR="00B95A6E" w:rsidRPr="00507B6A" w:rsidRDefault="00B95A6E" w:rsidP="00B95A6E">
            <w:pPr>
              <w:pStyle w:val="TableParagraph"/>
              <w:spacing w:line="200" w:lineRule="atLeast"/>
              <w:ind w:left="108" w:right="97"/>
              <w:rPr>
                <w:rFonts w:ascii="Calibri" w:eastAsia="Calibri" w:hAnsi="Calibri"/>
                <w:b/>
                <w:sz w:val="18"/>
              </w:rPr>
            </w:pPr>
            <w:r w:rsidRPr="00507B6A">
              <w:rPr>
                <w:rFonts w:ascii="Calibri" w:eastAsia="Calibri" w:hAnsi="Calibri"/>
                <w:b/>
                <w:sz w:val="18"/>
              </w:rPr>
              <w:t>E:1,50</w:t>
            </w:r>
            <w:r w:rsidRPr="00507B6A">
              <w:rPr>
                <w:rFonts w:ascii="Calibri" w:eastAsia="Calibri" w:hAnsi="Calibri"/>
                <w:b/>
                <w:spacing w:val="-12"/>
                <w:sz w:val="18"/>
              </w:rPr>
              <w:t xml:space="preserve"> </w:t>
            </w:r>
            <w:r w:rsidRPr="00507B6A">
              <w:rPr>
                <w:rFonts w:ascii="Calibri" w:eastAsia="Calibri" w:hAnsi="Calibri"/>
                <w:b/>
                <w:sz w:val="18"/>
              </w:rPr>
              <w:t>-Yençok:</w:t>
            </w:r>
            <w:r w:rsidRPr="00507B6A">
              <w:rPr>
                <w:rFonts w:ascii="Calibri" w:eastAsia="Calibri" w:hAnsi="Calibri"/>
                <w:b/>
                <w:spacing w:val="-11"/>
                <w:sz w:val="18"/>
              </w:rPr>
              <w:t xml:space="preserve"> </w:t>
            </w:r>
            <w:r w:rsidRPr="00507B6A">
              <w:rPr>
                <w:rFonts w:ascii="Calibri" w:eastAsia="Calibri" w:hAnsi="Calibri"/>
                <w:b/>
                <w:sz w:val="18"/>
              </w:rPr>
              <w:t>5</w:t>
            </w:r>
            <w:r w:rsidRPr="00507B6A">
              <w:rPr>
                <w:rFonts w:ascii="Calibri" w:eastAsia="Calibri" w:hAnsi="Calibri"/>
                <w:b/>
                <w:spacing w:val="-11"/>
                <w:sz w:val="18"/>
              </w:rPr>
              <w:t xml:space="preserve"> </w:t>
            </w:r>
            <w:r w:rsidRPr="00507B6A">
              <w:rPr>
                <w:rFonts w:ascii="Calibri" w:eastAsia="Calibri" w:hAnsi="Calibri"/>
                <w:b/>
                <w:sz w:val="18"/>
              </w:rPr>
              <w:t>Kat</w:t>
            </w:r>
            <w:r w:rsidRPr="00507B6A">
              <w:rPr>
                <w:rFonts w:ascii="Calibri" w:eastAsia="Calibri" w:hAnsi="Calibri"/>
                <w:b/>
                <w:spacing w:val="-11"/>
                <w:sz w:val="18"/>
              </w:rPr>
              <w:t xml:space="preserve"> </w:t>
            </w:r>
            <w:r w:rsidRPr="00507B6A">
              <w:rPr>
                <w:rFonts w:ascii="Calibri" w:eastAsia="Calibri" w:hAnsi="Calibri"/>
                <w:b/>
                <w:sz w:val="18"/>
              </w:rPr>
              <w:t>- Ticaret Turizm ve Konut Alanı</w:t>
            </w:r>
          </w:p>
        </w:tc>
      </w:tr>
    </w:tbl>
    <w:p w:rsidR="00B95A6E" w:rsidRDefault="004D3BCA" w:rsidP="00B95A6E">
      <w:pPr>
        <w:numPr>
          <w:ilvl w:val="0"/>
          <w:numId w:val="25"/>
        </w:numPr>
        <w:jc w:val="both"/>
        <w:rPr>
          <w:sz w:val="24"/>
          <w:szCs w:val="24"/>
        </w:rPr>
      </w:pPr>
      <w:r w:rsidRPr="00B95A6E">
        <w:rPr>
          <w:b/>
          <w:sz w:val="24"/>
          <w:szCs w:val="24"/>
        </w:rPr>
        <w:t>(K.NO:324)</w:t>
      </w:r>
      <w:r w:rsidRPr="00B95A6E">
        <w:rPr>
          <w:sz w:val="24"/>
          <w:szCs w:val="24"/>
        </w:rPr>
        <w:t xml:space="preserve">Emlak ve İstimlak Dairesi Başkanlığının 08.08.2024 tarih ve </w:t>
      </w:r>
      <w:r w:rsidRPr="00B95A6E">
        <w:rPr>
          <w:b/>
          <w:sz w:val="24"/>
          <w:szCs w:val="24"/>
        </w:rPr>
        <w:t xml:space="preserve">285661 </w:t>
      </w:r>
      <w:r w:rsidRPr="00B95A6E">
        <w:rPr>
          <w:sz w:val="24"/>
          <w:szCs w:val="24"/>
        </w:rPr>
        <w:t>sayılı;</w:t>
      </w:r>
      <w:r w:rsidR="00B95A6E" w:rsidRPr="00B95A6E">
        <w:rPr>
          <w:sz w:val="24"/>
          <w:szCs w:val="24"/>
        </w:rPr>
        <w:t xml:space="preserve"> İmar ve Şehircilik Dairesi Başkanlığı'mızın Milli Savunma Bakanlığı'na yazmış olduğu 21.05.2024 tarih ve 270664 sayılı yazısında; Kamu Kampüs Alanı ve Belediye Binası yapılmak üzere tahsisini almış olduğumuz İlimiz İlkadım İlçesi Ulugazi Mahallesi, 10548 ada, 12 parsel numarasında kayıtlı taşınmazın bulunduğu alanda kamu kampüsü ve kültür merkezi projeleri çalışmalarına başlandığı ve proje ile bütünlük oluşturacak şekilde park alanı düzenlemesi yapılacağından bahsedilmiş, kamu kampüsü ve kültür merkezi alanıyla yapı yasaklı alan olarak </w:t>
      </w:r>
      <w:r w:rsidR="00B95A6E" w:rsidRPr="00B95A6E">
        <w:rPr>
          <w:sz w:val="24"/>
          <w:szCs w:val="24"/>
        </w:rPr>
        <w:lastRenderedPageBreak/>
        <w:t>belirlenen alanda Büyükşehir Belediyemizce yapılacak park alanı arasında askeri alan kullanımı bulunduğu bilgisi verilerek, askeri alan kullanımının park alanına çevrilmesine ilişkin imar planı değişikliği taslağına ve taşınmazların Büyükşehir Belediyemize  tahsisine uygun görüşün verilmesi talep edilmiştir.</w:t>
      </w:r>
      <w:r w:rsidR="00B95A6E" w:rsidRPr="00B95A6E">
        <w:rPr>
          <w:sz w:val="24"/>
          <w:szCs w:val="24"/>
        </w:rPr>
        <w:tab/>
      </w:r>
      <w:r w:rsidR="00B95A6E" w:rsidRPr="00B95A6E">
        <w:rPr>
          <w:sz w:val="24"/>
          <w:szCs w:val="24"/>
        </w:rPr>
        <w:tab/>
      </w:r>
      <w:r w:rsidR="00B95A6E" w:rsidRPr="00B95A6E">
        <w:rPr>
          <w:sz w:val="24"/>
          <w:szCs w:val="24"/>
        </w:rPr>
        <w:tab/>
      </w:r>
      <w:r w:rsidR="00B95A6E" w:rsidRPr="00B95A6E">
        <w:rPr>
          <w:sz w:val="24"/>
          <w:szCs w:val="24"/>
        </w:rPr>
        <w:tab/>
      </w:r>
    </w:p>
    <w:p w:rsidR="00B95A6E" w:rsidRPr="00B95A6E" w:rsidRDefault="00B95A6E" w:rsidP="00B95A6E">
      <w:pPr>
        <w:ind w:left="1068" w:firstLine="348"/>
        <w:jc w:val="both"/>
        <w:rPr>
          <w:sz w:val="24"/>
          <w:szCs w:val="24"/>
        </w:rPr>
      </w:pPr>
      <w:r w:rsidRPr="00B95A6E">
        <w:rPr>
          <w:sz w:val="24"/>
          <w:szCs w:val="24"/>
        </w:rPr>
        <w:t>Milli Savunma Bakanlığı Lojistik Genel Müdürlüğü'nün 05.07.2024 tarih ve E.3704408 sayılı cevabi yazılarında Büyükşehir Belediyemizin talebi ile ilgili olarak protokol düzenlenmesinin uygun olacağının değerlendirildiği bildirilmiş ve protokol düzenlenmesi hakkında mutabık kalınması halinde protokolü imzalamak üzere Belediye Başkanı'na yetki veren Belediye Meclis Kararı'nın gönderilmesi istenmiştir.</w:t>
      </w:r>
      <w:r w:rsidRPr="00B95A6E">
        <w:rPr>
          <w:sz w:val="24"/>
          <w:szCs w:val="24"/>
        </w:rPr>
        <w:tab/>
      </w:r>
      <w:r w:rsidRPr="00B95A6E">
        <w:rPr>
          <w:sz w:val="24"/>
          <w:szCs w:val="24"/>
        </w:rPr>
        <w:tab/>
      </w:r>
    </w:p>
    <w:p w:rsidR="004D3BCA" w:rsidRPr="00B95A6E" w:rsidRDefault="00B95A6E" w:rsidP="00B95A6E">
      <w:pPr>
        <w:ind w:left="1068" w:firstLine="348"/>
        <w:jc w:val="both"/>
        <w:rPr>
          <w:sz w:val="24"/>
          <w:szCs w:val="24"/>
        </w:rPr>
      </w:pPr>
      <w:r w:rsidRPr="00B95A6E">
        <w:rPr>
          <w:sz w:val="24"/>
          <w:szCs w:val="24"/>
        </w:rPr>
        <w:t>Bu nedenle yapılacak imar planında askeri alandan çıkartılıp park alanına ayrılmasına ilişkin olarak Milli Savunma Bakanlığı ile protokol düzenlenmesi</w:t>
      </w:r>
      <w:r>
        <w:rPr>
          <w:sz w:val="24"/>
          <w:szCs w:val="24"/>
        </w:rPr>
        <w:t>ni</w:t>
      </w:r>
      <w:r w:rsidRPr="00B95A6E">
        <w:rPr>
          <w:sz w:val="24"/>
          <w:szCs w:val="24"/>
        </w:rPr>
        <w:t xml:space="preserve"> ve düzenlenecek olan Protokolü imzalamak üzere Samsun Büyükşehir Belediye Başkanı'nın yetkili kılınmasını, 5393 sayılı Belediye Kanunu'nun 15, 18 ve 75. maddeleri uyarınca</w:t>
      </w:r>
      <w:r w:rsidR="004D3BCA" w:rsidRPr="00B95A6E">
        <w:rPr>
          <w:sz w:val="24"/>
          <w:szCs w:val="24"/>
        </w:rPr>
        <w:t xml:space="preserve"> </w:t>
      </w:r>
      <w:r w:rsidR="00F80AE1">
        <w:rPr>
          <w:sz w:val="24"/>
          <w:szCs w:val="24"/>
        </w:rPr>
        <w:t xml:space="preserve">uygun gören Plan ve Bütçe, Hukuk Komisyonları raporu. </w:t>
      </w:r>
    </w:p>
    <w:p w:rsidR="00B95A6E" w:rsidRDefault="004D3BCA" w:rsidP="004D3BCA">
      <w:pPr>
        <w:numPr>
          <w:ilvl w:val="0"/>
          <w:numId w:val="25"/>
        </w:numPr>
        <w:jc w:val="both"/>
        <w:rPr>
          <w:sz w:val="24"/>
          <w:szCs w:val="24"/>
        </w:rPr>
      </w:pPr>
      <w:r w:rsidRPr="004D3BCA">
        <w:rPr>
          <w:b/>
          <w:sz w:val="24"/>
          <w:szCs w:val="24"/>
        </w:rPr>
        <w:t>(K.NO:3</w:t>
      </w:r>
      <w:r>
        <w:rPr>
          <w:b/>
          <w:sz w:val="24"/>
          <w:szCs w:val="24"/>
        </w:rPr>
        <w:t>25</w:t>
      </w:r>
      <w:r w:rsidRPr="004D3BCA">
        <w:rPr>
          <w:b/>
          <w:sz w:val="24"/>
          <w:szCs w:val="24"/>
        </w:rPr>
        <w:t>)</w:t>
      </w:r>
      <w:r w:rsidRPr="004D3BCA">
        <w:rPr>
          <w:sz w:val="24"/>
          <w:szCs w:val="24"/>
        </w:rPr>
        <w:t xml:space="preserve">Sosyal Hizmetler Dairesi Başkanlığının 25.07.2024 tarih ve </w:t>
      </w:r>
      <w:r w:rsidRPr="004D3BCA">
        <w:rPr>
          <w:b/>
          <w:sz w:val="24"/>
          <w:szCs w:val="24"/>
        </w:rPr>
        <w:t xml:space="preserve">285423 </w:t>
      </w:r>
      <w:r w:rsidRPr="004D3BCA">
        <w:rPr>
          <w:sz w:val="24"/>
          <w:szCs w:val="24"/>
        </w:rPr>
        <w:t xml:space="preserve">sayılı; </w:t>
      </w:r>
      <w:r w:rsidR="00B95A6E" w:rsidRPr="00B95A6E">
        <w:rPr>
          <w:sz w:val="24"/>
          <w:szCs w:val="24"/>
        </w:rPr>
        <w:t>Engelli bireylerin kentin sunduğu imkanlardan yararlanmalarının sağlanması, kapasitelerinin geliştirilmesi, bağımsızlaşmalarına destek olunması, yaşam koşullarınınım iyileştirilmesi, toplumsal üretime katkıda bulunmalarının sağlanması ve uygulanması, engelli ailelerinin bilinçlendirilmesi ve toplumun engelli ve engellilik konusunda farkındalığının artırılmasına yönelik engelli bireylere; mesleki eğitim ve istihdam hizmetleri, sağlık ve sosyal hizmetler, koruyucu ve önleyici hizmetler, sosyal-kültürel ve sanatsal etkinlikler, sportif faaliyetler, engellilik konusunda bilinçlendirme ve farkındalık çalışmaları yapılması kapsamında ortak çalışmalar yapmak amacıyla Türkiye Sakatlar Derneği (TSD) Samsun Şubesi ile ortak hizmet işbirliği protokolü yapılması planlanmaktadır.</w:t>
      </w:r>
      <w:r w:rsidR="00B95A6E" w:rsidRPr="00B95A6E">
        <w:rPr>
          <w:sz w:val="24"/>
          <w:szCs w:val="24"/>
        </w:rPr>
        <w:tab/>
      </w:r>
      <w:r w:rsidR="00B95A6E" w:rsidRPr="00B95A6E">
        <w:rPr>
          <w:sz w:val="24"/>
          <w:szCs w:val="24"/>
        </w:rPr>
        <w:tab/>
      </w:r>
      <w:r w:rsidR="00B95A6E" w:rsidRPr="00B95A6E">
        <w:rPr>
          <w:sz w:val="24"/>
          <w:szCs w:val="24"/>
        </w:rPr>
        <w:tab/>
        <w:t xml:space="preserve">  </w:t>
      </w:r>
      <w:r w:rsidR="00B95A6E" w:rsidRPr="00B95A6E">
        <w:rPr>
          <w:sz w:val="24"/>
          <w:szCs w:val="24"/>
        </w:rPr>
        <w:tab/>
      </w:r>
      <w:r w:rsidR="00B95A6E" w:rsidRPr="00B95A6E">
        <w:rPr>
          <w:sz w:val="24"/>
          <w:szCs w:val="24"/>
        </w:rPr>
        <w:tab/>
      </w:r>
    </w:p>
    <w:p w:rsidR="004D3BCA" w:rsidRPr="004D3BCA" w:rsidRDefault="00B95A6E" w:rsidP="00B95A6E">
      <w:pPr>
        <w:ind w:left="1068" w:firstLine="348"/>
        <w:jc w:val="both"/>
        <w:rPr>
          <w:sz w:val="24"/>
          <w:szCs w:val="24"/>
        </w:rPr>
      </w:pPr>
      <w:r w:rsidRPr="00B95A6E">
        <w:rPr>
          <w:sz w:val="24"/>
          <w:szCs w:val="24"/>
        </w:rPr>
        <w:t>Engelli vatandaşlarımız ve ailelerinin eğitim, sosyal ve kültürel açıdan gelişimlerine katkılar sağlayacağını düşündüğümüz hizmetler kapsamında Büyükşehir Belediyemiz ve Türkiye Sakatlar Derneği Samsun Şubesi arasında Ortak Hizmet İşbirliği Protokolü yapılması</w:t>
      </w:r>
      <w:r>
        <w:rPr>
          <w:sz w:val="24"/>
          <w:szCs w:val="24"/>
        </w:rPr>
        <w:t>nı</w:t>
      </w:r>
      <w:r w:rsidRPr="00B95A6E">
        <w:rPr>
          <w:sz w:val="24"/>
          <w:szCs w:val="24"/>
        </w:rPr>
        <w:t xml:space="preserve"> ve hazırlanacak olan Ortak Hizmet İşbirliği Protokolünü Büyükşehir Belediyemiz adına imzalamaya Büyükşehir Belediye Başkanı’na yetki verilmesi</w:t>
      </w:r>
      <w:r>
        <w:rPr>
          <w:sz w:val="24"/>
          <w:szCs w:val="24"/>
        </w:rPr>
        <w:t>ni</w:t>
      </w:r>
      <w:r w:rsidRPr="00B95A6E">
        <w:rPr>
          <w:sz w:val="24"/>
          <w:szCs w:val="24"/>
        </w:rPr>
        <w:t>, 5216 sayılı Büyükşehir Belediye Kanunu’nun 7/v ile 5393 sayılı Belediye Kanunu’nun 75/c maddeleri uyarınca</w:t>
      </w:r>
      <w:r w:rsidR="00096493">
        <w:rPr>
          <w:sz w:val="24"/>
          <w:szCs w:val="24"/>
        </w:rPr>
        <w:t xml:space="preserve"> </w:t>
      </w:r>
      <w:r w:rsidR="00F80AE1">
        <w:rPr>
          <w:sz w:val="24"/>
          <w:szCs w:val="24"/>
        </w:rPr>
        <w:t xml:space="preserve">uygun gören Plan ve Bütçe, Hukuk, Araştırma Geliştirme, Sosyal Hizmetler ve Çeşitli İşler Komisyonları raporu. </w:t>
      </w:r>
      <w:r>
        <w:rPr>
          <w:sz w:val="24"/>
          <w:szCs w:val="24"/>
        </w:rPr>
        <w:t xml:space="preserve"> </w:t>
      </w:r>
    </w:p>
    <w:p w:rsidR="00B95A6E" w:rsidRPr="00B95A6E" w:rsidRDefault="004D3BCA" w:rsidP="00B95A6E">
      <w:pPr>
        <w:numPr>
          <w:ilvl w:val="0"/>
          <w:numId w:val="25"/>
        </w:numPr>
        <w:jc w:val="both"/>
        <w:rPr>
          <w:sz w:val="24"/>
          <w:szCs w:val="24"/>
        </w:rPr>
      </w:pPr>
      <w:r w:rsidRPr="00B95A6E">
        <w:rPr>
          <w:b/>
          <w:sz w:val="24"/>
          <w:szCs w:val="24"/>
        </w:rPr>
        <w:t>(K.NO:326)</w:t>
      </w:r>
      <w:r w:rsidRPr="00B95A6E">
        <w:rPr>
          <w:sz w:val="24"/>
          <w:szCs w:val="24"/>
        </w:rPr>
        <w:t xml:space="preserve">Sosyal Hizmetler Dairesi Başkanlığının 25.07.2024 tarih ve </w:t>
      </w:r>
      <w:r w:rsidRPr="00B95A6E">
        <w:rPr>
          <w:b/>
          <w:sz w:val="24"/>
          <w:szCs w:val="24"/>
        </w:rPr>
        <w:t xml:space="preserve">285426 </w:t>
      </w:r>
      <w:r w:rsidRPr="00B95A6E">
        <w:rPr>
          <w:sz w:val="24"/>
          <w:szCs w:val="24"/>
        </w:rPr>
        <w:t xml:space="preserve">sayılı; </w:t>
      </w:r>
      <w:r w:rsidR="00B95A6E" w:rsidRPr="00B95A6E">
        <w:rPr>
          <w:sz w:val="24"/>
          <w:szCs w:val="24"/>
        </w:rPr>
        <w:t>Samsun Büyükşehir Belediye Başkanlığı ile Türkiye Muharip Gaziler Derneği Samsun Şubesi arasında; gazilerimizin sosyalleşebileceği mekanların oluşturulması, zihinsel ve fiziksel açıdan gelişimlerinin desteklenmesi, gazilerimiz, eşleri ve çocuklarına yönelik sosyal ve kültürel faaliyet ve programların düzenlenmesi, gazilik bilinci ve kahramanlık mücadelelerinin gelecek nesillere aktarılarak, nesillerimizin devleti, milleti, ülkesi ve inançları ile beslenen milli kültürümüzün yaşatılması konusunda bilinçlendirme ve farkındalık faaliyetleri gerçekleştirmek için ortak çalışmalar yapmak amacıyla ortak hizmet işbirliği protokolü yapılması planlanmaktadır.</w:t>
      </w:r>
    </w:p>
    <w:p w:rsidR="004D3BCA" w:rsidRPr="00B95A6E" w:rsidRDefault="00B95A6E" w:rsidP="00B95A6E">
      <w:pPr>
        <w:ind w:left="1068" w:firstLine="348"/>
        <w:jc w:val="both"/>
        <w:rPr>
          <w:sz w:val="24"/>
          <w:szCs w:val="24"/>
        </w:rPr>
      </w:pPr>
      <w:r w:rsidRPr="00B95A6E">
        <w:rPr>
          <w:sz w:val="24"/>
          <w:szCs w:val="24"/>
        </w:rPr>
        <w:t xml:space="preserve">Gazilerimiz ve ailelerinin eğitim, sosyal ve kültürel açıdan gelişimlerine ve milli değerlerimizin yaşatılmasına ve korunmasına katkılar sağlayacağını düşündüğümüz hizmetler kapsamında Büyükşehir Belediyesi ve Türkiye Muharip Gaziler Derneği Samsun Şubesi arasında Ortak Hizmet İşbirliği Protokolü yapılmasını ve hazırlanacak olan Ortak Hizmet </w:t>
      </w:r>
      <w:r w:rsidRPr="00B95A6E">
        <w:rPr>
          <w:sz w:val="24"/>
          <w:szCs w:val="24"/>
        </w:rPr>
        <w:lastRenderedPageBreak/>
        <w:t xml:space="preserve">İşbirliği Protokolünü Büyükşehir Belediyemiz adına imzalamaya Büyükşehir Belediye Başkanı’na yetki verilmesini, 5393 sayılı Belediye Kanunu’nun 75/c maddesi uyarınca </w:t>
      </w:r>
      <w:r w:rsidR="00F80AE1">
        <w:rPr>
          <w:sz w:val="24"/>
          <w:szCs w:val="24"/>
        </w:rPr>
        <w:t>uygun gören Plan ve Bütçe, Hukuk</w:t>
      </w:r>
      <w:r w:rsidR="00972A9C">
        <w:rPr>
          <w:sz w:val="24"/>
          <w:szCs w:val="24"/>
        </w:rPr>
        <w:t>, Araştırma Geliştirme, Sosyal Hizmetler ve Çeşitli İşler</w:t>
      </w:r>
      <w:r w:rsidR="00F80AE1">
        <w:rPr>
          <w:sz w:val="24"/>
          <w:szCs w:val="24"/>
        </w:rPr>
        <w:t xml:space="preserve"> Komisyonları raporu. </w:t>
      </w:r>
    </w:p>
    <w:p w:rsidR="00B95A6E" w:rsidRDefault="004D3BCA" w:rsidP="00B95A6E">
      <w:pPr>
        <w:numPr>
          <w:ilvl w:val="0"/>
          <w:numId w:val="25"/>
        </w:numPr>
        <w:jc w:val="both"/>
        <w:rPr>
          <w:sz w:val="24"/>
          <w:szCs w:val="24"/>
        </w:rPr>
      </w:pPr>
      <w:r w:rsidRPr="004D3BCA">
        <w:rPr>
          <w:b/>
          <w:sz w:val="24"/>
          <w:szCs w:val="24"/>
        </w:rPr>
        <w:t>(K.NO:3</w:t>
      </w:r>
      <w:r>
        <w:rPr>
          <w:b/>
          <w:sz w:val="24"/>
          <w:szCs w:val="24"/>
        </w:rPr>
        <w:t>27</w:t>
      </w:r>
      <w:r w:rsidRPr="004D3BCA">
        <w:rPr>
          <w:b/>
          <w:sz w:val="24"/>
          <w:szCs w:val="24"/>
        </w:rPr>
        <w:t>)</w:t>
      </w:r>
      <w:r w:rsidRPr="004D3BCA">
        <w:rPr>
          <w:sz w:val="24"/>
          <w:szCs w:val="24"/>
        </w:rPr>
        <w:t xml:space="preserve">Sosyal Hizmetler Dairesi Başkanlığının 25.07.2024 tarih ve </w:t>
      </w:r>
      <w:r w:rsidRPr="004D3BCA">
        <w:rPr>
          <w:b/>
          <w:sz w:val="24"/>
          <w:szCs w:val="24"/>
        </w:rPr>
        <w:t xml:space="preserve">285428 </w:t>
      </w:r>
      <w:r w:rsidRPr="004D3BCA">
        <w:rPr>
          <w:sz w:val="24"/>
          <w:szCs w:val="24"/>
        </w:rPr>
        <w:t xml:space="preserve">sayılı; </w:t>
      </w:r>
      <w:r w:rsidR="00B95A6E" w:rsidRPr="00B95A6E">
        <w:rPr>
          <w:sz w:val="24"/>
          <w:szCs w:val="24"/>
        </w:rPr>
        <w:t>Samsun Büyükşehir Belediye Başkanlığı ile Sınırlı Sorumlu Yedi Desen Samsun Kadın Girişimi Üretim ve İşletme Kooperatifi arasında; Samsunlu kadınların sosyal ve ekonomik alanlardaki gelişimleri ve iş hayatında yer edinmeleri ile bilgi ve becerilerini geliştirerek üretime katkı sağlayabilmeleri amacıyla kooperatifle birlikte üretkenliğin artırılmasına yönelik projeler geliştirerek ortak çalışmalar yürütmek amacıyla ortak hizmet iş birliği protokolü yapılması planlanmaktadır.</w:t>
      </w:r>
      <w:r w:rsidR="00B95A6E" w:rsidRPr="00B95A6E">
        <w:rPr>
          <w:sz w:val="24"/>
          <w:szCs w:val="24"/>
        </w:rPr>
        <w:tab/>
      </w:r>
      <w:r w:rsidR="00B95A6E" w:rsidRPr="00B95A6E">
        <w:rPr>
          <w:sz w:val="24"/>
          <w:szCs w:val="24"/>
        </w:rPr>
        <w:tab/>
      </w:r>
    </w:p>
    <w:p w:rsidR="004D3BCA" w:rsidRPr="004D3BCA" w:rsidRDefault="00B95A6E" w:rsidP="00B95A6E">
      <w:pPr>
        <w:ind w:left="1068" w:firstLine="348"/>
        <w:jc w:val="both"/>
        <w:rPr>
          <w:sz w:val="24"/>
          <w:szCs w:val="24"/>
        </w:rPr>
      </w:pPr>
      <w:r w:rsidRPr="00B95A6E">
        <w:rPr>
          <w:sz w:val="24"/>
          <w:szCs w:val="24"/>
        </w:rPr>
        <w:t>“Kadın Dostu Kent” imajına uygun olarak kadınların üretkenliğinin artırılmasına ve iş hayatında yer edinmesine katkılar sağlayacağını düşündüğümüz hizmetler kapsamında Samsun Büyükşehir Belediye Başkanlığı ile Sınırlı Sorumlu Yedi Desen Samsun Kadın Girişimi Üretim ve İşletme Kooperatifi arasında Ortak Hizmet İşbirliği Protokolü yapılması</w:t>
      </w:r>
      <w:r>
        <w:rPr>
          <w:sz w:val="24"/>
          <w:szCs w:val="24"/>
        </w:rPr>
        <w:t>nı</w:t>
      </w:r>
      <w:r w:rsidRPr="00B95A6E">
        <w:rPr>
          <w:sz w:val="24"/>
          <w:szCs w:val="24"/>
        </w:rPr>
        <w:t xml:space="preserve"> ve hazırlanacak olan Ortak Hizmet İşbirliği Protokolünü Büyükşehir Belediyemiz adına imzalamaya Büyükşehir Belediye Başkanı’na yetki verilmesi</w:t>
      </w:r>
      <w:r>
        <w:rPr>
          <w:sz w:val="24"/>
          <w:szCs w:val="24"/>
        </w:rPr>
        <w:t>ni</w:t>
      </w:r>
      <w:r w:rsidRPr="00B95A6E">
        <w:rPr>
          <w:sz w:val="24"/>
          <w:szCs w:val="24"/>
        </w:rPr>
        <w:t>,</w:t>
      </w:r>
      <w:r>
        <w:rPr>
          <w:sz w:val="24"/>
          <w:szCs w:val="24"/>
        </w:rPr>
        <w:t xml:space="preserve"> </w:t>
      </w:r>
      <w:r w:rsidRPr="00B95A6E">
        <w:rPr>
          <w:sz w:val="24"/>
          <w:szCs w:val="24"/>
        </w:rPr>
        <w:t>5216 sayılı Büyükşehir Belediye Kanunu’nun 7/v ile 5393 sayılı Belediye Kanunu’nun 75/c maddeleri uyarınca</w:t>
      </w:r>
      <w:r>
        <w:rPr>
          <w:sz w:val="24"/>
          <w:szCs w:val="24"/>
        </w:rPr>
        <w:t xml:space="preserve"> </w:t>
      </w:r>
      <w:r w:rsidR="00F80AE1">
        <w:rPr>
          <w:sz w:val="24"/>
          <w:szCs w:val="24"/>
        </w:rPr>
        <w:t>uygun gören Plan ve Bütçe, Hukuk</w:t>
      </w:r>
      <w:r w:rsidR="00972A9C">
        <w:rPr>
          <w:sz w:val="24"/>
          <w:szCs w:val="24"/>
        </w:rPr>
        <w:t>, Araştırma Geliştirme, Sosyal Hizmetler ve Çeşitli İşler, Kadın Erkek Fırsat Eşitliği ve Aileyi Koruma</w:t>
      </w:r>
      <w:r w:rsidR="00F80AE1">
        <w:rPr>
          <w:sz w:val="24"/>
          <w:szCs w:val="24"/>
        </w:rPr>
        <w:t xml:space="preserve"> Komisyonları raporu. </w:t>
      </w:r>
    </w:p>
    <w:p w:rsidR="004D3BCA" w:rsidRPr="004D3BCA" w:rsidRDefault="004D3BCA" w:rsidP="00B95A6E">
      <w:pPr>
        <w:numPr>
          <w:ilvl w:val="0"/>
          <w:numId w:val="25"/>
        </w:numPr>
        <w:jc w:val="both"/>
        <w:rPr>
          <w:sz w:val="24"/>
          <w:szCs w:val="24"/>
        </w:rPr>
      </w:pPr>
      <w:r w:rsidRPr="004D3BCA">
        <w:rPr>
          <w:b/>
          <w:sz w:val="24"/>
          <w:szCs w:val="24"/>
        </w:rPr>
        <w:t>(K.NO:3</w:t>
      </w:r>
      <w:r>
        <w:rPr>
          <w:b/>
          <w:sz w:val="24"/>
          <w:szCs w:val="24"/>
        </w:rPr>
        <w:t>28</w:t>
      </w:r>
      <w:r w:rsidRPr="004D3BCA">
        <w:rPr>
          <w:b/>
          <w:sz w:val="24"/>
          <w:szCs w:val="24"/>
        </w:rPr>
        <w:t>)</w:t>
      </w:r>
      <w:r w:rsidRPr="004D3BCA">
        <w:rPr>
          <w:sz w:val="24"/>
          <w:szCs w:val="24"/>
        </w:rPr>
        <w:t xml:space="preserve">Sosyal Hizmetler Dairesi Başkanlığının 02.08.2024 tarih ve </w:t>
      </w:r>
      <w:r w:rsidRPr="004D3BCA">
        <w:rPr>
          <w:b/>
          <w:sz w:val="24"/>
          <w:szCs w:val="24"/>
        </w:rPr>
        <w:t xml:space="preserve">286137 </w:t>
      </w:r>
      <w:r w:rsidRPr="004D3BCA">
        <w:rPr>
          <w:sz w:val="24"/>
          <w:szCs w:val="24"/>
        </w:rPr>
        <w:t>sayılı;</w:t>
      </w:r>
      <w:r w:rsidR="00B95A6E">
        <w:rPr>
          <w:sz w:val="24"/>
          <w:szCs w:val="24"/>
        </w:rPr>
        <w:t xml:space="preserve"> </w:t>
      </w:r>
      <w:r w:rsidR="00B95A6E" w:rsidRPr="00B95A6E">
        <w:rPr>
          <w:sz w:val="24"/>
          <w:szCs w:val="24"/>
        </w:rPr>
        <w:t>Samsun Büyükşehir Belediye Başkanlığı ile Emniyet Teşkilatı Vazife Malulü ve Şehit Aileleri Vakfı (EMŞAV) Samsun Şubesi arasında emniyet teşkilatı vazife malulü vatandaşlarımız aileleri ile şehit ailelerinin; sosyalleşebileceği mekânlar oluşturmak, sosyal kültürel, ekonomik ve manevi ihtiyaçların karşılanmasına destek olmak, aileler arasındaki dayanışmayı ve sosyal birlikteliği geliştirmek, vazife malulü vatandaşlarımız ve aileleri ile şehit aileleri ve çocuklarına yönelik eğitim, sağlık ve sosyal faaliyetlerde bulunmak, devleti korumak için verilen mücadelelerin çocuk ve gençlerimize aktarılarak gelecek neslin milli gelenek ve göreneklere bağlılık, fedakârlık, dayanışma ve yardımlaşma hasletlerini güçlendirmek için ortak çalışmalar yapmak amacıyla ortak hizmet işbirliği protokolü yapılması planlanmaktadır.</w:t>
      </w:r>
      <w:r w:rsidR="00B95A6E" w:rsidRPr="00B95A6E">
        <w:rPr>
          <w:sz w:val="24"/>
          <w:szCs w:val="24"/>
        </w:rPr>
        <w:tab/>
        <w:t>Emniyet teşkilatı vazife malulü vatandaşlarımız aileleri ile şehit ailelerinin eğitim, sosyal ve kültürel açıdan gelişimlerine ve milli değerlerimizin yaşatılmasına ve korunmasına katkılar sağlayacağını düşündüğümüz hizmetler kapsamında Büyükşehir Belediyesi ve Emniyet Teşkilatı Vazife Malulü ve Şehit Aileleri Vakfı (EMŞAV) Samsun Şubesi arasında Ortak Hizmet İşbirliği Protokolü yapılması</w:t>
      </w:r>
      <w:r w:rsidR="00110938">
        <w:rPr>
          <w:sz w:val="24"/>
          <w:szCs w:val="24"/>
        </w:rPr>
        <w:t>nı</w:t>
      </w:r>
      <w:r w:rsidR="00B95A6E" w:rsidRPr="00B95A6E">
        <w:rPr>
          <w:sz w:val="24"/>
          <w:szCs w:val="24"/>
        </w:rPr>
        <w:t xml:space="preserve"> ve hazırlanacak olan Ortak Hizmet İşbirliği Protokolünü Büyükşehir Belediyemiz adına imzalamaya Büyükşehir Belediye Başkanı’na yetki verilmesi</w:t>
      </w:r>
      <w:r w:rsidR="00110938">
        <w:rPr>
          <w:sz w:val="24"/>
          <w:szCs w:val="24"/>
        </w:rPr>
        <w:t>ni</w:t>
      </w:r>
      <w:r w:rsidR="00B95A6E" w:rsidRPr="00B95A6E">
        <w:rPr>
          <w:sz w:val="24"/>
          <w:szCs w:val="24"/>
        </w:rPr>
        <w:t>, 5393 sayılı Belediye Kanunu’nun 75/c maddesi uyarınca</w:t>
      </w:r>
      <w:r w:rsidR="00110938">
        <w:rPr>
          <w:sz w:val="24"/>
          <w:szCs w:val="24"/>
        </w:rPr>
        <w:t xml:space="preserve"> </w:t>
      </w:r>
      <w:r w:rsidR="00F80AE1">
        <w:rPr>
          <w:sz w:val="24"/>
          <w:szCs w:val="24"/>
        </w:rPr>
        <w:t>uygun gören Plan ve Bütçe, Hukuk</w:t>
      </w:r>
      <w:r w:rsidR="00972A9C">
        <w:rPr>
          <w:sz w:val="24"/>
          <w:szCs w:val="24"/>
        </w:rPr>
        <w:t>, Araştırma Geliştirme, Sosyal Hizmetler ve Çeşitli İşler</w:t>
      </w:r>
      <w:r w:rsidR="00F80AE1">
        <w:rPr>
          <w:sz w:val="24"/>
          <w:szCs w:val="24"/>
        </w:rPr>
        <w:t xml:space="preserve"> Komisyonları raporu. </w:t>
      </w:r>
      <w:r w:rsidR="00B95A6E">
        <w:rPr>
          <w:sz w:val="24"/>
          <w:szCs w:val="24"/>
        </w:rPr>
        <w:t xml:space="preserve"> </w:t>
      </w:r>
    </w:p>
    <w:p w:rsidR="004D3BCA" w:rsidRPr="004D3BCA" w:rsidRDefault="004D3BCA" w:rsidP="00B95A6E">
      <w:pPr>
        <w:numPr>
          <w:ilvl w:val="0"/>
          <w:numId w:val="25"/>
        </w:numPr>
        <w:jc w:val="both"/>
        <w:rPr>
          <w:sz w:val="24"/>
          <w:szCs w:val="24"/>
        </w:rPr>
      </w:pPr>
      <w:r w:rsidRPr="004D3BCA">
        <w:rPr>
          <w:b/>
          <w:sz w:val="24"/>
          <w:szCs w:val="24"/>
        </w:rPr>
        <w:t>(K.NO:3</w:t>
      </w:r>
      <w:r>
        <w:rPr>
          <w:b/>
          <w:sz w:val="24"/>
          <w:szCs w:val="24"/>
        </w:rPr>
        <w:t>29</w:t>
      </w:r>
      <w:r w:rsidRPr="004D3BCA">
        <w:rPr>
          <w:b/>
          <w:sz w:val="24"/>
          <w:szCs w:val="24"/>
        </w:rPr>
        <w:t>)</w:t>
      </w:r>
      <w:r w:rsidRPr="004D3BCA">
        <w:rPr>
          <w:sz w:val="24"/>
          <w:szCs w:val="24"/>
        </w:rPr>
        <w:t xml:space="preserve">Sosyal Hizmetler Dairesi Başkanlığının 05.08.2024 tarih ve </w:t>
      </w:r>
      <w:r w:rsidRPr="004D3BCA">
        <w:rPr>
          <w:b/>
          <w:sz w:val="24"/>
          <w:szCs w:val="24"/>
        </w:rPr>
        <w:t xml:space="preserve">287390 </w:t>
      </w:r>
      <w:r w:rsidRPr="004D3BCA">
        <w:rPr>
          <w:sz w:val="24"/>
          <w:szCs w:val="24"/>
        </w:rPr>
        <w:t xml:space="preserve">sayılı; </w:t>
      </w:r>
      <w:r w:rsidR="00110938" w:rsidRPr="00110938">
        <w:rPr>
          <w:sz w:val="24"/>
          <w:szCs w:val="24"/>
        </w:rPr>
        <w:t xml:space="preserve">Samsun Valiliği, Samsun Büyükşehir Belediye Başkanlığı, İl Sağlık Müdürlüğü, Samsun İl Sosyal Yardımlaşma ve Dayanışma Vakfı ve Anadolu Aslanları İş Adamları Derneği (ASKON) Samsun Şubesi arasında; İl sınırları içerisinde yaşayan ve Samsun Eğitim ve Araştırma Hastanesi’nde doğum eylemine hazırlıksız gelen sosyal ve ekonomik açıdan ihtiyaç sahibi annenin ve bebeğinin mağduriyetlerini gidermek, doğum ve sonrasında ihtiyaçlarının hastane tarafından tespit edilerek karşılanması amacıyla hazırlanan </w:t>
      </w:r>
      <w:r w:rsidR="00110938" w:rsidRPr="00110938">
        <w:rPr>
          <w:i/>
          <w:sz w:val="24"/>
          <w:szCs w:val="24"/>
        </w:rPr>
        <w:t xml:space="preserve">Hoş Geldin Bebek Projesi </w:t>
      </w:r>
      <w:r w:rsidR="00110938" w:rsidRPr="00110938">
        <w:rPr>
          <w:sz w:val="24"/>
          <w:szCs w:val="24"/>
        </w:rPr>
        <w:lastRenderedPageBreak/>
        <w:t>kapsamında ortak hizmet işbirliği protokolü yapılması planlanmaktadır.</w:t>
      </w:r>
      <w:r w:rsidR="00110938" w:rsidRPr="00110938">
        <w:rPr>
          <w:sz w:val="24"/>
          <w:szCs w:val="24"/>
        </w:rPr>
        <w:tab/>
      </w:r>
      <w:r w:rsidR="00110938" w:rsidRPr="00110938">
        <w:rPr>
          <w:sz w:val="24"/>
          <w:szCs w:val="24"/>
        </w:rPr>
        <w:tab/>
      </w:r>
      <w:r w:rsidR="00110938" w:rsidRPr="00110938">
        <w:rPr>
          <w:sz w:val="24"/>
          <w:szCs w:val="24"/>
        </w:rPr>
        <w:tab/>
      </w:r>
      <w:r w:rsidR="00110938" w:rsidRPr="00110938">
        <w:rPr>
          <w:sz w:val="24"/>
          <w:szCs w:val="24"/>
        </w:rPr>
        <w:tab/>
        <w:t>Acil durum ile doğuma gelen ihtiyaç sahibi anne ve bebeğinin sosyal hayatına ve aile ekonomisine katkılar sağlayacağını düşündüğümüz proje kapsamında Samsun Valiliği, Samsun Büyükşehir Belediye Başkanlığı, İl Sağlık Müdürlüğü, Samsun İl Sosyal Yardımlaşma ve Dayanışma Vakfı ve Anadolu Aslanları İş Adamları Derneği (ASKON) Samsun Şubesi arasında Ortak Hizmet İşbirliği Protokolü yapılması</w:t>
      </w:r>
      <w:r w:rsidR="00110938">
        <w:rPr>
          <w:sz w:val="24"/>
          <w:szCs w:val="24"/>
        </w:rPr>
        <w:t>nı</w:t>
      </w:r>
      <w:r w:rsidR="00110938" w:rsidRPr="00110938">
        <w:rPr>
          <w:sz w:val="24"/>
          <w:szCs w:val="24"/>
        </w:rPr>
        <w:t xml:space="preserve"> ve hazırlanacak olan Ortak Hizmet İşbirliği Protokolünü Büyükşehir Belediyemiz adına imzalamaya Büyükşehir Belediye Başkanı’na yetki verilmesi</w:t>
      </w:r>
      <w:r w:rsidR="00110938">
        <w:rPr>
          <w:sz w:val="24"/>
          <w:szCs w:val="24"/>
        </w:rPr>
        <w:t>ni</w:t>
      </w:r>
      <w:r w:rsidR="00110938" w:rsidRPr="00110938">
        <w:rPr>
          <w:sz w:val="24"/>
          <w:szCs w:val="24"/>
        </w:rPr>
        <w:t>, 5216 sayılı Büyükşehir Belediye Kanunu’nun 7/v maddesi ile 5393 sayılı Belediye Kanunu’nun 75 (a) ve (c) maddeleri uyarınca</w:t>
      </w:r>
      <w:r w:rsidR="00110938">
        <w:rPr>
          <w:sz w:val="24"/>
          <w:szCs w:val="24"/>
        </w:rPr>
        <w:t xml:space="preserve"> </w:t>
      </w:r>
      <w:r w:rsidR="00F80AE1">
        <w:rPr>
          <w:sz w:val="24"/>
          <w:szCs w:val="24"/>
        </w:rPr>
        <w:t>uygun gören Plan ve Bütçe, Hukuk</w:t>
      </w:r>
      <w:r w:rsidR="00972A9C">
        <w:rPr>
          <w:sz w:val="24"/>
          <w:szCs w:val="24"/>
        </w:rPr>
        <w:t>, Araştırma Geliştirme, Sosyal Hizmetler ve Çeşitli İşler, Kadın Erkek Fırsat Eşitliği ve Aileyi Koruma</w:t>
      </w:r>
      <w:r w:rsidR="00F80AE1">
        <w:rPr>
          <w:sz w:val="24"/>
          <w:szCs w:val="24"/>
        </w:rPr>
        <w:t xml:space="preserve"> Komisyonları raporu. </w:t>
      </w:r>
    </w:p>
    <w:p w:rsidR="004D3BCA" w:rsidRDefault="004D3BCA" w:rsidP="00B95A6E">
      <w:pPr>
        <w:numPr>
          <w:ilvl w:val="0"/>
          <w:numId w:val="25"/>
        </w:numPr>
        <w:jc w:val="both"/>
        <w:rPr>
          <w:sz w:val="24"/>
          <w:szCs w:val="24"/>
        </w:rPr>
      </w:pPr>
      <w:r w:rsidRPr="004D3BCA">
        <w:rPr>
          <w:b/>
          <w:sz w:val="24"/>
          <w:szCs w:val="24"/>
        </w:rPr>
        <w:t>(K.NO:3</w:t>
      </w:r>
      <w:r>
        <w:rPr>
          <w:b/>
          <w:sz w:val="24"/>
          <w:szCs w:val="24"/>
        </w:rPr>
        <w:t>30</w:t>
      </w:r>
      <w:r w:rsidRPr="004D3BCA">
        <w:rPr>
          <w:b/>
          <w:sz w:val="24"/>
          <w:szCs w:val="24"/>
        </w:rPr>
        <w:t>)</w:t>
      </w:r>
      <w:r w:rsidRPr="004D3BCA">
        <w:rPr>
          <w:sz w:val="24"/>
          <w:szCs w:val="24"/>
        </w:rPr>
        <w:t xml:space="preserve">Tarımsal Hizmetler Dairesi Başkanlığının 26.07.2024 tarih ve </w:t>
      </w:r>
      <w:r w:rsidRPr="004D3BCA">
        <w:rPr>
          <w:b/>
          <w:sz w:val="24"/>
          <w:szCs w:val="24"/>
        </w:rPr>
        <w:t xml:space="preserve">284867 </w:t>
      </w:r>
      <w:r w:rsidRPr="004D3BCA">
        <w:rPr>
          <w:sz w:val="24"/>
          <w:szCs w:val="24"/>
        </w:rPr>
        <w:t xml:space="preserve">sayılı; </w:t>
      </w:r>
      <w:r w:rsidR="00110938" w:rsidRPr="00110938">
        <w:rPr>
          <w:sz w:val="24"/>
          <w:szCs w:val="24"/>
        </w:rPr>
        <w:t>Devlet Su İşleri Genel Müdürlüğünün E-75549735-161.99-4756209 sayılı yazısı ile devri alınması uygun görülen, 1987-1993 yıllarında yapımları tamamlanan ve Mülga İl Özel İdaresi kapandıktan sonra 6360 Sayılı Kanun Gereğince Büyükşehir Belediyemize devri yapılan, Havza-İlçe sınırları içerisinde bulunan Güvercinlik Göleti Sulama Tesisi ve Kaleköy Göleti Sulama Tesislerinin işletmesi, bakımı, onarımı, rehabilitasyonu ve modernizasyonu gibi sürdürülebilir hizmetlerin yürütülmesi amacıyla Devlet Su İşlerine devirlerinin verilmesi konusunda Samsun Büyükşehir Belediye Başkanlığı ile Devlet Su İşleri Bölge Müdürlüğü arasında hazırlanan devir sözleşmesini imzalamaya Samsun Büyükşehir Belediye Başkanı Halit DOĞAN'ın yetkili kılınması</w:t>
      </w:r>
      <w:r w:rsidR="00110938">
        <w:rPr>
          <w:sz w:val="24"/>
          <w:szCs w:val="24"/>
        </w:rPr>
        <w:t>nı</w:t>
      </w:r>
      <w:r w:rsidR="00110938" w:rsidRPr="00110938">
        <w:rPr>
          <w:sz w:val="24"/>
          <w:szCs w:val="24"/>
        </w:rPr>
        <w:t>, 5393 Sayılı Belediye Kanununun 75. maddesi hükümleri gereğince</w:t>
      </w:r>
      <w:r w:rsidR="00110938">
        <w:rPr>
          <w:sz w:val="24"/>
          <w:szCs w:val="24"/>
        </w:rPr>
        <w:t xml:space="preserve"> </w:t>
      </w:r>
      <w:r w:rsidR="00F80AE1">
        <w:rPr>
          <w:sz w:val="24"/>
          <w:szCs w:val="24"/>
        </w:rPr>
        <w:t>uygun gören Plan ve Bütçe, Hukuk</w:t>
      </w:r>
      <w:r w:rsidR="00972A9C">
        <w:rPr>
          <w:sz w:val="24"/>
          <w:szCs w:val="24"/>
        </w:rPr>
        <w:t>, Tarım, Orman, Hayvancılık ve Su Ürünleri, Şehir Tanıtımı ve Turizm</w:t>
      </w:r>
      <w:r w:rsidR="00F80AE1">
        <w:rPr>
          <w:sz w:val="24"/>
          <w:szCs w:val="24"/>
        </w:rPr>
        <w:t xml:space="preserve"> Komisyonları raporu. </w:t>
      </w:r>
    </w:p>
    <w:p w:rsidR="00B33630" w:rsidRDefault="004D3BCA" w:rsidP="00B95A6E">
      <w:pPr>
        <w:numPr>
          <w:ilvl w:val="0"/>
          <w:numId w:val="25"/>
        </w:numPr>
        <w:jc w:val="both"/>
        <w:rPr>
          <w:sz w:val="24"/>
          <w:szCs w:val="24"/>
        </w:rPr>
      </w:pPr>
      <w:r w:rsidRPr="004D3BCA">
        <w:rPr>
          <w:b/>
          <w:sz w:val="24"/>
          <w:szCs w:val="24"/>
        </w:rPr>
        <w:t>(K.NO:3</w:t>
      </w:r>
      <w:r>
        <w:rPr>
          <w:b/>
          <w:sz w:val="24"/>
          <w:szCs w:val="24"/>
        </w:rPr>
        <w:t>31</w:t>
      </w:r>
      <w:r w:rsidRPr="004D3BCA">
        <w:rPr>
          <w:b/>
          <w:sz w:val="24"/>
          <w:szCs w:val="24"/>
        </w:rPr>
        <w:t>)</w:t>
      </w:r>
      <w:r w:rsidRPr="004D3BCA">
        <w:rPr>
          <w:sz w:val="24"/>
          <w:szCs w:val="24"/>
        </w:rPr>
        <w:t xml:space="preserve">Tarımsal Hizmetler Dairesi Başkanlığının 25.07.2024 tarih ve </w:t>
      </w:r>
      <w:r w:rsidRPr="004D3BCA">
        <w:rPr>
          <w:b/>
          <w:sz w:val="24"/>
          <w:szCs w:val="24"/>
        </w:rPr>
        <w:t xml:space="preserve">285143 </w:t>
      </w:r>
      <w:r w:rsidRPr="004D3BCA">
        <w:rPr>
          <w:sz w:val="24"/>
          <w:szCs w:val="24"/>
        </w:rPr>
        <w:t xml:space="preserve">sayılı; </w:t>
      </w:r>
      <w:r w:rsidR="00110938" w:rsidRPr="00110938">
        <w:rPr>
          <w:sz w:val="24"/>
          <w:szCs w:val="24"/>
        </w:rPr>
        <w:t>Tarımsal Hizmetler Dairesi Başkanlığınca hazırlanan “Sulama Tesislerinin Rehabilitasyonu Projesi” Doğu Karadeniz Projesi Bölge Kalkınma İdaresi Başkanlığı tarafından onaylanarak protokol imzalanmıştır. 14 Haziran 2024 tarihi ve 243 sayılı Meclis Kararı ile proje bedeli olan 8.898.782,00 TL’nin % 10’u olan 889.878,00 TL’nin Belediyemiz bütçesinden % 90’ı olan 8.008.904,00 TL’si DOKAP tarafından karşılanması onaylanmıştır. Ancak Doğu Karadeniz Projesi Bölge Kalkınma İdaresi Başkanlığı tarafından tasarruf tedbirleri kapsamında proje üzerinde revize yapılmış olup proje bütçesi 6.807.568,00 TL’ye indirilmiştir. Bu süreçte ihale bedeli KDV Dahil 8.186.412 TL olarak belirlenmiştir.</w:t>
      </w:r>
      <w:r w:rsidR="00110938" w:rsidRPr="00110938">
        <w:rPr>
          <w:sz w:val="24"/>
          <w:szCs w:val="24"/>
        </w:rPr>
        <w:tab/>
      </w:r>
    </w:p>
    <w:p w:rsidR="004D3BCA" w:rsidRPr="004D3BCA" w:rsidRDefault="00110938" w:rsidP="00B33630">
      <w:pPr>
        <w:ind w:left="1068" w:firstLine="348"/>
        <w:jc w:val="both"/>
        <w:rPr>
          <w:sz w:val="24"/>
          <w:szCs w:val="24"/>
        </w:rPr>
      </w:pPr>
      <w:r w:rsidRPr="00110938">
        <w:rPr>
          <w:sz w:val="24"/>
          <w:szCs w:val="24"/>
        </w:rPr>
        <w:t>Sonuç olarak Doğu Karadeniz Projesi Bölge Kalkınma İdaresi Başkanlığı katkı payı miktarı 6.807.568 TL, Belediye katkı payı miktarı 889.878,00 TL iken; bütçe kısıtlaması ve ihale sonucunda ortaya çıkan ve Büyükşehir Belediyemizce karşılanması gereken miktar 1.378.844,00 TL’ye yükselmiştir. Bu durumda, önceki Meclis Kararı ile Büyükşehir Belediyemizce sağlanacak katkı miktarı olarak belirlenen 889.878,00 TL katkı bedeli 488.966,00 TL daha artmış olup, bu fark miktarının da Büyükşehir Belediyemiz tarafından karşılanması</w:t>
      </w:r>
      <w:r>
        <w:rPr>
          <w:sz w:val="24"/>
          <w:szCs w:val="24"/>
        </w:rPr>
        <w:t xml:space="preserve">nı </w:t>
      </w:r>
      <w:r w:rsidR="00F80AE1">
        <w:rPr>
          <w:sz w:val="24"/>
          <w:szCs w:val="24"/>
        </w:rPr>
        <w:t>uygun gören Plan ve Bütçe, Hukuk</w:t>
      </w:r>
      <w:r w:rsidR="00972A9C">
        <w:rPr>
          <w:sz w:val="24"/>
          <w:szCs w:val="24"/>
        </w:rPr>
        <w:t>, Tarım, Orman, Hayvancılık ve Su Ürünleri, Deprem ve Doğal Afetler</w:t>
      </w:r>
      <w:r w:rsidR="00F80AE1">
        <w:rPr>
          <w:sz w:val="24"/>
          <w:szCs w:val="24"/>
        </w:rPr>
        <w:t xml:space="preserve"> Komisyonları raporu. </w:t>
      </w:r>
    </w:p>
    <w:p w:rsidR="00110938" w:rsidRDefault="004D3BCA" w:rsidP="00B95A6E">
      <w:pPr>
        <w:numPr>
          <w:ilvl w:val="0"/>
          <w:numId w:val="25"/>
        </w:numPr>
        <w:jc w:val="both"/>
        <w:rPr>
          <w:sz w:val="24"/>
          <w:szCs w:val="24"/>
        </w:rPr>
      </w:pPr>
      <w:r w:rsidRPr="004D3BCA">
        <w:rPr>
          <w:b/>
          <w:sz w:val="24"/>
          <w:szCs w:val="24"/>
        </w:rPr>
        <w:t>(K.NO:3</w:t>
      </w:r>
      <w:r>
        <w:rPr>
          <w:b/>
          <w:sz w:val="24"/>
          <w:szCs w:val="24"/>
        </w:rPr>
        <w:t>32</w:t>
      </w:r>
      <w:r w:rsidRPr="004D3BCA">
        <w:rPr>
          <w:b/>
          <w:sz w:val="24"/>
          <w:szCs w:val="24"/>
        </w:rPr>
        <w:t>)</w:t>
      </w:r>
      <w:r w:rsidRPr="004D3BCA">
        <w:rPr>
          <w:sz w:val="24"/>
          <w:szCs w:val="24"/>
        </w:rPr>
        <w:t xml:space="preserve">İşletme ve İştirakler Dairesi Başkanlığının 25.07.2024 tarih ve </w:t>
      </w:r>
      <w:r w:rsidRPr="004D3BCA">
        <w:rPr>
          <w:b/>
          <w:sz w:val="24"/>
          <w:szCs w:val="24"/>
        </w:rPr>
        <w:t xml:space="preserve">285240 </w:t>
      </w:r>
      <w:r w:rsidRPr="004D3BCA">
        <w:rPr>
          <w:sz w:val="24"/>
          <w:szCs w:val="24"/>
        </w:rPr>
        <w:t xml:space="preserve">sayılı; </w:t>
      </w:r>
      <w:r w:rsidR="00110938" w:rsidRPr="00110938">
        <w:rPr>
          <w:sz w:val="24"/>
          <w:szCs w:val="24"/>
        </w:rPr>
        <w:t xml:space="preserve">Samsun Büyükşehir Belediyemizce 440 m2 alan ve 18 personelle üretim yapan Kenevir Atölyesinde üretim kapasitesini ve kalitesini artırmak, yeni ve yenilikçi tasarımlar geliştirmek, ürünlerimizin tanıtımını güçlendirmek ve çalışanlarımızın yetkinliklerini artırarak sürdürülebilir bir büyüme sağlamak amacıyla bir proje hazırlanmıştır. Samsun'da kenevir ipliğinden kumaş ve bu kumaşlardan gömlek, elbise, çanta, pantolon, broş gibi üst segment </w:t>
      </w:r>
      <w:r w:rsidR="00110938" w:rsidRPr="00110938">
        <w:rPr>
          <w:sz w:val="24"/>
          <w:szCs w:val="24"/>
        </w:rPr>
        <w:lastRenderedPageBreak/>
        <w:t>ürünler üreten atölyemizin gelişimi için proje kapsamında yeni makine alımı, yeni tasarımların geliştirilmesi ve üretimi, tanıtım stratejileri oluşturulması ve verilecek eğitimlerle yeni personel istihdamının sağlanması hedeflenmektedir. Proje bütçesi 10.000.000,00 TL olup Projemiz ön değerlendirme sürecinden başarıyla geçmiştir.</w:t>
      </w:r>
      <w:r w:rsidR="00110938" w:rsidRPr="00110938">
        <w:rPr>
          <w:sz w:val="24"/>
          <w:szCs w:val="24"/>
        </w:rPr>
        <w:tab/>
      </w:r>
      <w:r w:rsidR="00110938" w:rsidRPr="00110938">
        <w:rPr>
          <w:sz w:val="24"/>
          <w:szCs w:val="24"/>
        </w:rPr>
        <w:tab/>
      </w:r>
      <w:r w:rsidR="00110938" w:rsidRPr="00110938">
        <w:rPr>
          <w:sz w:val="24"/>
          <w:szCs w:val="24"/>
        </w:rPr>
        <w:tab/>
      </w:r>
    </w:p>
    <w:p w:rsidR="004D3BCA" w:rsidRPr="004D3BCA" w:rsidRDefault="00110938" w:rsidP="00110938">
      <w:pPr>
        <w:ind w:left="1068" w:firstLine="348"/>
        <w:jc w:val="both"/>
        <w:rPr>
          <w:sz w:val="24"/>
          <w:szCs w:val="24"/>
        </w:rPr>
      </w:pPr>
      <w:r w:rsidRPr="00110938">
        <w:rPr>
          <w:sz w:val="24"/>
          <w:szCs w:val="24"/>
        </w:rPr>
        <w:t>Orta Karadeniz Kalkınma Ajansı tarafından yürütülmekte olan 2024 Sosyal Gelişmeyi Destekleme Programı Anadoludakiler (SOGEP-Anadoludakiler) programı kapsamında Samsun Büyükşehir Belediyesi adına “Samsun Kenevir Tekstili İnovasyon ve Kapasite Geliştirme Projesi” başlıklı bir proje sunulması</w:t>
      </w:r>
      <w:r>
        <w:rPr>
          <w:sz w:val="24"/>
          <w:szCs w:val="24"/>
        </w:rPr>
        <w:t>nı</w:t>
      </w:r>
      <w:r w:rsidRPr="00110938">
        <w:rPr>
          <w:sz w:val="24"/>
          <w:szCs w:val="24"/>
        </w:rPr>
        <w:t xml:space="preserve"> ve projenin başarılı olması durumunda uygulanması</w:t>
      </w:r>
      <w:r>
        <w:rPr>
          <w:sz w:val="24"/>
          <w:szCs w:val="24"/>
        </w:rPr>
        <w:t>nı</w:t>
      </w:r>
      <w:r w:rsidRPr="00110938">
        <w:rPr>
          <w:sz w:val="24"/>
          <w:szCs w:val="24"/>
        </w:rPr>
        <w:t>, sunulan projede Samsun Büyükşehir Belediyesi’ni temsile, ilzama ve proje belgelerini imzalamaya Büyükşehir Belediye Başkanının yetkili kılınması</w:t>
      </w:r>
      <w:r>
        <w:rPr>
          <w:sz w:val="24"/>
          <w:szCs w:val="24"/>
        </w:rPr>
        <w:t>nı</w:t>
      </w:r>
      <w:r w:rsidRPr="00110938">
        <w:rPr>
          <w:sz w:val="24"/>
          <w:szCs w:val="24"/>
        </w:rPr>
        <w:t>, proje için gerekli 1.000.000,00 TL’lik eş finansmanın Büyükşehir Belediyemiz tarafından karşılanması</w:t>
      </w:r>
      <w:r>
        <w:rPr>
          <w:sz w:val="24"/>
          <w:szCs w:val="24"/>
        </w:rPr>
        <w:t xml:space="preserve">nı </w:t>
      </w:r>
      <w:r w:rsidR="00F80AE1">
        <w:rPr>
          <w:sz w:val="24"/>
          <w:szCs w:val="24"/>
        </w:rPr>
        <w:t>uygun gören Plan ve Bütçe, Hukuk</w:t>
      </w:r>
      <w:r w:rsidR="00972A9C">
        <w:rPr>
          <w:sz w:val="24"/>
          <w:szCs w:val="24"/>
        </w:rPr>
        <w:t xml:space="preserve">, Tarım, Orman, Hayvancılık ve Su Ürünleri, </w:t>
      </w:r>
      <w:r w:rsidR="00F80AE1">
        <w:rPr>
          <w:sz w:val="24"/>
          <w:szCs w:val="24"/>
        </w:rPr>
        <w:t xml:space="preserve">Komisyonları raporu. </w:t>
      </w:r>
    </w:p>
    <w:p w:rsidR="00110938" w:rsidRPr="00110938" w:rsidRDefault="004D3BCA" w:rsidP="00110938">
      <w:pPr>
        <w:numPr>
          <w:ilvl w:val="0"/>
          <w:numId w:val="25"/>
        </w:numPr>
        <w:jc w:val="both"/>
        <w:rPr>
          <w:sz w:val="24"/>
          <w:szCs w:val="24"/>
        </w:rPr>
      </w:pPr>
      <w:r w:rsidRPr="00110938">
        <w:rPr>
          <w:b/>
          <w:sz w:val="24"/>
          <w:szCs w:val="24"/>
        </w:rPr>
        <w:t>(K.NO:333)</w:t>
      </w:r>
      <w:r w:rsidRPr="00110938">
        <w:rPr>
          <w:sz w:val="24"/>
          <w:szCs w:val="24"/>
        </w:rPr>
        <w:t xml:space="preserve">İşletme ve İştirakler Dairesi Başkanlığının 27.07.2024 tarih ve </w:t>
      </w:r>
      <w:r w:rsidRPr="00110938">
        <w:rPr>
          <w:b/>
          <w:sz w:val="24"/>
          <w:szCs w:val="24"/>
        </w:rPr>
        <w:t xml:space="preserve">285241 </w:t>
      </w:r>
      <w:r w:rsidRPr="00110938">
        <w:rPr>
          <w:sz w:val="24"/>
          <w:szCs w:val="24"/>
        </w:rPr>
        <w:t>sayılı;</w:t>
      </w:r>
      <w:r w:rsidR="00110938" w:rsidRPr="00110938">
        <w:rPr>
          <w:sz w:val="24"/>
          <w:szCs w:val="24"/>
        </w:rPr>
        <w:t xml:space="preserve"> Samsun Anakent Turizm Ticaret Anonim Şirketinin 10.07.2024 tarih ve 2024/95 sayılı yazısında; şirketin faaliyetleri arasında yer alan iş makinesi, araç kiralama ihaleleri, makine teçhizat alımları ile yatırım hizmetleri ve şirket aleyhine açılan işçilik davaları için Kamu ve Özel bankalardan gayri nakdi (Teminat Mektubu) kredi kullanmak ve Samsun Büyükşehir Belediyesinin kefaletinin alınması için; 5393 Sayılı Kanunun “Meclisin Görev ve Yetkileri” başlıklı 18. maddesinin “Borçlanmaya karar vermek” başlıklı (d) bendi hükmü ve aynı kanunun “Borçlanma” başlıklı 68. maddesinin (e) bendi “Belediye ve bağlı kuruluşları ile bunların sermayesinin yüzde ellisinden fazlasına sahip oldukları şirketler, en son kesinleşmiş bütçe gelirlerinin, 213 Sayılı Vergi Usul Kanununa göre belirlenecek yeniden değerleme oranıyla artırılan miktarının yılı içinde toplam yüzde onunu geçmeyen iç borçlanmayı belediye meclisinin  kararı; yüzde onunu geçen iç borçlanma için ise üye tam sayısının salt çoğunluğunun kararı ve Çevre, Şehircilik ve İklim Değişikliği Bakanlığının onayı ile yapılabilir.” denildiği bildirilmekte ve şirket bilançosunun incelenmesi sonucu, borç stokunda borçlanmaya engel olacak bir durumunun bulunmadığı belirtilmektedir.</w:t>
      </w:r>
    </w:p>
    <w:p w:rsidR="004D3BCA" w:rsidRPr="00110938" w:rsidRDefault="00110938" w:rsidP="00110938">
      <w:pPr>
        <w:ind w:left="1068" w:firstLine="348"/>
        <w:jc w:val="both"/>
        <w:rPr>
          <w:sz w:val="24"/>
          <w:szCs w:val="24"/>
        </w:rPr>
      </w:pPr>
      <w:r w:rsidRPr="00110938">
        <w:rPr>
          <w:sz w:val="24"/>
          <w:szCs w:val="24"/>
        </w:rPr>
        <w:t xml:space="preserve">Yukarıda bahsi geçen konulara ilişkin Samsun Anakent Turizm Ticaret Anonim Şirketine 10.000.000,00 TL’lik (Onmilyon Türk Lirası) borçlanma yetkisinin verilmesini </w:t>
      </w:r>
      <w:r w:rsidR="00F80AE1">
        <w:rPr>
          <w:sz w:val="24"/>
          <w:szCs w:val="24"/>
        </w:rPr>
        <w:t xml:space="preserve">uygun gören Plan ve Bütçe, Hukuk Komisyonları raporu. </w:t>
      </w:r>
    </w:p>
    <w:p w:rsidR="004D3BCA" w:rsidRDefault="004D3BCA" w:rsidP="00B95A6E">
      <w:pPr>
        <w:numPr>
          <w:ilvl w:val="0"/>
          <w:numId w:val="25"/>
        </w:numPr>
        <w:jc w:val="both"/>
        <w:rPr>
          <w:sz w:val="24"/>
          <w:szCs w:val="24"/>
        </w:rPr>
      </w:pPr>
      <w:r w:rsidRPr="004D3BCA">
        <w:rPr>
          <w:b/>
          <w:sz w:val="24"/>
          <w:szCs w:val="24"/>
        </w:rPr>
        <w:t>(K.NO:3</w:t>
      </w:r>
      <w:r>
        <w:rPr>
          <w:b/>
          <w:sz w:val="24"/>
          <w:szCs w:val="24"/>
        </w:rPr>
        <w:t>34</w:t>
      </w:r>
      <w:r w:rsidRPr="004D3BCA">
        <w:rPr>
          <w:b/>
          <w:sz w:val="24"/>
          <w:szCs w:val="24"/>
        </w:rPr>
        <w:t>)</w:t>
      </w:r>
      <w:r w:rsidRPr="004D3BCA">
        <w:rPr>
          <w:sz w:val="24"/>
          <w:szCs w:val="24"/>
        </w:rPr>
        <w:t xml:space="preserve">Tesisler Dairesi Başkanlığının 02.08.2024 tarih ve </w:t>
      </w:r>
      <w:r w:rsidRPr="004D3BCA">
        <w:rPr>
          <w:b/>
          <w:sz w:val="24"/>
          <w:szCs w:val="24"/>
        </w:rPr>
        <w:t xml:space="preserve">286413 </w:t>
      </w:r>
      <w:r w:rsidRPr="004D3BCA">
        <w:rPr>
          <w:sz w:val="24"/>
          <w:szCs w:val="24"/>
        </w:rPr>
        <w:t xml:space="preserve">sayılı; </w:t>
      </w:r>
      <w:r w:rsidR="00110938" w:rsidRPr="00110938">
        <w:rPr>
          <w:sz w:val="24"/>
          <w:szCs w:val="24"/>
        </w:rPr>
        <w:t>Tesisler Dairesi Başkanlığına bağlı Çelik Hasır Fabrikasında üretilen çelik hasırların ihtiyaç fazlasının satışının yapılabilmesi için aşağıdaki tabloda belirtildiği şekilde, 2464 Sayılı Belediye Gelirleri Kanunu’nun 97.Maddesine göre uygulanmakta olan Ücret Tarifesine eklenmesi</w:t>
      </w:r>
      <w:r w:rsidR="00F80AE1">
        <w:rPr>
          <w:sz w:val="24"/>
          <w:szCs w:val="24"/>
        </w:rPr>
        <w:t xml:space="preserve">ni uygun gören Plan ve Bütçe, Hukuk Komisyonları raporu. </w:t>
      </w:r>
    </w:p>
    <w:tbl>
      <w:tblPr>
        <w:tblW w:w="9072" w:type="dxa"/>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6"/>
        <w:gridCol w:w="3119"/>
        <w:gridCol w:w="850"/>
        <w:gridCol w:w="3827"/>
      </w:tblGrid>
      <w:tr w:rsidR="00110938" w:rsidRPr="001020D6" w:rsidTr="00110938">
        <w:trPr>
          <w:trHeight w:val="276"/>
        </w:trPr>
        <w:tc>
          <w:tcPr>
            <w:tcW w:w="9072" w:type="dxa"/>
            <w:gridSpan w:val="4"/>
            <w:shd w:val="clear" w:color="auto" w:fill="auto"/>
          </w:tcPr>
          <w:p w:rsidR="00110938" w:rsidRPr="00110938" w:rsidRDefault="00110938" w:rsidP="005A2306">
            <w:pPr>
              <w:pStyle w:val="TableParagraph"/>
              <w:spacing w:line="256" w:lineRule="exact"/>
              <w:rPr>
                <w:rFonts w:eastAsia="Calibri"/>
                <w:b/>
                <w:sz w:val="24"/>
                <w:szCs w:val="24"/>
              </w:rPr>
            </w:pPr>
            <w:r w:rsidRPr="00110938">
              <w:rPr>
                <w:rFonts w:eastAsia="Calibri"/>
                <w:b/>
                <w:sz w:val="24"/>
                <w:szCs w:val="24"/>
              </w:rPr>
              <w:t>TESİSLER</w:t>
            </w:r>
            <w:r w:rsidRPr="00110938">
              <w:rPr>
                <w:rFonts w:eastAsia="Calibri"/>
                <w:b/>
                <w:spacing w:val="-6"/>
                <w:sz w:val="24"/>
                <w:szCs w:val="24"/>
              </w:rPr>
              <w:t xml:space="preserve"> </w:t>
            </w:r>
            <w:r w:rsidRPr="00110938">
              <w:rPr>
                <w:rFonts w:eastAsia="Calibri"/>
                <w:b/>
                <w:sz w:val="24"/>
                <w:szCs w:val="24"/>
              </w:rPr>
              <w:t>DAİRESİ</w:t>
            </w:r>
            <w:r w:rsidRPr="00110938">
              <w:rPr>
                <w:rFonts w:eastAsia="Calibri"/>
                <w:b/>
                <w:spacing w:val="-6"/>
                <w:sz w:val="24"/>
                <w:szCs w:val="24"/>
              </w:rPr>
              <w:t xml:space="preserve"> </w:t>
            </w:r>
            <w:r w:rsidRPr="00110938">
              <w:rPr>
                <w:rFonts w:eastAsia="Calibri"/>
                <w:b/>
                <w:spacing w:val="-2"/>
                <w:sz w:val="24"/>
                <w:szCs w:val="24"/>
              </w:rPr>
              <w:t>BAŞKANLIĞI</w:t>
            </w:r>
          </w:p>
        </w:tc>
      </w:tr>
      <w:tr w:rsidR="00110938" w:rsidRPr="001020D6" w:rsidTr="00110938">
        <w:trPr>
          <w:trHeight w:val="275"/>
        </w:trPr>
        <w:tc>
          <w:tcPr>
            <w:tcW w:w="9072" w:type="dxa"/>
            <w:gridSpan w:val="4"/>
            <w:shd w:val="clear" w:color="auto" w:fill="auto"/>
          </w:tcPr>
          <w:p w:rsidR="00110938" w:rsidRPr="00110938" w:rsidRDefault="00110938" w:rsidP="005A2306">
            <w:pPr>
              <w:pStyle w:val="TableParagraph"/>
              <w:spacing w:line="256" w:lineRule="exact"/>
              <w:rPr>
                <w:rFonts w:eastAsia="Calibri"/>
                <w:b/>
                <w:sz w:val="24"/>
                <w:szCs w:val="24"/>
              </w:rPr>
            </w:pPr>
            <w:r w:rsidRPr="00110938">
              <w:rPr>
                <w:rFonts w:eastAsia="Calibri"/>
                <w:b/>
                <w:sz w:val="24"/>
                <w:szCs w:val="24"/>
              </w:rPr>
              <w:t>TESİSLER</w:t>
            </w:r>
            <w:r w:rsidRPr="00110938">
              <w:rPr>
                <w:rFonts w:eastAsia="Calibri"/>
                <w:b/>
                <w:spacing w:val="-4"/>
                <w:sz w:val="24"/>
                <w:szCs w:val="24"/>
              </w:rPr>
              <w:t xml:space="preserve"> </w:t>
            </w:r>
            <w:r w:rsidRPr="00110938">
              <w:rPr>
                <w:rFonts w:eastAsia="Calibri"/>
                <w:b/>
                <w:sz w:val="24"/>
                <w:szCs w:val="24"/>
              </w:rPr>
              <w:t>İŞLETME</w:t>
            </w:r>
            <w:r w:rsidRPr="00110938">
              <w:rPr>
                <w:rFonts w:eastAsia="Calibri"/>
                <w:b/>
                <w:spacing w:val="-4"/>
                <w:sz w:val="24"/>
                <w:szCs w:val="24"/>
              </w:rPr>
              <w:t xml:space="preserve"> </w:t>
            </w:r>
            <w:r w:rsidRPr="00110938">
              <w:rPr>
                <w:rFonts w:eastAsia="Calibri"/>
                <w:b/>
                <w:sz w:val="24"/>
                <w:szCs w:val="24"/>
              </w:rPr>
              <w:t>VE</w:t>
            </w:r>
            <w:r w:rsidRPr="00110938">
              <w:rPr>
                <w:rFonts w:eastAsia="Calibri"/>
                <w:b/>
                <w:spacing w:val="-4"/>
                <w:sz w:val="24"/>
                <w:szCs w:val="24"/>
              </w:rPr>
              <w:t xml:space="preserve"> </w:t>
            </w:r>
            <w:r w:rsidRPr="00110938">
              <w:rPr>
                <w:rFonts w:eastAsia="Calibri"/>
                <w:b/>
                <w:sz w:val="24"/>
                <w:szCs w:val="24"/>
              </w:rPr>
              <w:t>BAKIM</w:t>
            </w:r>
            <w:r w:rsidRPr="00110938">
              <w:rPr>
                <w:rFonts w:eastAsia="Calibri"/>
                <w:b/>
                <w:spacing w:val="-4"/>
                <w:sz w:val="24"/>
                <w:szCs w:val="24"/>
              </w:rPr>
              <w:t xml:space="preserve"> </w:t>
            </w:r>
            <w:r w:rsidRPr="00110938">
              <w:rPr>
                <w:rFonts w:eastAsia="Calibri"/>
                <w:b/>
                <w:sz w:val="24"/>
                <w:szCs w:val="24"/>
              </w:rPr>
              <w:t>ŞUBE</w:t>
            </w:r>
            <w:r w:rsidRPr="00110938">
              <w:rPr>
                <w:rFonts w:eastAsia="Calibri"/>
                <w:b/>
                <w:spacing w:val="-3"/>
                <w:sz w:val="24"/>
                <w:szCs w:val="24"/>
              </w:rPr>
              <w:t xml:space="preserve"> </w:t>
            </w:r>
            <w:r w:rsidRPr="00110938">
              <w:rPr>
                <w:rFonts w:eastAsia="Calibri"/>
                <w:b/>
                <w:spacing w:val="-2"/>
                <w:sz w:val="24"/>
                <w:szCs w:val="24"/>
              </w:rPr>
              <w:t>MÜDÜRLÜĞÜ</w:t>
            </w:r>
          </w:p>
        </w:tc>
      </w:tr>
      <w:tr w:rsidR="00110938" w:rsidRPr="001020D6" w:rsidTr="00110938">
        <w:trPr>
          <w:trHeight w:val="828"/>
        </w:trPr>
        <w:tc>
          <w:tcPr>
            <w:tcW w:w="1276" w:type="dxa"/>
            <w:shd w:val="clear" w:color="auto" w:fill="auto"/>
            <w:vAlign w:val="center"/>
          </w:tcPr>
          <w:p w:rsidR="00110938" w:rsidRPr="00110938" w:rsidRDefault="00110938" w:rsidP="005A2306">
            <w:pPr>
              <w:pStyle w:val="TableParagraph"/>
              <w:spacing w:before="138"/>
              <w:ind w:left="300" w:right="174" w:hanging="107"/>
              <w:rPr>
                <w:rFonts w:eastAsia="Calibri"/>
                <w:b/>
                <w:sz w:val="24"/>
                <w:szCs w:val="24"/>
              </w:rPr>
            </w:pPr>
            <w:r w:rsidRPr="00110938">
              <w:rPr>
                <w:rFonts w:eastAsia="Calibri"/>
                <w:b/>
                <w:spacing w:val="-4"/>
                <w:sz w:val="24"/>
                <w:szCs w:val="24"/>
              </w:rPr>
              <w:t xml:space="preserve">SIRA </w:t>
            </w:r>
            <w:r w:rsidRPr="00110938">
              <w:rPr>
                <w:rFonts w:eastAsia="Calibri"/>
                <w:b/>
                <w:spacing w:val="-6"/>
                <w:sz w:val="24"/>
                <w:szCs w:val="24"/>
              </w:rPr>
              <w:t>NO</w:t>
            </w:r>
          </w:p>
        </w:tc>
        <w:tc>
          <w:tcPr>
            <w:tcW w:w="3119" w:type="dxa"/>
            <w:shd w:val="clear" w:color="auto" w:fill="auto"/>
            <w:vAlign w:val="center"/>
          </w:tcPr>
          <w:p w:rsidR="00110938" w:rsidRPr="00110938" w:rsidRDefault="00110938" w:rsidP="005A2306">
            <w:pPr>
              <w:pStyle w:val="TableParagraph"/>
              <w:spacing w:before="276"/>
              <w:rPr>
                <w:rFonts w:eastAsia="Calibri"/>
                <w:b/>
                <w:sz w:val="24"/>
                <w:szCs w:val="24"/>
              </w:rPr>
            </w:pPr>
            <w:r w:rsidRPr="00110938">
              <w:rPr>
                <w:rFonts w:eastAsia="Calibri"/>
                <w:b/>
                <w:sz w:val="24"/>
                <w:szCs w:val="24"/>
              </w:rPr>
              <w:t>GELİRİN</w:t>
            </w:r>
            <w:r w:rsidRPr="00110938">
              <w:rPr>
                <w:rFonts w:eastAsia="Calibri"/>
                <w:b/>
                <w:spacing w:val="-6"/>
                <w:sz w:val="24"/>
                <w:szCs w:val="24"/>
              </w:rPr>
              <w:t xml:space="preserve"> </w:t>
            </w:r>
            <w:r w:rsidRPr="00110938">
              <w:rPr>
                <w:rFonts w:eastAsia="Calibri"/>
                <w:b/>
                <w:spacing w:val="-5"/>
                <w:sz w:val="24"/>
                <w:szCs w:val="24"/>
              </w:rPr>
              <w:t>ADI</w:t>
            </w:r>
          </w:p>
        </w:tc>
        <w:tc>
          <w:tcPr>
            <w:tcW w:w="850" w:type="dxa"/>
            <w:shd w:val="clear" w:color="auto" w:fill="auto"/>
            <w:vAlign w:val="center"/>
          </w:tcPr>
          <w:p w:rsidR="00110938" w:rsidRPr="001020D6" w:rsidRDefault="00110938" w:rsidP="005A2306">
            <w:pPr>
              <w:pStyle w:val="TableParagraph"/>
              <w:spacing w:before="276"/>
              <w:ind w:right="1"/>
              <w:rPr>
                <w:rFonts w:ascii="Calibri" w:eastAsia="Calibri" w:hAnsi="Calibri"/>
                <w:b/>
                <w:sz w:val="24"/>
                <w:szCs w:val="24"/>
              </w:rPr>
            </w:pPr>
            <w:r w:rsidRPr="001020D6">
              <w:rPr>
                <w:rFonts w:ascii="Calibri" w:eastAsia="Calibri" w:hAnsi="Calibri"/>
                <w:b/>
                <w:spacing w:val="-2"/>
                <w:sz w:val="24"/>
                <w:szCs w:val="24"/>
              </w:rPr>
              <w:t>BİRİM</w:t>
            </w:r>
          </w:p>
        </w:tc>
        <w:tc>
          <w:tcPr>
            <w:tcW w:w="3827" w:type="dxa"/>
            <w:shd w:val="clear" w:color="auto" w:fill="9AB958"/>
            <w:vAlign w:val="center"/>
          </w:tcPr>
          <w:p w:rsidR="00110938" w:rsidRPr="001020D6" w:rsidRDefault="00110938" w:rsidP="005A2306">
            <w:pPr>
              <w:pStyle w:val="TableParagraph"/>
              <w:ind w:left="578" w:right="560" w:firstLine="250"/>
              <w:rPr>
                <w:rFonts w:ascii="Calibri" w:eastAsia="Calibri" w:hAnsi="Calibri"/>
                <w:b/>
                <w:sz w:val="24"/>
                <w:szCs w:val="24"/>
              </w:rPr>
            </w:pPr>
            <w:r w:rsidRPr="001020D6">
              <w:rPr>
                <w:rFonts w:ascii="Calibri" w:eastAsia="Calibri" w:hAnsi="Calibri"/>
                <w:b/>
                <w:sz w:val="24"/>
                <w:szCs w:val="24"/>
              </w:rPr>
              <w:t xml:space="preserve">2024 YILI </w:t>
            </w:r>
            <w:r w:rsidRPr="001020D6">
              <w:rPr>
                <w:rFonts w:ascii="Calibri" w:eastAsia="Calibri" w:hAnsi="Calibri"/>
                <w:b/>
                <w:spacing w:val="-2"/>
                <w:sz w:val="24"/>
                <w:szCs w:val="24"/>
              </w:rPr>
              <w:t>UYGULANAN</w:t>
            </w:r>
          </w:p>
          <w:p w:rsidR="00110938" w:rsidRPr="001020D6" w:rsidRDefault="00110938" w:rsidP="005A2306">
            <w:pPr>
              <w:pStyle w:val="TableParagraph"/>
              <w:spacing w:line="256" w:lineRule="exact"/>
              <w:ind w:left="318"/>
              <w:rPr>
                <w:rFonts w:ascii="Calibri" w:eastAsia="Calibri" w:hAnsi="Calibri"/>
                <w:b/>
                <w:sz w:val="24"/>
                <w:szCs w:val="24"/>
              </w:rPr>
            </w:pPr>
            <w:r w:rsidRPr="001020D6">
              <w:rPr>
                <w:rFonts w:ascii="Calibri" w:eastAsia="Calibri" w:hAnsi="Calibri"/>
                <w:b/>
                <w:sz w:val="24"/>
                <w:szCs w:val="24"/>
              </w:rPr>
              <w:t>(%20</w:t>
            </w:r>
            <w:r w:rsidRPr="001020D6">
              <w:rPr>
                <w:rFonts w:ascii="Calibri" w:eastAsia="Calibri" w:hAnsi="Calibri"/>
                <w:b/>
                <w:spacing w:val="-2"/>
                <w:sz w:val="24"/>
                <w:szCs w:val="24"/>
              </w:rPr>
              <w:t xml:space="preserve"> </w:t>
            </w:r>
            <w:r w:rsidRPr="001020D6">
              <w:rPr>
                <w:rFonts w:ascii="Calibri" w:eastAsia="Calibri" w:hAnsi="Calibri"/>
                <w:b/>
                <w:sz w:val="24"/>
                <w:szCs w:val="24"/>
              </w:rPr>
              <w:t>KDV</w:t>
            </w:r>
            <w:r w:rsidRPr="001020D6">
              <w:rPr>
                <w:rFonts w:ascii="Calibri" w:eastAsia="Calibri" w:hAnsi="Calibri"/>
                <w:b/>
                <w:spacing w:val="-3"/>
                <w:sz w:val="24"/>
                <w:szCs w:val="24"/>
              </w:rPr>
              <w:t xml:space="preserve"> </w:t>
            </w:r>
            <w:r w:rsidRPr="001020D6">
              <w:rPr>
                <w:rFonts w:ascii="Calibri" w:eastAsia="Calibri" w:hAnsi="Calibri"/>
                <w:b/>
                <w:sz w:val="24"/>
                <w:szCs w:val="24"/>
              </w:rPr>
              <w:t>DAHİL)</w:t>
            </w:r>
            <w:r w:rsidRPr="001020D6">
              <w:rPr>
                <w:rFonts w:ascii="Calibri" w:eastAsia="Calibri" w:hAnsi="Calibri"/>
                <w:b/>
                <w:spacing w:val="-1"/>
                <w:sz w:val="24"/>
                <w:szCs w:val="24"/>
              </w:rPr>
              <w:t xml:space="preserve"> </w:t>
            </w:r>
            <w:r w:rsidRPr="001020D6">
              <w:rPr>
                <w:rFonts w:ascii="Calibri" w:eastAsia="Calibri" w:hAnsi="Calibri"/>
                <w:b/>
                <w:spacing w:val="-10"/>
                <w:sz w:val="24"/>
                <w:szCs w:val="24"/>
              </w:rPr>
              <w:t>₺</w:t>
            </w:r>
          </w:p>
        </w:tc>
      </w:tr>
      <w:tr w:rsidR="00110938" w:rsidRPr="001020D6" w:rsidTr="00110938">
        <w:trPr>
          <w:trHeight w:val="276"/>
        </w:trPr>
        <w:tc>
          <w:tcPr>
            <w:tcW w:w="1276" w:type="dxa"/>
            <w:shd w:val="clear" w:color="auto" w:fill="auto"/>
            <w:vAlign w:val="center"/>
          </w:tcPr>
          <w:p w:rsidR="00110938" w:rsidRPr="00110938" w:rsidRDefault="00110938" w:rsidP="005A2306">
            <w:pPr>
              <w:pStyle w:val="TableParagraph"/>
              <w:spacing w:line="256" w:lineRule="exact"/>
              <w:rPr>
                <w:rFonts w:eastAsia="Calibri"/>
                <w:b/>
                <w:sz w:val="24"/>
                <w:szCs w:val="24"/>
              </w:rPr>
            </w:pPr>
            <w:r w:rsidRPr="00110938">
              <w:rPr>
                <w:rFonts w:eastAsia="Calibri"/>
                <w:b/>
                <w:spacing w:val="-10"/>
                <w:sz w:val="24"/>
                <w:szCs w:val="24"/>
              </w:rPr>
              <w:t>1</w:t>
            </w:r>
          </w:p>
        </w:tc>
        <w:tc>
          <w:tcPr>
            <w:tcW w:w="3119" w:type="dxa"/>
            <w:shd w:val="clear" w:color="auto" w:fill="auto"/>
            <w:vAlign w:val="center"/>
          </w:tcPr>
          <w:p w:rsidR="00110938" w:rsidRPr="00110938" w:rsidRDefault="00110938" w:rsidP="005A2306">
            <w:pPr>
              <w:pStyle w:val="TableParagraph"/>
              <w:spacing w:line="256" w:lineRule="exact"/>
              <w:ind w:left="70"/>
              <w:rPr>
                <w:rFonts w:eastAsia="Calibri"/>
                <w:sz w:val="24"/>
                <w:szCs w:val="24"/>
              </w:rPr>
            </w:pPr>
            <w:r w:rsidRPr="00110938">
              <w:rPr>
                <w:rFonts w:eastAsia="Calibri"/>
                <w:sz w:val="24"/>
                <w:szCs w:val="24"/>
              </w:rPr>
              <w:t>Q158/158</w:t>
            </w:r>
            <w:r w:rsidRPr="00110938">
              <w:rPr>
                <w:rFonts w:eastAsia="Calibri"/>
                <w:spacing w:val="-2"/>
                <w:sz w:val="24"/>
                <w:szCs w:val="24"/>
              </w:rPr>
              <w:t xml:space="preserve"> </w:t>
            </w:r>
            <w:r w:rsidRPr="00110938">
              <w:rPr>
                <w:rFonts w:eastAsia="Calibri"/>
                <w:sz w:val="24"/>
                <w:szCs w:val="24"/>
              </w:rPr>
              <w:t>Hasır</w:t>
            </w:r>
            <w:r w:rsidRPr="00110938">
              <w:rPr>
                <w:rFonts w:eastAsia="Calibri"/>
                <w:spacing w:val="-1"/>
                <w:sz w:val="24"/>
                <w:szCs w:val="24"/>
              </w:rPr>
              <w:t xml:space="preserve"> </w:t>
            </w:r>
            <w:r w:rsidRPr="00110938">
              <w:rPr>
                <w:rFonts w:eastAsia="Calibri"/>
                <w:sz w:val="24"/>
                <w:szCs w:val="24"/>
              </w:rPr>
              <w:t>Çelik</w:t>
            </w:r>
            <w:r w:rsidRPr="00110938">
              <w:rPr>
                <w:rFonts w:eastAsia="Calibri"/>
                <w:spacing w:val="-1"/>
                <w:sz w:val="24"/>
                <w:szCs w:val="24"/>
              </w:rPr>
              <w:t xml:space="preserve"> </w:t>
            </w:r>
            <w:r w:rsidRPr="00110938">
              <w:rPr>
                <w:rFonts w:eastAsia="Calibri"/>
                <w:spacing w:val="-2"/>
                <w:sz w:val="24"/>
                <w:szCs w:val="24"/>
              </w:rPr>
              <w:t>5,5mm</w:t>
            </w:r>
          </w:p>
        </w:tc>
        <w:tc>
          <w:tcPr>
            <w:tcW w:w="850" w:type="dxa"/>
            <w:shd w:val="clear" w:color="auto" w:fill="auto"/>
            <w:vAlign w:val="center"/>
          </w:tcPr>
          <w:p w:rsidR="00110938" w:rsidRPr="001020D6" w:rsidRDefault="00110938" w:rsidP="005A2306">
            <w:pPr>
              <w:pStyle w:val="TableParagraph"/>
              <w:spacing w:line="256" w:lineRule="exact"/>
              <w:rPr>
                <w:rFonts w:ascii="Calibri" w:eastAsia="Calibri" w:hAnsi="Calibri"/>
                <w:sz w:val="24"/>
                <w:szCs w:val="24"/>
              </w:rPr>
            </w:pPr>
            <w:r w:rsidRPr="001020D6">
              <w:rPr>
                <w:rFonts w:ascii="Calibri" w:eastAsia="Calibri" w:hAnsi="Calibri"/>
                <w:spacing w:val="-5"/>
                <w:sz w:val="24"/>
                <w:szCs w:val="24"/>
              </w:rPr>
              <w:t>KG</w:t>
            </w:r>
          </w:p>
        </w:tc>
        <w:tc>
          <w:tcPr>
            <w:tcW w:w="3827" w:type="dxa"/>
            <w:shd w:val="clear" w:color="auto" w:fill="EAF0DD"/>
            <w:vAlign w:val="center"/>
          </w:tcPr>
          <w:p w:rsidR="00110938" w:rsidRPr="001020D6" w:rsidRDefault="00110938" w:rsidP="005A2306">
            <w:pPr>
              <w:pStyle w:val="TableParagraph"/>
              <w:spacing w:line="256" w:lineRule="exact"/>
              <w:rPr>
                <w:rFonts w:ascii="Calibri" w:eastAsia="Calibri" w:hAnsi="Calibri"/>
                <w:sz w:val="24"/>
                <w:szCs w:val="24"/>
              </w:rPr>
            </w:pPr>
            <w:r w:rsidRPr="001020D6">
              <w:rPr>
                <w:rFonts w:ascii="Calibri" w:eastAsia="Calibri" w:hAnsi="Calibri"/>
                <w:spacing w:val="-2"/>
                <w:sz w:val="24"/>
                <w:szCs w:val="24"/>
              </w:rPr>
              <w:t>30,00</w:t>
            </w:r>
          </w:p>
        </w:tc>
      </w:tr>
      <w:tr w:rsidR="00110938" w:rsidRPr="001020D6" w:rsidTr="00110938">
        <w:trPr>
          <w:trHeight w:val="1931"/>
        </w:trPr>
        <w:tc>
          <w:tcPr>
            <w:tcW w:w="9072" w:type="dxa"/>
            <w:gridSpan w:val="4"/>
            <w:shd w:val="clear" w:color="auto" w:fill="auto"/>
          </w:tcPr>
          <w:p w:rsidR="00110938" w:rsidRPr="00110938" w:rsidRDefault="00110938" w:rsidP="005A2306">
            <w:pPr>
              <w:pStyle w:val="TableParagraph"/>
              <w:ind w:left="70"/>
              <w:jc w:val="left"/>
              <w:rPr>
                <w:rFonts w:eastAsia="Calibri"/>
                <w:b/>
                <w:sz w:val="24"/>
                <w:szCs w:val="24"/>
              </w:rPr>
            </w:pPr>
            <w:r w:rsidRPr="00110938">
              <w:rPr>
                <w:rFonts w:eastAsia="Calibri"/>
                <w:b/>
                <w:spacing w:val="-2"/>
                <w:sz w:val="24"/>
                <w:szCs w:val="24"/>
              </w:rPr>
              <w:lastRenderedPageBreak/>
              <w:t>AÇIKLAMALAR</w:t>
            </w:r>
          </w:p>
          <w:p w:rsidR="00110938" w:rsidRPr="00110938" w:rsidRDefault="00110938" w:rsidP="00110938">
            <w:pPr>
              <w:pStyle w:val="TableParagraph"/>
              <w:numPr>
                <w:ilvl w:val="0"/>
                <w:numId w:val="30"/>
              </w:numPr>
              <w:spacing w:line="240" w:lineRule="auto"/>
              <w:ind w:left="318" w:right="316" w:firstLine="0"/>
              <w:jc w:val="left"/>
              <w:rPr>
                <w:rFonts w:eastAsia="Calibri"/>
                <w:sz w:val="24"/>
                <w:szCs w:val="24"/>
              </w:rPr>
            </w:pPr>
            <w:r w:rsidRPr="00110938">
              <w:rPr>
                <w:rFonts w:eastAsia="Calibri"/>
                <w:sz w:val="24"/>
                <w:szCs w:val="24"/>
              </w:rPr>
              <w:t>Birim</w:t>
            </w:r>
            <w:r w:rsidRPr="00110938">
              <w:rPr>
                <w:rFonts w:eastAsia="Calibri"/>
                <w:spacing w:val="80"/>
                <w:sz w:val="24"/>
                <w:szCs w:val="24"/>
              </w:rPr>
              <w:t xml:space="preserve"> </w:t>
            </w:r>
            <w:r w:rsidRPr="00110938">
              <w:rPr>
                <w:rFonts w:eastAsia="Calibri"/>
                <w:sz w:val="24"/>
                <w:szCs w:val="24"/>
              </w:rPr>
              <w:t>fiyatlar</w:t>
            </w:r>
            <w:r w:rsidRPr="00110938">
              <w:rPr>
                <w:rFonts w:eastAsia="Calibri"/>
                <w:spacing w:val="-2"/>
                <w:sz w:val="24"/>
                <w:szCs w:val="24"/>
              </w:rPr>
              <w:t xml:space="preserve"> </w:t>
            </w:r>
            <w:r w:rsidRPr="00110938">
              <w:rPr>
                <w:rFonts w:eastAsia="Calibri"/>
                <w:sz w:val="24"/>
                <w:szCs w:val="24"/>
              </w:rPr>
              <w:t>2024</w:t>
            </w:r>
            <w:r w:rsidRPr="00110938">
              <w:rPr>
                <w:rFonts w:eastAsia="Calibri"/>
                <w:spacing w:val="-2"/>
                <w:sz w:val="24"/>
                <w:szCs w:val="24"/>
              </w:rPr>
              <w:t xml:space="preserve"> </w:t>
            </w:r>
            <w:r w:rsidRPr="00110938">
              <w:rPr>
                <w:rFonts w:eastAsia="Calibri"/>
                <w:sz w:val="24"/>
                <w:szCs w:val="24"/>
              </w:rPr>
              <w:t>yılında</w:t>
            </w:r>
            <w:r w:rsidRPr="00110938">
              <w:rPr>
                <w:rFonts w:eastAsia="Calibri"/>
                <w:spacing w:val="-2"/>
                <w:sz w:val="24"/>
                <w:szCs w:val="24"/>
              </w:rPr>
              <w:t xml:space="preserve"> </w:t>
            </w:r>
            <w:r w:rsidRPr="00110938">
              <w:rPr>
                <w:rFonts w:eastAsia="Calibri"/>
                <w:sz w:val="24"/>
                <w:szCs w:val="24"/>
              </w:rPr>
              <w:t>kullanılacak</w:t>
            </w:r>
            <w:r w:rsidRPr="00110938">
              <w:rPr>
                <w:rFonts w:eastAsia="Calibri"/>
                <w:spacing w:val="-2"/>
                <w:sz w:val="24"/>
                <w:szCs w:val="24"/>
              </w:rPr>
              <w:t xml:space="preserve"> </w:t>
            </w:r>
            <w:r w:rsidRPr="00110938">
              <w:rPr>
                <w:rFonts w:eastAsia="Calibri"/>
                <w:sz w:val="24"/>
                <w:szCs w:val="24"/>
              </w:rPr>
              <w:t>olup,</w:t>
            </w:r>
            <w:r w:rsidRPr="00110938">
              <w:rPr>
                <w:rFonts w:eastAsia="Calibri"/>
                <w:spacing w:val="-2"/>
                <w:sz w:val="24"/>
                <w:szCs w:val="24"/>
              </w:rPr>
              <w:t xml:space="preserve"> </w:t>
            </w:r>
            <w:r w:rsidRPr="00110938">
              <w:rPr>
                <w:rFonts w:eastAsia="Calibri"/>
                <w:sz w:val="24"/>
                <w:szCs w:val="24"/>
              </w:rPr>
              <w:t>ihtiyaç</w:t>
            </w:r>
            <w:r w:rsidRPr="00110938">
              <w:rPr>
                <w:rFonts w:eastAsia="Calibri"/>
                <w:spacing w:val="-2"/>
                <w:sz w:val="24"/>
                <w:szCs w:val="24"/>
              </w:rPr>
              <w:t xml:space="preserve"> </w:t>
            </w:r>
            <w:r w:rsidRPr="00110938">
              <w:rPr>
                <w:rFonts w:eastAsia="Calibri"/>
                <w:sz w:val="24"/>
                <w:szCs w:val="24"/>
              </w:rPr>
              <w:t>halinde</w:t>
            </w:r>
            <w:r w:rsidRPr="00110938">
              <w:rPr>
                <w:rFonts w:eastAsia="Calibri"/>
                <w:spacing w:val="-2"/>
                <w:sz w:val="24"/>
                <w:szCs w:val="24"/>
              </w:rPr>
              <w:t xml:space="preserve"> </w:t>
            </w:r>
            <w:r w:rsidRPr="00110938">
              <w:rPr>
                <w:rFonts w:eastAsia="Calibri"/>
                <w:sz w:val="24"/>
                <w:szCs w:val="24"/>
              </w:rPr>
              <w:t>piyasa</w:t>
            </w:r>
            <w:r w:rsidRPr="00110938">
              <w:rPr>
                <w:rFonts w:eastAsia="Calibri"/>
                <w:spacing w:val="-2"/>
                <w:sz w:val="24"/>
                <w:szCs w:val="24"/>
              </w:rPr>
              <w:t xml:space="preserve"> </w:t>
            </w:r>
            <w:r w:rsidRPr="00110938">
              <w:rPr>
                <w:rFonts w:eastAsia="Calibri"/>
                <w:sz w:val="24"/>
                <w:szCs w:val="24"/>
              </w:rPr>
              <w:t>koşullarına</w:t>
            </w:r>
            <w:r w:rsidRPr="00110938">
              <w:rPr>
                <w:rFonts w:eastAsia="Calibri"/>
                <w:spacing w:val="80"/>
                <w:sz w:val="24"/>
                <w:szCs w:val="24"/>
              </w:rPr>
              <w:t xml:space="preserve"> </w:t>
            </w:r>
            <w:r w:rsidRPr="00110938">
              <w:rPr>
                <w:rFonts w:eastAsia="Calibri"/>
                <w:sz w:val="24"/>
                <w:szCs w:val="24"/>
              </w:rPr>
              <w:t>göre</w:t>
            </w:r>
            <w:r w:rsidRPr="00110938">
              <w:rPr>
                <w:rFonts w:eastAsia="Calibri"/>
                <w:spacing w:val="-2"/>
                <w:sz w:val="24"/>
                <w:szCs w:val="24"/>
              </w:rPr>
              <w:t xml:space="preserve"> </w:t>
            </w:r>
            <w:r w:rsidRPr="00110938">
              <w:rPr>
                <w:rFonts w:eastAsia="Calibri"/>
                <w:sz w:val="24"/>
                <w:szCs w:val="24"/>
              </w:rPr>
              <w:t>Başkanlık Makamı Oluru ile güncellenecektir.</w:t>
            </w:r>
          </w:p>
          <w:p w:rsidR="00110938" w:rsidRPr="00110938" w:rsidRDefault="00110938" w:rsidP="00110938">
            <w:pPr>
              <w:pStyle w:val="TableParagraph"/>
              <w:numPr>
                <w:ilvl w:val="0"/>
                <w:numId w:val="30"/>
              </w:numPr>
              <w:tabs>
                <w:tab w:val="left" w:pos="509"/>
              </w:tabs>
              <w:spacing w:line="240" w:lineRule="auto"/>
              <w:ind w:left="509" w:hanging="259"/>
              <w:jc w:val="left"/>
              <w:rPr>
                <w:rFonts w:eastAsia="Calibri"/>
                <w:sz w:val="24"/>
                <w:szCs w:val="24"/>
              </w:rPr>
            </w:pPr>
            <w:r w:rsidRPr="00110938">
              <w:rPr>
                <w:rFonts w:eastAsia="Calibri"/>
                <w:sz w:val="24"/>
                <w:szCs w:val="24"/>
              </w:rPr>
              <w:t>Bu</w:t>
            </w:r>
            <w:r w:rsidRPr="00110938">
              <w:rPr>
                <w:rFonts w:eastAsia="Calibri"/>
                <w:spacing w:val="-3"/>
                <w:sz w:val="24"/>
                <w:szCs w:val="24"/>
              </w:rPr>
              <w:t xml:space="preserve"> </w:t>
            </w:r>
            <w:r w:rsidRPr="00110938">
              <w:rPr>
                <w:rFonts w:eastAsia="Calibri"/>
                <w:sz w:val="24"/>
                <w:szCs w:val="24"/>
              </w:rPr>
              <w:t>tarifede bulunmayan kalemler için karayolları birim fiyatları</w:t>
            </w:r>
            <w:r w:rsidRPr="00110938">
              <w:rPr>
                <w:rFonts w:eastAsia="Calibri"/>
                <w:spacing w:val="30"/>
                <w:sz w:val="24"/>
                <w:szCs w:val="24"/>
              </w:rPr>
              <w:t xml:space="preserve">  </w:t>
            </w:r>
            <w:r w:rsidRPr="00110938">
              <w:rPr>
                <w:rFonts w:eastAsia="Calibri"/>
                <w:sz w:val="24"/>
                <w:szCs w:val="24"/>
              </w:rPr>
              <w:t xml:space="preserve">(yüklenici karlı) </w:t>
            </w:r>
            <w:r w:rsidRPr="00110938">
              <w:rPr>
                <w:rFonts w:eastAsia="Calibri"/>
                <w:spacing w:val="-2"/>
                <w:sz w:val="24"/>
                <w:szCs w:val="24"/>
              </w:rPr>
              <w:t>uygulanır.</w:t>
            </w:r>
          </w:p>
          <w:p w:rsidR="00110938" w:rsidRPr="00110938" w:rsidRDefault="00110938" w:rsidP="00110938">
            <w:pPr>
              <w:pStyle w:val="TableParagraph"/>
              <w:numPr>
                <w:ilvl w:val="0"/>
                <w:numId w:val="30"/>
              </w:numPr>
              <w:tabs>
                <w:tab w:val="left" w:pos="509"/>
              </w:tabs>
              <w:spacing w:line="240" w:lineRule="auto"/>
              <w:ind w:right="390" w:firstLine="180"/>
              <w:jc w:val="left"/>
              <w:rPr>
                <w:rFonts w:eastAsia="Calibri"/>
                <w:sz w:val="24"/>
                <w:szCs w:val="24"/>
              </w:rPr>
            </w:pPr>
            <w:r w:rsidRPr="00110938">
              <w:rPr>
                <w:rFonts w:eastAsia="Calibri"/>
                <w:sz w:val="24"/>
                <w:szCs w:val="24"/>
              </w:rPr>
              <w:t>Gerçekleştirilen</w:t>
            </w:r>
            <w:r w:rsidRPr="00110938">
              <w:rPr>
                <w:rFonts w:eastAsia="Calibri"/>
                <w:spacing w:val="-2"/>
                <w:sz w:val="24"/>
                <w:szCs w:val="24"/>
              </w:rPr>
              <w:t xml:space="preserve"> </w:t>
            </w:r>
            <w:r w:rsidRPr="00110938">
              <w:rPr>
                <w:rFonts w:eastAsia="Calibri"/>
                <w:sz w:val="24"/>
                <w:szCs w:val="24"/>
              </w:rPr>
              <w:t>çalışma</w:t>
            </w:r>
            <w:r w:rsidRPr="00110938">
              <w:rPr>
                <w:rFonts w:eastAsia="Calibri"/>
                <w:spacing w:val="-2"/>
                <w:sz w:val="24"/>
                <w:szCs w:val="24"/>
              </w:rPr>
              <w:t xml:space="preserve"> </w:t>
            </w:r>
            <w:r w:rsidRPr="00110938">
              <w:rPr>
                <w:rFonts w:eastAsia="Calibri"/>
                <w:sz w:val="24"/>
                <w:szCs w:val="24"/>
              </w:rPr>
              <w:t>süresinin</w:t>
            </w:r>
            <w:r w:rsidRPr="00110938">
              <w:rPr>
                <w:rFonts w:eastAsia="Calibri"/>
                <w:spacing w:val="-2"/>
                <w:sz w:val="24"/>
                <w:szCs w:val="24"/>
              </w:rPr>
              <w:t xml:space="preserve"> </w:t>
            </w:r>
            <w:r w:rsidRPr="00110938">
              <w:rPr>
                <w:rFonts w:eastAsia="Calibri"/>
                <w:sz w:val="24"/>
                <w:szCs w:val="24"/>
              </w:rPr>
              <w:t>1</w:t>
            </w:r>
            <w:r w:rsidRPr="00110938">
              <w:rPr>
                <w:rFonts w:eastAsia="Calibri"/>
                <w:spacing w:val="-2"/>
                <w:sz w:val="24"/>
                <w:szCs w:val="24"/>
              </w:rPr>
              <w:t xml:space="preserve"> </w:t>
            </w:r>
            <w:r w:rsidRPr="00110938">
              <w:rPr>
                <w:rFonts w:eastAsia="Calibri"/>
                <w:sz w:val="24"/>
                <w:szCs w:val="24"/>
              </w:rPr>
              <w:t>(bir)</w:t>
            </w:r>
            <w:r w:rsidRPr="00110938">
              <w:rPr>
                <w:rFonts w:eastAsia="Calibri"/>
                <w:spacing w:val="-2"/>
                <w:sz w:val="24"/>
                <w:szCs w:val="24"/>
              </w:rPr>
              <w:t xml:space="preserve"> </w:t>
            </w:r>
            <w:r w:rsidRPr="00110938">
              <w:rPr>
                <w:rFonts w:eastAsia="Calibri"/>
                <w:sz w:val="24"/>
                <w:szCs w:val="24"/>
              </w:rPr>
              <w:t>saatten</w:t>
            </w:r>
            <w:r w:rsidRPr="00110938">
              <w:rPr>
                <w:rFonts w:eastAsia="Calibri"/>
                <w:spacing w:val="-2"/>
                <w:sz w:val="24"/>
                <w:szCs w:val="24"/>
              </w:rPr>
              <w:t xml:space="preserve"> </w:t>
            </w:r>
            <w:r w:rsidRPr="00110938">
              <w:rPr>
                <w:rFonts w:eastAsia="Calibri"/>
                <w:sz w:val="24"/>
                <w:szCs w:val="24"/>
              </w:rPr>
              <w:t>az</w:t>
            </w:r>
            <w:r w:rsidRPr="00110938">
              <w:rPr>
                <w:rFonts w:eastAsia="Calibri"/>
                <w:spacing w:val="-2"/>
                <w:sz w:val="24"/>
                <w:szCs w:val="24"/>
              </w:rPr>
              <w:t xml:space="preserve"> </w:t>
            </w:r>
            <w:r w:rsidRPr="00110938">
              <w:rPr>
                <w:rFonts w:eastAsia="Calibri"/>
                <w:sz w:val="24"/>
                <w:szCs w:val="24"/>
              </w:rPr>
              <w:t>olması</w:t>
            </w:r>
            <w:r w:rsidRPr="00110938">
              <w:rPr>
                <w:rFonts w:eastAsia="Calibri"/>
                <w:spacing w:val="80"/>
                <w:sz w:val="24"/>
                <w:szCs w:val="24"/>
              </w:rPr>
              <w:t xml:space="preserve"> </w:t>
            </w:r>
            <w:r w:rsidRPr="00110938">
              <w:rPr>
                <w:rFonts w:eastAsia="Calibri"/>
                <w:sz w:val="24"/>
                <w:szCs w:val="24"/>
              </w:rPr>
              <w:t>durumunda</w:t>
            </w:r>
            <w:r w:rsidRPr="00110938">
              <w:rPr>
                <w:rFonts w:eastAsia="Calibri"/>
                <w:spacing w:val="-2"/>
                <w:sz w:val="24"/>
                <w:szCs w:val="24"/>
              </w:rPr>
              <w:t xml:space="preserve"> </w:t>
            </w:r>
            <w:r w:rsidRPr="00110938">
              <w:rPr>
                <w:rFonts w:eastAsia="Calibri"/>
                <w:sz w:val="24"/>
                <w:szCs w:val="24"/>
              </w:rPr>
              <w:t>1</w:t>
            </w:r>
            <w:r w:rsidRPr="00110938">
              <w:rPr>
                <w:rFonts w:eastAsia="Calibri"/>
                <w:spacing w:val="-2"/>
                <w:sz w:val="24"/>
                <w:szCs w:val="24"/>
              </w:rPr>
              <w:t xml:space="preserve"> </w:t>
            </w:r>
            <w:r w:rsidRPr="00110938">
              <w:rPr>
                <w:rFonts w:eastAsia="Calibri"/>
                <w:sz w:val="24"/>
                <w:szCs w:val="24"/>
              </w:rPr>
              <w:t>(bir)</w:t>
            </w:r>
            <w:r w:rsidRPr="00110938">
              <w:rPr>
                <w:rFonts w:eastAsia="Calibri"/>
                <w:spacing w:val="-2"/>
                <w:sz w:val="24"/>
                <w:szCs w:val="24"/>
              </w:rPr>
              <w:t xml:space="preserve"> </w:t>
            </w:r>
            <w:r w:rsidRPr="00110938">
              <w:rPr>
                <w:rFonts w:eastAsia="Calibri"/>
                <w:sz w:val="24"/>
                <w:szCs w:val="24"/>
              </w:rPr>
              <w:t>saatlik</w:t>
            </w:r>
            <w:r w:rsidRPr="00110938">
              <w:rPr>
                <w:rFonts w:eastAsia="Calibri"/>
                <w:spacing w:val="-2"/>
                <w:sz w:val="24"/>
                <w:szCs w:val="24"/>
              </w:rPr>
              <w:t xml:space="preserve"> </w:t>
            </w:r>
            <w:r w:rsidRPr="00110938">
              <w:rPr>
                <w:rFonts w:eastAsia="Calibri"/>
                <w:sz w:val="24"/>
                <w:szCs w:val="24"/>
              </w:rPr>
              <w:t>ücret</w:t>
            </w:r>
            <w:r w:rsidRPr="00110938">
              <w:rPr>
                <w:rFonts w:eastAsia="Calibri"/>
                <w:spacing w:val="-2"/>
                <w:sz w:val="24"/>
                <w:szCs w:val="24"/>
              </w:rPr>
              <w:t xml:space="preserve"> </w:t>
            </w:r>
            <w:r w:rsidRPr="00110938">
              <w:rPr>
                <w:rFonts w:eastAsia="Calibri"/>
                <w:sz w:val="24"/>
                <w:szCs w:val="24"/>
              </w:rPr>
              <w:t xml:space="preserve">talep </w:t>
            </w:r>
            <w:r w:rsidRPr="00110938">
              <w:rPr>
                <w:rFonts w:eastAsia="Calibri"/>
                <w:spacing w:val="-2"/>
                <w:sz w:val="24"/>
                <w:szCs w:val="24"/>
              </w:rPr>
              <w:t>edilecektir.</w:t>
            </w:r>
          </w:p>
          <w:p w:rsidR="00110938" w:rsidRPr="00110938" w:rsidRDefault="00110938" w:rsidP="00110938">
            <w:pPr>
              <w:pStyle w:val="TableParagraph"/>
              <w:numPr>
                <w:ilvl w:val="0"/>
                <w:numId w:val="30"/>
              </w:numPr>
              <w:tabs>
                <w:tab w:val="left" w:pos="509"/>
              </w:tabs>
              <w:spacing w:line="256" w:lineRule="exact"/>
              <w:ind w:left="509" w:hanging="259"/>
              <w:jc w:val="left"/>
              <w:rPr>
                <w:rFonts w:eastAsia="Calibri"/>
                <w:sz w:val="24"/>
                <w:szCs w:val="24"/>
              </w:rPr>
            </w:pPr>
            <w:r w:rsidRPr="00110938">
              <w:rPr>
                <w:rFonts w:eastAsia="Calibri"/>
                <w:sz w:val="24"/>
                <w:szCs w:val="24"/>
              </w:rPr>
              <w:t>Yıl</w:t>
            </w:r>
            <w:r w:rsidRPr="00110938">
              <w:rPr>
                <w:rFonts w:eastAsia="Calibri"/>
                <w:spacing w:val="-1"/>
                <w:sz w:val="24"/>
                <w:szCs w:val="24"/>
              </w:rPr>
              <w:t xml:space="preserve"> </w:t>
            </w:r>
            <w:r w:rsidRPr="00110938">
              <w:rPr>
                <w:rFonts w:eastAsia="Calibri"/>
                <w:sz w:val="24"/>
                <w:szCs w:val="24"/>
              </w:rPr>
              <w:t>içerisinde</w:t>
            </w:r>
            <w:r w:rsidRPr="00110938">
              <w:rPr>
                <w:rFonts w:eastAsia="Calibri"/>
                <w:spacing w:val="-1"/>
                <w:sz w:val="24"/>
                <w:szCs w:val="24"/>
              </w:rPr>
              <w:t xml:space="preserve"> </w:t>
            </w:r>
            <w:r w:rsidRPr="00110938">
              <w:rPr>
                <w:rFonts w:eastAsia="Calibri"/>
                <w:sz w:val="24"/>
                <w:szCs w:val="24"/>
              </w:rPr>
              <w:t>yapılan KDV</w:t>
            </w:r>
            <w:r w:rsidRPr="00110938">
              <w:rPr>
                <w:rFonts w:eastAsia="Calibri"/>
                <w:spacing w:val="-2"/>
                <w:sz w:val="24"/>
                <w:szCs w:val="24"/>
              </w:rPr>
              <w:t xml:space="preserve"> </w:t>
            </w:r>
            <w:r w:rsidRPr="00110938">
              <w:rPr>
                <w:rFonts w:eastAsia="Calibri"/>
                <w:sz w:val="24"/>
                <w:szCs w:val="24"/>
              </w:rPr>
              <w:t>oranı değişikliği</w:t>
            </w:r>
            <w:r w:rsidRPr="00110938">
              <w:rPr>
                <w:rFonts w:eastAsia="Calibri"/>
                <w:spacing w:val="-1"/>
                <w:sz w:val="24"/>
                <w:szCs w:val="24"/>
              </w:rPr>
              <w:t xml:space="preserve"> </w:t>
            </w:r>
            <w:r w:rsidRPr="00110938">
              <w:rPr>
                <w:rFonts w:eastAsia="Calibri"/>
                <w:sz w:val="24"/>
                <w:szCs w:val="24"/>
              </w:rPr>
              <w:t>ücret</w:t>
            </w:r>
            <w:r w:rsidRPr="00110938">
              <w:rPr>
                <w:rFonts w:eastAsia="Calibri"/>
                <w:spacing w:val="-1"/>
                <w:sz w:val="24"/>
                <w:szCs w:val="24"/>
              </w:rPr>
              <w:t xml:space="preserve"> </w:t>
            </w:r>
            <w:r w:rsidRPr="00110938">
              <w:rPr>
                <w:rFonts w:eastAsia="Calibri"/>
                <w:sz w:val="24"/>
                <w:szCs w:val="24"/>
              </w:rPr>
              <w:t>tarifesine</w:t>
            </w:r>
            <w:r w:rsidRPr="00110938">
              <w:rPr>
                <w:rFonts w:eastAsia="Calibri"/>
                <w:spacing w:val="29"/>
                <w:sz w:val="24"/>
                <w:szCs w:val="24"/>
              </w:rPr>
              <w:t xml:space="preserve">  </w:t>
            </w:r>
            <w:r w:rsidRPr="00110938">
              <w:rPr>
                <w:rFonts w:eastAsia="Calibri"/>
                <w:spacing w:val="-2"/>
                <w:sz w:val="24"/>
                <w:szCs w:val="24"/>
              </w:rPr>
              <w:t>yansıtılır.</w:t>
            </w:r>
          </w:p>
        </w:tc>
      </w:tr>
    </w:tbl>
    <w:p w:rsidR="004D3BCA" w:rsidRDefault="004D3BCA" w:rsidP="00B95A6E">
      <w:pPr>
        <w:numPr>
          <w:ilvl w:val="0"/>
          <w:numId w:val="25"/>
        </w:numPr>
        <w:jc w:val="both"/>
        <w:rPr>
          <w:sz w:val="24"/>
          <w:szCs w:val="24"/>
        </w:rPr>
      </w:pPr>
      <w:r w:rsidRPr="004D3BCA">
        <w:rPr>
          <w:b/>
          <w:sz w:val="24"/>
          <w:szCs w:val="24"/>
        </w:rPr>
        <w:t>(K.NO:3</w:t>
      </w:r>
      <w:r>
        <w:rPr>
          <w:b/>
          <w:sz w:val="24"/>
          <w:szCs w:val="24"/>
        </w:rPr>
        <w:t>35</w:t>
      </w:r>
      <w:r w:rsidRPr="004D3BCA">
        <w:rPr>
          <w:b/>
          <w:sz w:val="24"/>
          <w:szCs w:val="24"/>
        </w:rPr>
        <w:t>)</w:t>
      </w:r>
      <w:r w:rsidRPr="004D3BCA">
        <w:rPr>
          <w:sz w:val="24"/>
          <w:szCs w:val="24"/>
        </w:rPr>
        <w:t xml:space="preserve">Çevre Koruma ve Kontrol Dairesi Başkanlığının 08.08.2024 tarih ve </w:t>
      </w:r>
      <w:r w:rsidRPr="004D3BCA">
        <w:rPr>
          <w:b/>
          <w:sz w:val="24"/>
          <w:szCs w:val="24"/>
        </w:rPr>
        <w:t xml:space="preserve">288614 </w:t>
      </w:r>
      <w:r w:rsidRPr="004D3BCA">
        <w:rPr>
          <w:sz w:val="24"/>
          <w:szCs w:val="24"/>
        </w:rPr>
        <w:t xml:space="preserve">sayılı; </w:t>
      </w:r>
      <w:r w:rsidR="00110938" w:rsidRPr="00110938">
        <w:rPr>
          <w:sz w:val="24"/>
          <w:szCs w:val="24"/>
        </w:rPr>
        <w:t>Avusturya'nın Linz şehrinde 17-18 Eylül 2024 tarihlerinde gerçekleştirilecek olan, AB tarafından finanse edilip Prospect+ tarafından yürütülen projede ana konu; "Bölgesel enerji kurumu Energiesparverband firmasının yapmış olduğu enerji performans sözleşmesi hakkında bilgi edinilerek, kamuda yapılan enerji verimliliği konularının incelenip yapılan yatırımlar hakkında bilgi alışverişi yapılması" olarak belirlenmiştir. Bu proje kapsamında Enerji Sistemleri Mühendisi Mücahid CALAP’ ın Samsun Büyükşehir Belediyesini temsilen belirtilen tarihlerde yurt dışına gitmek üzere görevlendirilmesi</w:t>
      </w:r>
      <w:r w:rsidR="00110938">
        <w:rPr>
          <w:sz w:val="24"/>
          <w:szCs w:val="24"/>
        </w:rPr>
        <w:t>ni</w:t>
      </w:r>
      <w:r w:rsidR="00110938" w:rsidRPr="00110938">
        <w:rPr>
          <w:sz w:val="24"/>
          <w:szCs w:val="24"/>
        </w:rPr>
        <w:t>, bu süre içerisinde izinli sayılması</w:t>
      </w:r>
      <w:r w:rsidR="00110938">
        <w:rPr>
          <w:sz w:val="24"/>
          <w:szCs w:val="24"/>
        </w:rPr>
        <w:t>nı</w:t>
      </w:r>
      <w:r w:rsidR="00110938" w:rsidRPr="00110938">
        <w:rPr>
          <w:sz w:val="24"/>
          <w:szCs w:val="24"/>
        </w:rPr>
        <w:t xml:space="preserve"> ve adı geçene hizmet damgalı pasaport verilmesi</w:t>
      </w:r>
      <w:r w:rsidR="00110938">
        <w:rPr>
          <w:sz w:val="24"/>
          <w:szCs w:val="24"/>
        </w:rPr>
        <w:t xml:space="preserve">ni </w:t>
      </w:r>
      <w:r w:rsidR="00F80AE1">
        <w:rPr>
          <w:sz w:val="24"/>
          <w:szCs w:val="24"/>
        </w:rPr>
        <w:t>uygun gören Plan ve Bütçe, Hukuk</w:t>
      </w:r>
      <w:r w:rsidR="00972A9C">
        <w:rPr>
          <w:sz w:val="24"/>
          <w:szCs w:val="24"/>
        </w:rPr>
        <w:t>, Çevre ve Sağlık</w:t>
      </w:r>
      <w:r w:rsidR="00F80AE1">
        <w:rPr>
          <w:sz w:val="24"/>
          <w:szCs w:val="24"/>
        </w:rPr>
        <w:t xml:space="preserve"> Komisyonları raporu. </w:t>
      </w:r>
    </w:p>
    <w:p w:rsidR="004D3BCA" w:rsidRPr="004D3BCA" w:rsidRDefault="004D3BCA" w:rsidP="00B95A6E">
      <w:pPr>
        <w:numPr>
          <w:ilvl w:val="0"/>
          <w:numId w:val="25"/>
        </w:numPr>
        <w:jc w:val="both"/>
        <w:rPr>
          <w:sz w:val="24"/>
          <w:szCs w:val="24"/>
        </w:rPr>
      </w:pPr>
      <w:r w:rsidRPr="004D3BCA">
        <w:rPr>
          <w:b/>
          <w:sz w:val="24"/>
          <w:szCs w:val="24"/>
        </w:rPr>
        <w:t>(K.NO:3</w:t>
      </w:r>
      <w:r>
        <w:rPr>
          <w:b/>
          <w:sz w:val="24"/>
          <w:szCs w:val="24"/>
        </w:rPr>
        <w:t>36</w:t>
      </w:r>
      <w:r w:rsidRPr="004D3BCA">
        <w:rPr>
          <w:b/>
          <w:sz w:val="24"/>
          <w:szCs w:val="24"/>
        </w:rPr>
        <w:t>)</w:t>
      </w:r>
      <w:r w:rsidRPr="004D3BCA">
        <w:rPr>
          <w:sz w:val="24"/>
          <w:szCs w:val="24"/>
        </w:rPr>
        <w:t xml:space="preserve">Çevre Koruma ve Kontrol Dairesi Başkanlığının 08.08.2024 tarih ve </w:t>
      </w:r>
      <w:r w:rsidRPr="004D3BCA">
        <w:rPr>
          <w:b/>
          <w:sz w:val="24"/>
          <w:szCs w:val="24"/>
        </w:rPr>
        <w:t xml:space="preserve">288634 </w:t>
      </w:r>
      <w:r w:rsidRPr="004D3BCA">
        <w:rPr>
          <w:sz w:val="24"/>
          <w:szCs w:val="24"/>
        </w:rPr>
        <w:t xml:space="preserve">sayılı; </w:t>
      </w:r>
      <w:r w:rsidR="00110938" w:rsidRPr="00110938">
        <w:rPr>
          <w:sz w:val="24"/>
          <w:szCs w:val="24"/>
        </w:rPr>
        <w:t>Doğa Araştırmaları Derneğinin Yunanistan’da 22-28 Eylül 2024 tarihlerinde gerçekleştireceği ve ana konusu “Türkiye’de yaban hayatı üzerindeki zehirlenme tehdidi düzeyinin ortaya çıkarılması amacıyla köpek birimi oluşturulması” faaliyeti kapsamında iyi uygulamalar konusunda deneyim alışverişi amacıyla saha ziyaretine davet edilen Veteriner Hekim Paria İSFENDİYAROĞLU’nun belirtilen tarihlerde Samsun Büyükşehir Belediyesini temsilen yurt dışına gitmek üzere görevlendirilmesi</w:t>
      </w:r>
      <w:r w:rsidR="00110938">
        <w:rPr>
          <w:sz w:val="24"/>
          <w:szCs w:val="24"/>
        </w:rPr>
        <w:t>ni</w:t>
      </w:r>
      <w:r w:rsidR="00110938" w:rsidRPr="00110938">
        <w:rPr>
          <w:sz w:val="24"/>
          <w:szCs w:val="24"/>
        </w:rPr>
        <w:t>, bu süre içerisinde izinli sayılması</w:t>
      </w:r>
      <w:r w:rsidR="00110938">
        <w:rPr>
          <w:sz w:val="24"/>
          <w:szCs w:val="24"/>
        </w:rPr>
        <w:t>nı</w:t>
      </w:r>
      <w:r w:rsidR="00110938" w:rsidRPr="00110938">
        <w:rPr>
          <w:sz w:val="24"/>
          <w:szCs w:val="24"/>
        </w:rPr>
        <w:t xml:space="preserve"> ve adı geçene hizmet damgalı pasaport verilmesi</w:t>
      </w:r>
      <w:r w:rsidR="00110938">
        <w:rPr>
          <w:sz w:val="24"/>
          <w:szCs w:val="24"/>
        </w:rPr>
        <w:t xml:space="preserve">ni </w:t>
      </w:r>
      <w:r w:rsidR="00F80AE1">
        <w:rPr>
          <w:sz w:val="24"/>
          <w:szCs w:val="24"/>
        </w:rPr>
        <w:t>uygun gören Plan ve Bütçe, Hukuk</w:t>
      </w:r>
      <w:r w:rsidR="00972A9C">
        <w:rPr>
          <w:sz w:val="24"/>
          <w:szCs w:val="24"/>
        </w:rPr>
        <w:t>, Çevre ve Sağlık</w:t>
      </w:r>
      <w:r w:rsidR="00F80AE1">
        <w:rPr>
          <w:sz w:val="24"/>
          <w:szCs w:val="24"/>
        </w:rPr>
        <w:t xml:space="preserve"> Komisyonları raporu. </w:t>
      </w:r>
    </w:p>
    <w:p w:rsidR="004D3BCA" w:rsidRDefault="004D3BCA" w:rsidP="00B95A6E">
      <w:pPr>
        <w:numPr>
          <w:ilvl w:val="0"/>
          <w:numId w:val="25"/>
        </w:numPr>
        <w:jc w:val="both"/>
        <w:rPr>
          <w:sz w:val="24"/>
          <w:szCs w:val="24"/>
        </w:rPr>
      </w:pPr>
      <w:r w:rsidRPr="004D3BCA">
        <w:rPr>
          <w:b/>
          <w:sz w:val="24"/>
          <w:szCs w:val="24"/>
        </w:rPr>
        <w:t>(K.NO:3</w:t>
      </w:r>
      <w:r>
        <w:rPr>
          <w:b/>
          <w:sz w:val="24"/>
          <w:szCs w:val="24"/>
        </w:rPr>
        <w:t>37</w:t>
      </w:r>
      <w:r w:rsidRPr="004D3BCA">
        <w:rPr>
          <w:b/>
          <w:sz w:val="24"/>
          <w:szCs w:val="24"/>
        </w:rPr>
        <w:t>)</w:t>
      </w:r>
      <w:r w:rsidRPr="004D3BCA">
        <w:rPr>
          <w:sz w:val="24"/>
          <w:szCs w:val="24"/>
        </w:rPr>
        <w:t xml:space="preserve">Fen İşleri Dairesi Başkanlığının 08.08.2024 tarih ve </w:t>
      </w:r>
      <w:r w:rsidRPr="004D3BCA">
        <w:rPr>
          <w:b/>
          <w:sz w:val="24"/>
          <w:szCs w:val="24"/>
        </w:rPr>
        <w:t xml:space="preserve">289037 </w:t>
      </w:r>
      <w:r w:rsidR="00110938">
        <w:rPr>
          <w:sz w:val="24"/>
          <w:szCs w:val="24"/>
        </w:rPr>
        <w:t xml:space="preserve">sayılı; </w:t>
      </w:r>
      <w:r w:rsidR="00110938" w:rsidRPr="00110938">
        <w:rPr>
          <w:sz w:val="24"/>
          <w:szCs w:val="24"/>
        </w:rPr>
        <w:t>Samsun Büyükşehir Belediyesince gerçekleştirilen Lâdik İlçesi Büyükalan Mahallesinde bulunan Güneş Enerji Santrallerinin SASKİ ve Belediye İştiraklerine devri, bakımı, onarımı, işletmesi, yatırım giderleri ve bu tesislere ait kurulum maliyetlerinin karşılanması</w:t>
      </w:r>
      <w:r w:rsidR="00110938">
        <w:rPr>
          <w:sz w:val="24"/>
          <w:szCs w:val="24"/>
        </w:rPr>
        <w:t>nı</w:t>
      </w:r>
      <w:r w:rsidR="00110938" w:rsidRPr="00110938">
        <w:rPr>
          <w:sz w:val="24"/>
          <w:szCs w:val="24"/>
        </w:rPr>
        <w:t xml:space="preserve"> ve bu minvalde tesis edilecek iş ve işlemlerin düzenlenmesine dair yapılacak protokollerde, Büyükşehir Belediyemiz adına imzalamaya Büyükşehir Belediye Başkanı’na yetki verilmesi</w:t>
      </w:r>
      <w:r w:rsidR="00110938">
        <w:rPr>
          <w:sz w:val="24"/>
          <w:szCs w:val="24"/>
        </w:rPr>
        <w:t>ni</w:t>
      </w:r>
      <w:r w:rsidR="00110938" w:rsidRPr="00110938">
        <w:rPr>
          <w:sz w:val="24"/>
          <w:szCs w:val="24"/>
        </w:rPr>
        <w:t>, 5393 sayılı Belediye Kanunu’nun 75. maddesi uyarınca</w:t>
      </w:r>
      <w:r w:rsidR="00110938">
        <w:rPr>
          <w:sz w:val="24"/>
          <w:szCs w:val="24"/>
        </w:rPr>
        <w:t xml:space="preserve"> </w:t>
      </w:r>
      <w:r w:rsidR="00F80AE1">
        <w:rPr>
          <w:sz w:val="24"/>
          <w:szCs w:val="24"/>
        </w:rPr>
        <w:t>uygun gören Plan ve Bütçe, Hukuk</w:t>
      </w:r>
      <w:r w:rsidR="00972A9C">
        <w:rPr>
          <w:sz w:val="24"/>
          <w:szCs w:val="24"/>
        </w:rPr>
        <w:t>, Araştırma Geliştirme, Sosyal Hizmetler ve Çeşitli İşler</w:t>
      </w:r>
      <w:r w:rsidR="00F80AE1">
        <w:rPr>
          <w:sz w:val="24"/>
          <w:szCs w:val="24"/>
        </w:rPr>
        <w:t xml:space="preserve"> Komisyonları raporu. </w:t>
      </w:r>
    </w:p>
    <w:p w:rsidR="00110938" w:rsidRPr="00F80AE1" w:rsidRDefault="004D3BCA" w:rsidP="00F80AE1">
      <w:pPr>
        <w:numPr>
          <w:ilvl w:val="0"/>
          <w:numId w:val="25"/>
        </w:numPr>
        <w:ind w:hanging="359"/>
        <w:jc w:val="both"/>
        <w:rPr>
          <w:sz w:val="24"/>
          <w:szCs w:val="24"/>
        </w:rPr>
      </w:pPr>
      <w:r w:rsidRPr="00F80AE1">
        <w:rPr>
          <w:b/>
          <w:sz w:val="24"/>
          <w:szCs w:val="24"/>
        </w:rPr>
        <w:t>(K.NO:338)</w:t>
      </w:r>
      <w:r w:rsidRPr="00F80AE1">
        <w:rPr>
          <w:sz w:val="24"/>
          <w:szCs w:val="24"/>
        </w:rPr>
        <w:t xml:space="preserve">Fen İşleri Dairesi Başkanlığının 08.08.2024 tarih ve </w:t>
      </w:r>
      <w:r w:rsidRPr="00F80AE1">
        <w:rPr>
          <w:b/>
          <w:sz w:val="24"/>
          <w:szCs w:val="24"/>
        </w:rPr>
        <w:t xml:space="preserve">289050 </w:t>
      </w:r>
      <w:r w:rsidRPr="00F80AE1">
        <w:rPr>
          <w:sz w:val="24"/>
          <w:szCs w:val="24"/>
        </w:rPr>
        <w:t xml:space="preserve">sayılı; </w:t>
      </w:r>
      <w:r w:rsidR="00110938" w:rsidRPr="00F80AE1">
        <w:rPr>
          <w:sz w:val="24"/>
          <w:szCs w:val="24"/>
        </w:rPr>
        <w:t>İnsanların yaşamlarını huzur ve refah içinde idame etmeleri için, toplumsal bir düzen içinde ve bir arada yaşamaları zaruridir. Toplumsal bir düzende bir arada yaşayabilmek için, belirli bir oranda özgürlükler kısıtlanarak toplumsal kurallara riayet edilir. Bu minvalde her bir birey, özgürlüğünün bir kısmından vazgeçip bu hakların idaresini devlet otoritesine bırakır ve devlet otoritesinden, kendilerinin huzur, güvenlik, adalet ve toplumsal düzeni sağlamasını bekler.</w:t>
      </w:r>
      <w:r w:rsidR="00110938" w:rsidRPr="00F80AE1">
        <w:rPr>
          <w:sz w:val="24"/>
          <w:szCs w:val="24"/>
        </w:rPr>
        <w:tab/>
        <w:t>Hiç şüphesiz, kamu düzeninin tesis edilmesi, devletle vatandaşlar arasındaki ilişkileri daha verimli hale getirir. Güvenliğinden endişe etmeyen vatandaşların devlete olan bağlılığı artar, bu durum bireylerin devlete karşı olan ödev ve sorumluluklarını yerine getirmelerinde onları daha istekli kılar.</w:t>
      </w:r>
      <w:r w:rsidR="00110938" w:rsidRPr="00F80AE1">
        <w:rPr>
          <w:sz w:val="24"/>
          <w:szCs w:val="24"/>
        </w:rPr>
        <w:tab/>
      </w:r>
      <w:r w:rsidR="00110938" w:rsidRPr="00F80AE1">
        <w:rPr>
          <w:sz w:val="24"/>
          <w:szCs w:val="24"/>
        </w:rPr>
        <w:tab/>
      </w:r>
    </w:p>
    <w:p w:rsidR="004D3BCA" w:rsidRPr="00110938" w:rsidRDefault="00110938" w:rsidP="00110938">
      <w:pPr>
        <w:ind w:left="1068" w:firstLine="348"/>
        <w:jc w:val="both"/>
        <w:rPr>
          <w:sz w:val="24"/>
          <w:szCs w:val="24"/>
        </w:rPr>
      </w:pPr>
      <w:r w:rsidRPr="00110938">
        <w:rPr>
          <w:sz w:val="24"/>
          <w:szCs w:val="24"/>
        </w:rPr>
        <w:lastRenderedPageBreak/>
        <w:t>İlimiz merkezi ve mahalli idare birimleri olarak yasalardan alınan yetki ve imkânları bir araya getirilerek Samsun halkın günlük yaşamda kullandığı ortak alanlarda ( parklar, gezi alanları vb.) huzur ve güvenliğinin her daim en üst düzeyde tesis edilmesi amacıyla, Samsun Valiliği Yatırım İzleme ve Koordinasyon Başkanlığı, Samsun Valiliği Samsun İl Emniyet Müdürlüğü, Türk Polis Teşkilatını Güçlendirme Vakfı Genel Müdürlüğü arasında Ortak Hizmet İşbirliği Protokolü yapılması</w:t>
      </w:r>
      <w:r>
        <w:rPr>
          <w:sz w:val="24"/>
          <w:szCs w:val="24"/>
        </w:rPr>
        <w:t>nı</w:t>
      </w:r>
      <w:r w:rsidRPr="00110938">
        <w:rPr>
          <w:sz w:val="24"/>
          <w:szCs w:val="24"/>
        </w:rPr>
        <w:t xml:space="preserve"> ve hazırlanacak olan Ortak Hizmet İşbirliği Protokolünü Büyükşehir Belediyemiz adına imzalamaya Büyükşehir Belediye Başkanı’na yetki verilmesi</w:t>
      </w:r>
      <w:r>
        <w:rPr>
          <w:sz w:val="24"/>
          <w:szCs w:val="24"/>
        </w:rPr>
        <w:t>ni</w:t>
      </w:r>
      <w:r w:rsidRPr="00110938">
        <w:rPr>
          <w:sz w:val="24"/>
          <w:szCs w:val="24"/>
        </w:rPr>
        <w:t>, 5393 sayılı Belediye Kanunu’nun 75. maddesi uyarınca</w:t>
      </w:r>
      <w:r>
        <w:rPr>
          <w:sz w:val="24"/>
          <w:szCs w:val="24"/>
        </w:rPr>
        <w:t xml:space="preserve"> </w:t>
      </w:r>
      <w:r w:rsidR="00F80AE1">
        <w:rPr>
          <w:sz w:val="24"/>
          <w:szCs w:val="24"/>
        </w:rPr>
        <w:t xml:space="preserve">uygun gören Plan ve Bütçe, Hukuk Komisyonları raporu. </w:t>
      </w:r>
    </w:p>
    <w:p w:rsidR="004D3BCA" w:rsidRDefault="004D3BCA" w:rsidP="00B95A6E">
      <w:pPr>
        <w:numPr>
          <w:ilvl w:val="0"/>
          <w:numId w:val="25"/>
        </w:numPr>
        <w:jc w:val="both"/>
        <w:rPr>
          <w:sz w:val="24"/>
          <w:szCs w:val="24"/>
        </w:rPr>
      </w:pPr>
      <w:r w:rsidRPr="004D3BCA">
        <w:rPr>
          <w:b/>
          <w:sz w:val="24"/>
          <w:szCs w:val="24"/>
        </w:rPr>
        <w:t>(K.NO:3</w:t>
      </w:r>
      <w:r>
        <w:rPr>
          <w:b/>
          <w:sz w:val="24"/>
          <w:szCs w:val="24"/>
        </w:rPr>
        <w:t>39</w:t>
      </w:r>
      <w:r w:rsidRPr="004D3BCA">
        <w:rPr>
          <w:b/>
          <w:sz w:val="24"/>
          <w:szCs w:val="24"/>
        </w:rPr>
        <w:t>)</w:t>
      </w:r>
      <w:r w:rsidRPr="004D3BCA">
        <w:rPr>
          <w:sz w:val="24"/>
          <w:szCs w:val="24"/>
        </w:rPr>
        <w:t xml:space="preserve">İmar ve Şehircilik Dairesi Başkanlığının 08.08.2024 tarih ve </w:t>
      </w:r>
      <w:r w:rsidRPr="004D3BCA">
        <w:rPr>
          <w:b/>
          <w:sz w:val="24"/>
          <w:szCs w:val="24"/>
        </w:rPr>
        <w:t xml:space="preserve">289096 </w:t>
      </w:r>
      <w:r w:rsidRPr="004D3BCA">
        <w:rPr>
          <w:sz w:val="24"/>
          <w:szCs w:val="24"/>
        </w:rPr>
        <w:t>sayılı;</w:t>
      </w:r>
      <w:r w:rsidR="00110938">
        <w:rPr>
          <w:sz w:val="24"/>
          <w:szCs w:val="24"/>
        </w:rPr>
        <w:t xml:space="preserve"> </w:t>
      </w:r>
      <w:r w:rsidR="00110938" w:rsidRPr="00110938">
        <w:rPr>
          <w:sz w:val="24"/>
          <w:szCs w:val="24"/>
        </w:rPr>
        <w:t xml:space="preserve">Atakum ilçesi belediye sınırlarında, Kamalı Mahallesi, nazım ı̇mar planı F36A24B ve F36A25A paftaları, uygulama ı̇mar planı F36A24B2B ve F36A25A1A paftaları, 12636 ada 122 parselin bulunduğu alanda, </w:t>
      </w:r>
      <w:r w:rsidR="00110938" w:rsidRPr="00110938">
        <w:rPr>
          <w:b/>
          <w:sz w:val="24"/>
          <w:szCs w:val="24"/>
        </w:rPr>
        <w:t>III. derece arkeolojik sit alanının planlara işlenmesi ve mezarlık alanı kullanımı oluşturulmasına ilişkin</w:t>
      </w:r>
      <w:r w:rsidR="00110938" w:rsidRPr="00110938">
        <w:rPr>
          <w:sz w:val="24"/>
          <w:szCs w:val="24"/>
        </w:rPr>
        <w:t>; 1/5000 ölçekli koruma amaçlı nazım imar planı ve 1/1000 ölçekli koruma amaçlı uygulama imar planı hazırlanmıştır.</w:t>
      </w:r>
      <w:r w:rsidR="00110938" w:rsidRPr="00110938">
        <w:rPr>
          <w:sz w:val="24"/>
          <w:szCs w:val="24"/>
        </w:rPr>
        <w:tab/>
      </w:r>
      <w:r w:rsidR="00110938" w:rsidRPr="00110938">
        <w:rPr>
          <w:sz w:val="24"/>
          <w:szCs w:val="24"/>
        </w:rPr>
        <w:tab/>
      </w:r>
      <w:r w:rsidR="00110938" w:rsidRPr="00110938">
        <w:rPr>
          <w:sz w:val="24"/>
          <w:szCs w:val="24"/>
        </w:rPr>
        <w:tab/>
        <w:t>Söz konusu 1/5000 ölçekli koruma amaçlı nazım imar planı, 1/1000 ölçekli koruma amaçlı uygulama imar planı ve plan açıklama raporları</w:t>
      </w:r>
      <w:r w:rsidR="00110938">
        <w:rPr>
          <w:sz w:val="24"/>
          <w:szCs w:val="24"/>
        </w:rPr>
        <w:t xml:space="preserve">nı </w:t>
      </w:r>
      <w:r w:rsidR="00F80AE1">
        <w:rPr>
          <w:sz w:val="24"/>
          <w:szCs w:val="24"/>
        </w:rPr>
        <w:t>uygun gören İmar ve Bayındırlık, Çevre ve Sağlık</w:t>
      </w:r>
      <w:r w:rsidR="00972A9C">
        <w:rPr>
          <w:sz w:val="24"/>
          <w:szCs w:val="24"/>
        </w:rPr>
        <w:t>, Kentsel Dönüşüm ve Kent Estetiği</w:t>
      </w:r>
      <w:r w:rsidR="00F80AE1">
        <w:rPr>
          <w:sz w:val="24"/>
          <w:szCs w:val="24"/>
        </w:rPr>
        <w:t xml:space="preserve"> Komisyonları raporu. </w:t>
      </w:r>
    </w:p>
    <w:p w:rsidR="004D3BCA" w:rsidRDefault="004D3BCA" w:rsidP="00B95A6E">
      <w:pPr>
        <w:numPr>
          <w:ilvl w:val="0"/>
          <w:numId w:val="25"/>
        </w:numPr>
        <w:jc w:val="both"/>
        <w:rPr>
          <w:sz w:val="24"/>
          <w:szCs w:val="24"/>
        </w:rPr>
      </w:pPr>
      <w:r w:rsidRPr="004D3BCA">
        <w:rPr>
          <w:b/>
          <w:sz w:val="24"/>
          <w:szCs w:val="24"/>
        </w:rPr>
        <w:t>(K.NO:3</w:t>
      </w:r>
      <w:r>
        <w:rPr>
          <w:b/>
          <w:sz w:val="24"/>
          <w:szCs w:val="24"/>
        </w:rPr>
        <w:t>40</w:t>
      </w:r>
      <w:r w:rsidRPr="004D3BCA">
        <w:rPr>
          <w:b/>
          <w:sz w:val="24"/>
          <w:szCs w:val="24"/>
        </w:rPr>
        <w:t>)</w:t>
      </w:r>
      <w:r w:rsidRPr="004D3BCA">
        <w:rPr>
          <w:sz w:val="24"/>
          <w:szCs w:val="24"/>
        </w:rPr>
        <w:t xml:space="preserve">İmar ve Şehircilik Dairesi Başkanlığının 08.08.2024 tarih ve </w:t>
      </w:r>
      <w:r w:rsidRPr="004D3BCA">
        <w:rPr>
          <w:b/>
          <w:sz w:val="24"/>
          <w:szCs w:val="24"/>
        </w:rPr>
        <w:t xml:space="preserve">289100 </w:t>
      </w:r>
      <w:r w:rsidRPr="004D3BCA">
        <w:rPr>
          <w:sz w:val="24"/>
          <w:szCs w:val="24"/>
        </w:rPr>
        <w:t xml:space="preserve">sayılı; </w:t>
      </w:r>
      <w:r w:rsidR="00110938" w:rsidRPr="00110938">
        <w:rPr>
          <w:sz w:val="24"/>
          <w:szCs w:val="24"/>
        </w:rPr>
        <w:t xml:space="preserve">Atakum ilçesi belediye sınırlarında, Büyükoyumca Mahallesi, nazım imar planı F36A15C paftası, uygulama imar planı F36A15C1A paftası, 9053 ada 3 ve 4 numaralı parsellerin bulunduğu alanda, </w:t>
      </w:r>
      <w:r w:rsidR="00110938" w:rsidRPr="00110938">
        <w:rPr>
          <w:b/>
          <w:sz w:val="24"/>
          <w:szCs w:val="24"/>
        </w:rPr>
        <w:t>Mahkeme Kararı doğrultusunda turizm alanı, belediye hizmet alanı ve ı̇badet(cami) alanı kullanımlarının yeniden düzenlenmesine ilişkin</w:t>
      </w:r>
      <w:r w:rsidR="00110938" w:rsidRPr="00110938">
        <w:rPr>
          <w:sz w:val="24"/>
          <w:szCs w:val="24"/>
        </w:rPr>
        <w:t>; 1/5000 ölçekli nazım imar planı değişikliği ve 1/1000 ölçekli uygulama imar planı değişikliği hazırlanmıştır.</w:t>
      </w:r>
      <w:r w:rsidR="00110938" w:rsidRPr="00110938">
        <w:rPr>
          <w:sz w:val="24"/>
          <w:szCs w:val="24"/>
        </w:rPr>
        <w:tab/>
      </w:r>
      <w:r w:rsidR="00110938" w:rsidRPr="00110938">
        <w:rPr>
          <w:sz w:val="24"/>
          <w:szCs w:val="24"/>
        </w:rPr>
        <w:tab/>
        <w:t>Söz konusu 1/5000 ölçekli nazım imar planı değişikliği, 1/1000 ölçekli uygulama imar planı değişikliği ve plan açıklama raporları</w:t>
      </w:r>
      <w:r w:rsidR="00110938">
        <w:rPr>
          <w:sz w:val="24"/>
          <w:szCs w:val="24"/>
        </w:rPr>
        <w:t xml:space="preserve">nı </w:t>
      </w:r>
      <w:r w:rsidR="00F80AE1">
        <w:rPr>
          <w:sz w:val="24"/>
          <w:szCs w:val="24"/>
        </w:rPr>
        <w:t>uygun gören İmar ve Bayındırlık, Çevre ve Sağlık</w:t>
      </w:r>
      <w:r w:rsidR="00972A9C">
        <w:rPr>
          <w:sz w:val="24"/>
          <w:szCs w:val="24"/>
        </w:rPr>
        <w:t>, Hukuk, Şehir Tanıtımı ve Turizm</w:t>
      </w:r>
      <w:r w:rsidR="00F80AE1">
        <w:rPr>
          <w:sz w:val="24"/>
          <w:szCs w:val="24"/>
        </w:rPr>
        <w:t xml:space="preserve"> Komisyonları raporu. </w:t>
      </w:r>
    </w:p>
    <w:p w:rsidR="004D3BCA" w:rsidRDefault="004D3BCA" w:rsidP="00B95A6E">
      <w:pPr>
        <w:numPr>
          <w:ilvl w:val="0"/>
          <w:numId w:val="25"/>
        </w:numPr>
        <w:jc w:val="both"/>
        <w:rPr>
          <w:sz w:val="24"/>
          <w:szCs w:val="24"/>
        </w:rPr>
      </w:pPr>
      <w:r w:rsidRPr="004D3BCA">
        <w:rPr>
          <w:b/>
          <w:sz w:val="24"/>
          <w:szCs w:val="24"/>
        </w:rPr>
        <w:t>(K.NO:3</w:t>
      </w:r>
      <w:r>
        <w:rPr>
          <w:b/>
          <w:sz w:val="24"/>
          <w:szCs w:val="24"/>
        </w:rPr>
        <w:t>41</w:t>
      </w:r>
      <w:r w:rsidRPr="004D3BCA">
        <w:rPr>
          <w:b/>
          <w:sz w:val="24"/>
          <w:szCs w:val="24"/>
        </w:rPr>
        <w:t>)</w:t>
      </w:r>
      <w:r w:rsidRPr="004D3BCA">
        <w:rPr>
          <w:sz w:val="24"/>
          <w:szCs w:val="24"/>
        </w:rPr>
        <w:t xml:space="preserve">İmar ve Şehircilik Dairesi Başkanlığının 08.08.2024 tarih ve </w:t>
      </w:r>
      <w:r w:rsidRPr="004D3BCA">
        <w:rPr>
          <w:b/>
          <w:sz w:val="24"/>
          <w:szCs w:val="24"/>
        </w:rPr>
        <w:t xml:space="preserve">289102 </w:t>
      </w:r>
      <w:r w:rsidRPr="004D3BCA">
        <w:rPr>
          <w:sz w:val="24"/>
          <w:szCs w:val="24"/>
        </w:rPr>
        <w:t xml:space="preserve">sayılı; </w:t>
      </w:r>
      <w:r w:rsidR="00110938" w:rsidRPr="00110938">
        <w:rPr>
          <w:sz w:val="24"/>
          <w:szCs w:val="24"/>
        </w:rPr>
        <w:t xml:space="preserve">Atakum ilçesi belediye sınırlarında, nazım imar planı F36A20D ve F36B16D paftaları, uygulama imar planı F36A20D1C,  F36A20D4A,  F36A20D4B,  F36A20D4C,  F36B16D1C,  F36B16D2C,F36B16D2D, F36B16D3A paftalarında, </w:t>
      </w:r>
      <w:r w:rsidR="00110938" w:rsidRPr="00110938">
        <w:rPr>
          <w:b/>
          <w:sz w:val="24"/>
          <w:szCs w:val="24"/>
        </w:rPr>
        <w:t>Mahkeme Kararı doğrultusunda, Kamalı ve Balaç Mahalle merkezlerinde kullanım kararlarının eski plan haklarına dönüştürülmesine ilişkin</w:t>
      </w:r>
      <w:r w:rsidR="00110938" w:rsidRPr="00110938">
        <w:rPr>
          <w:sz w:val="24"/>
          <w:szCs w:val="24"/>
        </w:rPr>
        <w:t>; 1/5000 ölçekli nazım ı̇mar planı değişikliği ve 1/1000 ölçekli uygulama ı̇mar planı değişikliği hazırlanmıştır.</w:t>
      </w:r>
      <w:r w:rsidR="00110938" w:rsidRPr="00110938">
        <w:rPr>
          <w:sz w:val="24"/>
          <w:szCs w:val="24"/>
        </w:rPr>
        <w:tab/>
      </w:r>
      <w:r w:rsidR="00110938" w:rsidRPr="00110938">
        <w:rPr>
          <w:sz w:val="24"/>
          <w:szCs w:val="24"/>
        </w:rPr>
        <w:tab/>
      </w:r>
      <w:r w:rsidR="00110938" w:rsidRPr="00110938">
        <w:rPr>
          <w:sz w:val="24"/>
          <w:szCs w:val="24"/>
        </w:rPr>
        <w:tab/>
      </w:r>
      <w:r w:rsidR="00110938" w:rsidRPr="00110938">
        <w:rPr>
          <w:sz w:val="24"/>
          <w:szCs w:val="24"/>
        </w:rPr>
        <w:tab/>
      </w:r>
      <w:r w:rsidR="00110938" w:rsidRPr="00110938">
        <w:rPr>
          <w:sz w:val="24"/>
          <w:szCs w:val="24"/>
        </w:rPr>
        <w:tab/>
      </w:r>
      <w:r w:rsidR="00110938" w:rsidRPr="00110938">
        <w:rPr>
          <w:sz w:val="24"/>
          <w:szCs w:val="24"/>
        </w:rPr>
        <w:tab/>
      </w:r>
      <w:r w:rsidR="00110938">
        <w:rPr>
          <w:sz w:val="24"/>
          <w:szCs w:val="24"/>
        </w:rPr>
        <w:tab/>
      </w:r>
      <w:r w:rsidR="00110938" w:rsidRPr="00110938">
        <w:rPr>
          <w:sz w:val="24"/>
          <w:szCs w:val="24"/>
        </w:rPr>
        <w:t>Söz konusu 1/5000 ölçekli nazım ı̇mar planı değişikliği, 1/1000 ölçekli uygulama ı̇mar planı değişikliği ve plan açıklama raporları</w:t>
      </w:r>
      <w:r w:rsidR="00110938">
        <w:rPr>
          <w:sz w:val="24"/>
          <w:szCs w:val="24"/>
        </w:rPr>
        <w:t xml:space="preserve">nı </w:t>
      </w:r>
      <w:r w:rsidR="00F80AE1">
        <w:rPr>
          <w:sz w:val="24"/>
          <w:szCs w:val="24"/>
        </w:rPr>
        <w:t>uygun gören İmar ve Bayındırlık, Çevre ve Sağlık</w:t>
      </w:r>
      <w:r w:rsidR="00972A9C">
        <w:rPr>
          <w:sz w:val="24"/>
          <w:szCs w:val="24"/>
        </w:rPr>
        <w:t>, Hukuk</w:t>
      </w:r>
      <w:r w:rsidR="00F80AE1">
        <w:rPr>
          <w:sz w:val="24"/>
          <w:szCs w:val="24"/>
        </w:rPr>
        <w:t xml:space="preserve"> Komisyonları raporu. </w:t>
      </w:r>
    </w:p>
    <w:p w:rsidR="004D3BCA" w:rsidRPr="00110938" w:rsidRDefault="004D3BCA" w:rsidP="00110938">
      <w:pPr>
        <w:numPr>
          <w:ilvl w:val="0"/>
          <w:numId w:val="25"/>
        </w:numPr>
        <w:jc w:val="both"/>
        <w:rPr>
          <w:sz w:val="24"/>
          <w:szCs w:val="24"/>
        </w:rPr>
      </w:pPr>
      <w:r w:rsidRPr="004D3BCA">
        <w:rPr>
          <w:b/>
          <w:sz w:val="24"/>
          <w:szCs w:val="24"/>
        </w:rPr>
        <w:t>(K.NO:3</w:t>
      </w:r>
      <w:r>
        <w:rPr>
          <w:b/>
          <w:sz w:val="24"/>
          <w:szCs w:val="24"/>
        </w:rPr>
        <w:t>42</w:t>
      </w:r>
      <w:r w:rsidRPr="004D3BCA">
        <w:rPr>
          <w:b/>
          <w:sz w:val="24"/>
          <w:szCs w:val="24"/>
        </w:rPr>
        <w:t>)</w:t>
      </w:r>
      <w:r w:rsidRPr="004D3BCA">
        <w:rPr>
          <w:sz w:val="24"/>
          <w:szCs w:val="24"/>
        </w:rPr>
        <w:t xml:space="preserve">İmar ve Şehircilik Dairesi Başkanlığının 08.08.2024 tarih ve </w:t>
      </w:r>
      <w:r w:rsidRPr="004D3BCA">
        <w:rPr>
          <w:b/>
          <w:sz w:val="24"/>
          <w:szCs w:val="24"/>
        </w:rPr>
        <w:t xml:space="preserve">289105 </w:t>
      </w:r>
      <w:r w:rsidRPr="004D3BCA">
        <w:rPr>
          <w:sz w:val="24"/>
          <w:szCs w:val="24"/>
        </w:rPr>
        <w:t xml:space="preserve">sayılı; </w:t>
      </w:r>
      <w:r w:rsidR="00110938" w:rsidRPr="00110938">
        <w:rPr>
          <w:sz w:val="24"/>
          <w:szCs w:val="24"/>
        </w:rPr>
        <w:t xml:space="preserve">Atakum ilçesi belediye sınırlarında, nazım imar planı F36A15D paftası, uygulama imar planı F36A15D2B, F36A15D2C paftaları, Büyükoyumca Mahallesi 5075 ada 8 parselin bulunduğu alanda, Büyükşehir Belediye Meclisimizin 14.06.2024 tarih ve 2/255 sayılı kararıyla kabul edilen </w:t>
      </w:r>
      <w:r w:rsidR="00110938" w:rsidRPr="00110938">
        <w:rPr>
          <w:b/>
          <w:sz w:val="24"/>
          <w:szCs w:val="24"/>
        </w:rPr>
        <w:t xml:space="preserve">Mahkeme Kararı doğrultusunda konut alanı kullanımının yeniden düzenlenmesine ilişkin </w:t>
      </w:r>
      <w:r w:rsidR="00110938" w:rsidRPr="00110938">
        <w:rPr>
          <w:sz w:val="24"/>
          <w:szCs w:val="24"/>
        </w:rPr>
        <w:t>hazırlanan 1/5000 ölçekli nazım ı̇mar planı değişikliği ve 1/1000 ölçekli uygulama ı̇mar planı değişikliğine, 11.07.2024 tarih ve 55737 evrak numaralı dilekçe ile itirazda bulunulmuştur.</w:t>
      </w:r>
      <w:r w:rsidR="00110938" w:rsidRPr="00110938">
        <w:rPr>
          <w:sz w:val="24"/>
          <w:szCs w:val="24"/>
        </w:rPr>
        <w:tab/>
      </w:r>
      <w:r w:rsidR="00110938" w:rsidRPr="00110938">
        <w:rPr>
          <w:sz w:val="24"/>
          <w:szCs w:val="24"/>
        </w:rPr>
        <w:tab/>
      </w:r>
      <w:r w:rsidR="00110938" w:rsidRPr="00110938">
        <w:rPr>
          <w:sz w:val="24"/>
          <w:szCs w:val="24"/>
        </w:rPr>
        <w:tab/>
      </w:r>
      <w:r w:rsidR="00110938" w:rsidRPr="00110938">
        <w:rPr>
          <w:sz w:val="24"/>
          <w:szCs w:val="24"/>
        </w:rPr>
        <w:tab/>
      </w:r>
      <w:r w:rsidR="00110938" w:rsidRPr="00110938">
        <w:rPr>
          <w:sz w:val="24"/>
          <w:szCs w:val="24"/>
        </w:rPr>
        <w:tab/>
      </w:r>
      <w:r w:rsidR="00110938" w:rsidRPr="00110938">
        <w:rPr>
          <w:sz w:val="24"/>
          <w:szCs w:val="24"/>
        </w:rPr>
        <w:tab/>
      </w:r>
      <w:r w:rsidR="00110938" w:rsidRPr="00110938">
        <w:rPr>
          <w:sz w:val="24"/>
          <w:szCs w:val="24"/>
        </w:rPr>
        <w:tab/>
      </w:r>
      <w:r w:rsidR="00110938" w:rsidRPr="00110938">
        <w:rPr>
          <w:sz w:val="24"/>
          <w:szCs w:val="24"/>
        </w:rPr>
        <w:tab/>
      </w:r>
      <w:r w:rsidR="00110938" w:rsidRPr="00110938">
        <w:rPr>
          <w:sz w:val="24"/>
          <w:szCs w:val="24"/>
        </w:rPr>
        <w:tab/>
      </w:r>
      <w:r w:rsidR="00110938" w:rsidRPr="00110938">
        <w:rPr>
          <w:sz w:val="24"/>
          <w:szCs w:val="24"/>
        </w:rPr>
        <w:tab/>
      </w:r>
      <w:r w:rsidR="00110938" w:rsidRPr="00110938">
        <w:rPr>
          <w:b/>
          <w:sz w:val="24"/>
          <w:szCs w:val="24"/>
        </w:rPr>
        <w:t xml:space="preserve">Söz konusu itirazın değerlendirilerek plan değişikliğine konu Büyükoyumca </w:t>
      </w:r>
      <w:r w:rsidR="00110938" w:rsidRPr="00110938">
        <w:rPr>
          <w:b/>
          <w:sz w:val="24"/>
          <w:szCs w:val="24"/>
        </w:rPr>
        <w:lastRenderedPageBreak/>
        <w:t>Mahallesi 5075 ada 8 parselin plansız alana dönüştürülmesi</w:t>
      </w:r>
      <w:r w:rsidR="00110938">
        <w:rPr>
          <w:b/>
          <w:sz w:val="24"/>
          <w:szCs w:val="24"/>
        </w:rPr>
        <w:t xml:space="preserve">ni </w:t>
      </w:r>
      <w:r w:rsidR="00F80AE1">
        <w:rPr>
          <w:sz w:val="24"/>
          <w:szCs w:val="24"/>
        </w:rPr>
        <w:t>uygun gören İmar ve Bayındırlık, Çevre ve Sağlık</w:t>
      </w:r>
      <w:r w:rsidR="00972A9C">
        <w:rPr>
          <w:sz w:val="24"/>
          <w:szCs w:val="24"/>
        </w:rPr>
        <w:t>, Hukuk</w:t>
      </w:r>
      <w:r w:rsidR="00F80AE1">
        <w:rPr>
          <w:sz w:val="24"/>
          <w:szCs w:val="24"/>
        </w:rPr>
        <w:t xml:space="preserve"> Komisyonları raporu. </w:t>
      </w:r>
    </w:p>
    <w:p w:rsidR="004D3BCA" w:rsidRDefault="004D3BCA" w:rsidP="00B95A6E">
      <w:pPr>
        <w:numPr>
          <w:ilvl w:val="0"/>
          <w:numId w:val="25"/>
        </w:numPr>
        <w:jc w:val="both"/>
        <w:rPr>
          <w:sz w:val="24"/>
          <w:szCs w:val="24"/>
        </w:rPr>
      </w:pPr>
      <w:r w:rsidRPr="004D3BCA">
        <w:rPr>
          <w:b/>
          <w:sz w:val="24"/>
          <w:szCs w:val="24"/>
        </w:rPr>
        <w:t>(K.NO:3</w:t>
      </w:r>
      <w:r>
        <w:rPr>
          <w:b/>
          <w:sz w:val="24"/>
          <w:szCs w:val="24"/>
        </w:rPr>
        <w:t>43</w:t>
      </w:r>
      <w:r w:rsidRPr="004D3BCA">
        <w:rPr>
          <w:b/>
          <w:sz w:val="24"/>
          <w:szCs w:val="24"/>
        </w:rPr>
        <w:t>)</w:t>
      </w:r>
      <w:r w:rsidRPr="004D3BCA">
        <w:rPr>
          <w:sz w:val="24"/>
          <w:szCs w:val="24"/>
        </w:rPr>
        <w:t xml:space="preserve">İmar ve Şehircilik Dairesi Başkanlığının 08.08.2024 tarih ve </w:t>
      </w:r>
      <w:r w:rsidRPr="004D3BCA">
        <w:rPr>
          <w:b/>
          <w:sz w:val="24"/>
          <w:szCs w:val="24"/>
        </w:rPr>
        <w:t xml:space="preserve">289108 </w:t>
      </w:r>
      <w:r w:rsidRPr="004D3BCA">
        <w:rPr>
          <w:sz w:val="24"/>
          <w:szCs w:val="24"/>
        </w:rPr>
        <w:t xml:space="preserve">sayılı; </w:t>
      </w:r>
      <w:r w:rsidR="00110938" w:rsidRPr="00110938">
        <w:rPr>
          <w:sz w:val="24"/>
          <w:szCs w:val="24"/>
        </w:rPr>
        <w:t xml:space="preserve">Atakum ilçesi belediye sınırlarında, Büyükoyumca ve Küçükkolpınar Mahalle sınırlarında, Büyükşehir Belediye Meclisimizin 14.06.2024 tarih ve 2/251 sayılı kararıyla kabul edilen </w:t>
      </w:r>
      <w:r w:rsidR="00110938" w:rsidRPr="00110938">
        <w:rPr>
          <w:b/>
          <w:sz w:val="24"/>
          <w:szCs w:val="24"/>
        </w:rPr>
        <w:t xml:space="preserve">kullanım kararlarının yeniden düzenlenmesine ilişkin </w:t>
      </w:r>
      <w:r w:rsidR="00110938" w:rsidRPr="00110938">
        <w:rPr>
          <w:sz w:val="24"/>
          <w:szCs w:val="24"/>
        </w:rPr>
        <w:t>hazırlanan 1/5000 ölçekli nazım ı̇mar planı değişikliği ve 1/1000 ölçekli uygulama ı̇mar planı değişikliğine, 10.07.2024 tarih ve 55206 evrak numaralı dilekçe ile itirazda bulunulmuştur.</w:t>
      </w:r>
      <w:r w:rsidR="00110938" w:rsidRPr="00110938">
        <w:rPr>
          <w:sz w:val="24"/>
          <w:szCs w:val="24"/>
        </w:rPr>
        <w:tab/>
      </w:r>
      <w:r w:rsidR="00110938" w:rsidRPr="00110938">
        <w:rPr>
          <w:sz w:val="24"/>
          <w:szCs w:val="24"/>
        </w:rPr>
        <w:tab/>
      </w:r>
      <w:r w:rsidR="00110938">
        <w:rPr>
          <w:sz w:val="24"/>
          <w:szCs w:val="24"/>
        </w:rPr>
        <w:tab/>
      </w:r>
      <w:r w:rsidR="00110938">
        <w:rPr>
          <w:sz w:val="24"/>
          <w:szCs w:val="24"/>
        </w:rPr>
        <w:tab/>
      </w:r>
      <w:r w:rsidR="00110938">
        <w:rPr>
          <w:sz w:val="24"/>
          <w:szCs w:val="24"/>
        </w:rPr>
        <w:tab/>
      </w:r>
      <w:r w:rsidR="00110938" w:rsidRPr="00110938">
        <w:rPr>
          <w:b/>
          <w:sz w:val="24"/>
          <w:szCs w:val="24"/>
        </w:rPr>
        <w:t>İmar planı değişikliğiyle kaldırılan park alanlarına karşılık eşdeğer park alanı ayrıldığından, söz konusu itirazın reddi</w:t>
      </w:r>
      <w:r w:rsidR="00110938">
        <w:rPr>
          <w:b/>
          <w:sz w:val="24"/>
          <w:szCs w:val="24"/>
        </w:rPr>
        <w:t xml:space="preserve">ni </w:t>
      </w:r>
      <w:r w:rsidR="00F80AE1">
        <w:rPr>
          <w:sz w:val="24"/>
          <w:szCs w:val="24"/>
        </w:rPr>
        <w:t>uygun gören İmar ve Bayındırlık, Çevre ve Sağlık</w:t>
      </w:r>
      <w:r w:rsidR="00972A9C">
        <w:rPr>
          <w:sz w:val="24"/>
          <w:szCs w:val="24"/>
        </w:rPr>
        <w:t>, Hukuk</w:t>
      </w:r>
      <w:r w:rsidR="00F80AE1">
        <w:rPr>
          <w:sz w:val="24"/>
          <w:szCs w:val="24"/>
        </w:rPr>
        <w:t xml:space="preserve"> Komisyonları raporu. </w:t>
      </w:r>
    </w:p>
    <w:p w:rsidR="004D3BCA" w:rsidRDefault="004D3BCA" w:rsidP="00B95A6E">
      <w:pPr>
        <w:numPr>
          <w:ilvl w:val="0"/>
          <w:numId w:val="25"/>
        </w:numPr>
        <w:jc w:val="both"/>
        <w:rPr>
          <w:sz w:val="24"/>
          <w:szCs w:val="24"/>
        </w:rPr>
      </w:pPr>
      <w:r w:rsidRPr="004D3BCA">
        <w:rPr>
          <w:b/>
          <w:sz w:val="24"/>
          <w:szCs w:val="24"/>
        </w:rPr>
        <w:t>(K.NO:3</w:t>
      </w:r>
      <w:r>
        <w:rPr>
          <w:b/>
          <w:sz w:val="24"/>
          <w:szCs w:val="24"/>
        </w:rPr>
        <w:t>44</w:t>
      </w:r>
      <w:r w:rsidRPr="004D3BCA">
        <w:rPr>
          <w:b/>
          <w:sz w:val="24"/>
          <w:szCs w:val="24"/>
        </w:rPr>
        <w:t>)</w:t>
      </w:r>
      <w:r w:rsidRPr="004D3BCA">
        <w:rPr>
          <w:sz w:val="24"/>
          <w:szCs w:val="24"/>
        </w:rPr>
        <w:t xml:space="preserve">İmar ve Şehircilik Dairesi Başkanlığının 08.08.2024 tarih ve </w:t>
      </w:r>
      <w:r w:rsidRPr="004D3BCA">
        <w:rPr>
          <w:b/>
          <w:sz w:val="24"/>
          <w:szCs w:val="24"/>
        </w:rPr>
        <w:t xml:space="preserve">289111 </w:t>
      </w:r>
      <w:r w:rsidRPr="004D3BCA">
        <w:rPr>
          <w:sz w:val="24"/>
          <w:szCs w:val="24"/>
        </w:rPr>
        <w:t xml:space="preserve">sayılı; </w:t>
      </w:r>
      <w:r w:rsidR="00110938" w:rsidRPr="00110938">
        <w:rPr>
          <w:sz w:val="24"/>
          <w:szCs w:val="24"/>
        </w:rPr>
        <w:t xml:space="preserve">Atakum ve İlkadım ilçeleri belediye sınırlarında, Büyükşehir Belediye Meclisimizin 15.05.2024 tarih ve 2/221 sayılı kararıyla kabul edilen </w:t>
      </w:r>
      <w:r w:rsidR="00110938" w:rsidRPr="00110938">
        <w:rPr>
          <w:b/>
          <w:sz w:val="24"/>
          <w:szCs w:val="24"/>
        </w:rPr>
        <w:t xml:space="preserve">yol kullanımının yeniden düzenlemesine ilişkin </w:t>
      </w:r>
      <w:r w:rsidR="00110938" w:rsidRPr="00110938">
        <w:rPr>
          <w:sz w:val="24"/>
          <w:szCs w:val="24"/>
        </w:rPr>
        <w:t>hazırlanan 1/5000 ölçekli nazım ı̇mar planı değişikliği ve 1/1000 ölçekli uygulama ı̇mar planı değişikliğine, Atakum Belediye Başkanlığının 22.07.2024 tarih ve 135283 sayılı yazısı ve 24.07.2024 tarih ve 58676 numaralı, 24.07.2024 tarih ve 58688 numaralı, 24.07.2024 tarih ve 58717 numaralı ve 26.07.2024 tarih ve 59604 numaralı dilekçeler ile itirazlarda bulunulmuştur.</w:t>
      </w:r>
      <w:r w:rsidR="00110938" w:rsidRPr="00110938">
        <w:rPr>
          <w:sz w:val="24"/>
          <w:szCs w:val="24"/>
        </w:rPr>
        <w:tab/>
      </w:r>
      <w:r w:rsidR="00110938" w:rsidRPr="00110938">
        <w:rPr>
          <w:sz w:val="24"/>
          <w:szCs w:val="24"/>
        </w:rPr>
        <w:tab/>
      </w:r>
      <w:r w:rsidR="00110938" w:rsidRPr="00110938">
        <w:rPr>
          <w:sz w:val="24"/>
          <w:szCs w:val="24"/>
        </w:rPr>
        <w:tab/>
      </w:r>
      <w:r w:rsidR="00110938" w:rsidRPr="00110938">
        <w:rPr>
          <w:sz w:val="24"/>
          <w:szCs w:val="24"/>
        </w:rPr>
        <w:tab/>
      </w:r>
      <w:r w:rsidR="00110938" w:rsidRPr="00110938">
        <w:rPr>
          <w:sz w:val="24"/>
          <w:szCs w:val="24"/>
        </w:rPr>
        <w:tab/>
      </w:r>
      <w:r w:rsidR="00110938" w:rsidRPr="00110938">
        <w:rPr>
          <w:sz w:val="24"/>
          <w:szCs w:val="24"/>
        </w:rPr>
        <w:tab/>
      </w:r>
      <w:r w:rsidR="00110938" w:rsidRPr="00110938">
        <w:rPr>
          <w:sz w:val="24"/>
          <w:szCs w:val="24"/>
        </w:rPr>
        <w:tab/>
      </w:r>
      <w:r w:rsidR="00110938" w:rsidRPr="00110938">
        <w:rPr>
          <w:sz w:val="24"/>
          <w:szCs w:val="24"/>
        </w:rPr>
        <w:tab/>
      </w:r>
      <w:r w:rsidR="00110938" w:rsidRPr="00110938">
        <w:rPr>
          <w:sz w:val="24"/>
          <w:szCs w:val="24"/>
        </w:rPr>
        <w:tab/>
      </w:r>
      <w:r w:rsidR="00110938" w:rsidRPr="00110938">
        <w:rPr>
          <w:b/>
          <w:sz w:val="24"/>
          <w:szCs w:val="24"/>
        </w:rPr>
        <w:t>Söz konusu itirazların, daha detaylı incelendikten sonra karara bağlanmak üzere aynı komisyonlarda bekletilmesi</w:t>
      </w:r>
      <w:r w:rsidR="00110938">
        <w:rPr>
          <w:b/>
          <w:sz w:val="24"/>
          <w:szCs w:val="24"/>
        </w:rPr>
        <w:t xml:space="preserve">ni </w:t>
      </w:r>
      <w:r w:rsidR="00F80AE1">
        <w:rPr>
          <w:sz w:val="24"/>
          <w:szCs w:val="24"/>
        </w:rPr>
        <w:t>uygun gören İmar ve Bayındırlık, Çevre ve Sağlık</w:t>
      </w:r>
      <w:r w:rsidR="00972A9C">
        <w:rPr>
          <w:sz w:val="24"/>
          <w:szCs w:val="24"/>
        </w:rPr>
        <w:t>, Hukuk, Ulaşım</w:t>
      </w:r>
      <w:r w:rsidR="00F80AE1">
        <w:rPr>
          <w:sz w:val="24"/>
          <w:szCs w:val="24"/>
        </w:rPr>
        <w:t xml:space="preserve"> Komisyonları raporu. </w:t>
      </w:r>
    </w:p>
    <w:p w:rsidR="004D3BCA" w:rsidRDefault="004D3BCA" w:rsidP="00B95A6E">
      <w:pPr>
        <w:numPr>
          <w:ilvl w:val="0"/>
          <w:numId w:val="25"/>
        </w:numPr>
        <w:jc w:val="both"/>
        <w:rPr>
          <w:sz w:val="24"/>
          <w:szCs w:val="24"/>
        </w:rPr>
      </w:pPr>
      <w:r w:rsidRPr="004D3BCA">
        <w:rPr>
          <w:b/>
          <w:sz w:val="24"/>
          <w:szCs w:val="24"/>
        </w:rPr>
        <w:t>(K.NO:3</w:t>
      </w:r>
      <w:r>
        <w:rPr>
          <w:b/>
          <w:sz w:val="24"/>
          <w:szCs w:val="24"/>
        </w:rPr>
        <w:t>45</w:t>
      </w:r>
      <w:r w:rsidRPr="004D3BCA">
        <w:rPr>
          <w:b/>
          <w:sz w:val="24"/>
          <w:szCs w:val="24"/>
        </w:rPr>
        <w:t>)</w:t>
      </w:r>
      <w:r w:rsidRPr="004D3BCA">
        <w:rPr>
          <w:sz w:val="24"/>
          <w:szCs w:val="24"/>
        </w:rPr>
        <w:t xml:space="preserve">İmar ve Şehircilik Dairesi Başkanlığının 08.08.2024 tarih ve </w:t>
      </w:r>
      <w:r w:rsidRPr="004D3BCA">
        <w:rPr>
          <w:b/>
          <w:sz w:val="24"/>
          <w:szCs w:val="24"/>
        </w:rPr>
        <w:t xml:space="preserve">289134 </w:t>
      </w:r>
      <w:r w:rsidRPr="004D3BCA">
        <w:rPr>
          <w:sz w:val="24"/>
          <w:szCs w:val="24"/>
        </w:rPr>
        <w:t xml:space="preserve">sayılı; </w:t>
      </w:r>
      <w:r w:rsidR="00110938" w:rsidRPr="00110938">
        <w:rPr>
          <w:sz w:val="24"/>
          <w:szCs w:val="24"/>
        </w:rPr>
        <w:t xml:space="preserve">İlkadım ilçesi belediye sınırlarında, Aşağıavdan ve Kadamut (Çatkaya) Mahalleleri 37 adet taşınmazın bulunduğu alanda, nazım imar planı F36a.25d, F36d.05a paftaları, uygulama imar planı F36a.25d.3d,  F36a.25d.3c,  F36d.05a.2a,  F36d.05a.2b,  F36d.05a.2d,  F36a.05a.1b,  F36a.05a.1c,F36a.05a.1d paftalarında, Büyükşehir Belediye Meclisimizin 14.06.2024 tarih ve 2/256 sayılı kararıyla kabul edilen </w:t>
      </w:r>
      <w:r w:rsidR="00110938" w:rsidRPr="00110938">
        <w:rPr>
          <w:b/>
          <w:sz w:val="24"/>
          <w:szCs w:val="24"/>
        </w:rPr>
        <w:t xml:space="preserve">katı atık düzenli depolama tesisi kullanımı oluşturulmasına ilişkin </w:t>
      </w:r>
      <w:r w:rsidR="00110938" w:rsidRPr="00110938">
        <w:rPr>
          <w:sz w:val="24"/>
          <w:szCs w:val="24"/>
        </w:rPr>
        <w:t>hazırlanan 1/5000 ölçekli ı̇lave nazım ı̇mar planı ve 1/1000 ölçekli ı̇lave uygulama ı̇mar planına 23.07.2024 tarih ve 58442 numaralı, 25.07.2024 tarih ve 59216 numaralı, 29.07.2024 tarih ve 60215 numaralı, 29.07.2024 tarih ve 60216, 29.07.2024 tarih ve 60217, 29.07.2024 tarih ve 60218 numaralı, 02.08.2024 tarih ve 61423 numaralı ve 02.08.2024 tarih ve 61582 numaralı dilekçeler ile itirazlarda bulunulmuştur.</w:t>
      </w:r>
      <w:r w:rsidR="00110938" w:rsidRPr="00110938">
        <w:rPr>
          <w:sz w:val="24"/>
          <w:szCs w:val="24"/>
        </w:rPr>
        <w:tab/>
      </w:r>
      <w:r w:rsidR="00110938" w:rsidRPr="00110938">
        <w:rPr>
          <w:sz w:val="24"/>
          <w:szCs w:val="24"/>
        </w:rPr>
        <w:tab/>
      </w:r>
      <w:r w:rsidR="00110938" w:rsidRPr="00110938">
        <w:rPr>
          <w:sz w:val="24"/>
          <w:szCs w:val="24"/>
        </w:rPr>
        <w:tab/>
      </w:r>
      <w:r w:rsidR="00110938" w:rsidRPr="00110938">
        <w:rPr>
          <w:sz w:val="24"/>
          <w:szCs w:val="24"/>
        </w:rPr>
        <w:tab/>
        <w:t xml:space="preserve">Söz konusu itirazların </w:t>
      </w:r>
      <w:r w:rsidR="00110938" w:rsidRPr="00110938">
        <w:rPr>
          <w:b/>
          <w:sz w:val="24"/>
          <w:szCs w:val="24"/>
        </w:rPr>
        <w:t>reddi</w:t>
      </w:r>
      <w:r w:rsidR="00110938">
        <w:rPr>
          <w:b/>
          <w:sz w:val="24"/>
          <w:szCs w:val="24"/>
        </w:rPr>
        <w:t>ni</w:t>
      </w:r>
      <w:r w:rsidR="00F80AE1">
        <w:rPr>
          <w:b/>
          <w:sz w:val="24"/>
          <w:szCs w:val="24"/>
        </w:rPr>
        <w:t xml:space="preserve"> </w:t>
      </w:r>
      <w:r w:rsidR="00F80AE1">
        <w:rPr>
          <w:sz w:val="24"/>
          <w:szCs w:val="24"/>
        </w:rPr>
        <w:t>uygun gören İmar ve Bayındırlık, Çevre ve Sağlık</w:t>
      </w:r>
      <w:r w:rsidR="00972A9C">
        <w:rPr>
          <w:sz w:val="24"/>
          <w:szCs w:val="24"/>
        </w:rPr>
        <w:t>, Hukuk</w:t>
      </w:r>
      <w:r w:rsidR="00F80AE1">
        <w:rPr>
          <w:sz w:val="24"/>
          <w:szCs w:val="24"/>
        </w:rPr>
        <w:t xml:space="preserve"> Komisyonları raporu. </w:t>
      </w:r>
    </w:p>
    <w:p w:rsidR="00553A1D" w:rsidRPr="00553A1D" w:rsidRDefault="004D3BCA" w:rsidP="00553A1D">
      <w:pPr>
        <w:numPr>
          <w:ilvl w:val="0"/>
          <w:numId w:val="25"/>
        </w:numPr>
        <w:jc w:val="both"/>
        <w:rPr>
          <w:sz w:val="24"/>
          <w:szCs w:val="24"/>
        </w:rPr>
      </w:pPr>
      <w:r w:rsidRPr="00553A1D">
        <w:rPr>
          <w:b/>
          <w:sz w:val="24"/>
          <w:szCs w:val="24"/>
        </w:rPr>
        <w:t>(K.NO:346)</w:t>
      </w:r>
      <w:r w:rsidRPr="00553A1D">
        <w:rPr>
          <w:sz w:val="24"/>
          <w:szCs w:val="24"/>
        </w:rPr>
        <w:t xml:space="preserve">İmar ve Şehircilik Dairesi Başkanlığının 08.08.2024 tarih ve </w:t>
      </w:r>
      <w:r w:rsidRPr="00553A1D">
        <w:rPr>
          <w:b/>
          <w:sz w:val="24"/>
          <w:szCs w:val="24"/>
        </w:rPr>
        <w:t xml:space="preserve">289114 </w:t>
      </w:r>
      <w:r w:rsidRPr="00553A1D">
        <w:rPr>
          <w:sz w:val="24"/>
          <w:szCs w:val="24"/>
        </w:rPr>
        <w:t>sayılı;</w:t>
      </w:r>
      <w:r w:rsidR="00553A1D" w:rsidRPr="00553A1D">
        <w:rPr>
          <w:sz w:val="24"/>
          <w:szCs w:val="24"/>
        </w:rPr>
        <w:t xml:space="preserve"> Yakakent ilçesi Belediye sınırlarında, nazım imar planı E35D11A paftası, uygulama imar planı E35D11A1D paftasında, </w:t>
      </w:r>
      <w:r w:rsidR="00553A1D" w:rsidRPr="00553A1D">
        <w:rPr>
          <w:b/>
          <w:sz w:val="24"/>
          <w:szCs w:val="24"/>
        </w:rPr>
        <w:t xml:space="preserve">Yakakent Balıkçı Barınağı Özel Güvenlik Bölgesi (Sahil Güvenlik) amaçlı, </w:t>
      </w:r>
      <w:r w:rsidR="00553A1D" w:rsidRPr="00553A1D">
        <w:rPr>
          <w:sz w:val="24"/>
          <w:szCs w:val="24"/>
        </w:rPr>
        <w:t>1/5000 ölçekli nazım ı̇mar planı değişikliği ve 1/1000 ölçekli uygulama ı̇mar planı değişikliğine esas Kurum Görüşü verilmesi, Çevre, Şehircilik ve İklim Değişikliği Bakanlığının (Mekansal Planlama Genel Müdürlüğü) 08.07.2024 tarih ve E-57402334-305.04.04-9898670 sayılı yazısıyla talep edilmektedir.</w:t>
      </w:r>
    </w:p>
    <w:p w:rsidR="004D3BCA" w:rsidRPr="00553A1D" w:rsidRDefault="00553A1D" w:rsidP="00553A1D">
      <w:pPr>
        <w:ind w:left="1068" w:firstLine="348"/>
        <w:jc w:val="both"/>
        <w:rPr>
          <w:b/>
          <w:sz w:val="24"/>
          <w:szCs w:val="24"/>
        </w:rPr>
      </w:pPr>
      <w:r w:rsidRPr="00553A1D">
        <w:rPr>
          <w:b/>
          <w:sz w:val="24"/>
          <w:szCs w:val="24"/>
        </w:rPr>
        <w:t>Söz konusu 1/5000 ölçekli nazım ı̇mar planı değişikliği ve 1/1000 ölçekli uygulama ı̇mar planı değişikliğine esas uygun görüş verilmesini</w:t>
      </w:r>
      <w:r>
        <w:rPr>
          <w:b/>
          <w:sz w:val="24"/>
          <w:szCs w:val="24"/>
        </w:rPr>
        <w:t xml:space="preserve"> </w:t>
      </w:r>
      <w:r w:rsidR="00F80AE1">
        <w:rPr>
          <w:sz w:val="24"/>
          <w:szCs w:val="24"/>
        </w:rPr>
        <w:t>uygun gören İmar ve Bayındırlık, Çevre ve Sağlık</w:t>
      </w:r>
      <w:r w:rsidR="00972A9C">
        <w:rPr>
          <w:sz w:val="24"/>
          <w:szCs w:val="24"/>
        </w:rPr>
        <w:t>, Tarım, Orman, Hayvancılık ve Su Ürünleri</w:t>
      </w:r>
      <w:r w:rsidR="00F80AE1">
        <w:rPr>
          <w:sz w:val="24"/>
          <w:szCs w:val="24"/>
        </w:rPr>
        <w:t xml:space="preserve"> Komisyonları raporu. </w:t>
      </w:r>
    </w:p>
    <w:p w:rsidR="004D3BCA" w:rsidRDefault="004D3BCA" w:rsidP="00B95A6E">
      <w:pPr>
        <w:numPr>
          <w:ilvl w:val="0"/>
          <w:numId w:val="25"/>
        </w:numPr>
        <w:jc w:val="both"/>
        <w:rPr>
          <w:sz w:val="24"/>
          <w:szCs w:val="24"/>
        </w:rPr>
      </w:pPr>
      <w:r w:rsidRPr="004D3BCA">
        <w:rPr>
          <w:b/>
          <w:sz w:val="24"/>
          <w:szCs w:val="24"/>
        </w:rPr>
        <w:lastRenderedPageBreak/>
        <w:t>(K.NO:3</w:t>
      </w:r>
      <w:r>
        <w:rPr>
          <w:b/>
          <w:sz w:val="24"/>
          <w:szCs w:val="24"/>
        </w:rPr>
        <w:t>47</w:t>
      </w:r>
      <w:r w:rsidRPr="004D3BCA">
        <w:rPr>
          <w:b/>
          <w:sz w:val="24"/>
          <w:szCs w:val="24"/>
        </w:rPr>
        <w:t>)</w:t>
      </w:r>
      <w:r w:rsidRPr="004D3BCA">
        <w:rPr>
          <w:sz w:val="24"/>
          <w:szCs w:val="24"/>
        </w:rPr>
        <w:t xml:space="preserve">İmar ve Şehircilik Dairesi Başkanlığının 08.08.2024 tarih ve </w:t>
      </w:r>
      <w:r w:rsidRPr="004D3BCA">
        <w:rPr>
          <w:b/>
          <w:sz w:val="24"/>
          <w:szCs w:val="24"/>
        </w:rPr>
        <w:t xml:space="preserve">289112 </w:t>
      </w:r>
      <w:r w:rsidRPr="004D3BCA">
        <w:rPr>
          <w:sz w:val="24"/>
          <w:szCs w:val="24"/>
        </w:rPr>
        <w:t xml:space="preserve">sayılı; </w:t>
      </w:r>
      <w:r w:rsidR="00553A1D" w:rsidRPr="00553A1D">
        <w:rPr>
          <w:sz w:val="24"/>
          <w:szCs w:val="24"/>
        </w:rPr>
        <w:t xml:space="preserve">Çarşamba ilçesi belediye sınırlarında, Çay Mahallesi nazım imar planı F37D10A, F37D10B paftalarında, Büyükşehir Belediye Meclisimizin 14.06.2024 tarih ve 2/259 sayılı kararıyla kabul edilen </w:t>
      </w:r>
      <w:r w:rsidR="00553A1D" w:rsidRPr="00553A1D">
        <w:rPr>
          <w:b/>
          <w:sz w:val="24"/>
          <w:szCs w:val="24"/>
        </w:rPr>
        <w:t xml:space="preserve">Bölge İdare Mahkemesinin Kararı doğrultusunda, Kamu Hizmet Alanı ve Park Alanı kullanımlarının yeniden düzenlenmesine ilişkin </w:t>
      </w:r>
      <w:r w:rsidR="00553A1D" w:rsidRPr="00553A1D">
        <w:rPr>
          <w:sz w:val="24"/>
          <w:szCs w:val="24"/>
        </w:rPr>
        <w:t>hazırlanan 1/5000 ölçekli nazım ı̇mar planı değişikliğine e-plan otomasyon sistemi üzerinden itirazda bulunulmuştur.</w:t>
      </w:r>
      <w:r w:rsidR="00553A1D" w:rsidRPr="00553A1D">
        <w:rPr>
          <w:sz w:val="24"/>
          <w:szCs w:val="24"/>
        </w:rPr>
        <w:tab/>
      </w:r>
      <w:r w:rsidR="00553A1D" w:rsidRPr="00553A1D">
        <w:rPr>
          <w:sz w:val="24"/>
          <w:szCs w:val="24"/>
        </w:rPr>
        <w:tab/>
      </w:r>
      <w:r w:rsidR="00553A1D" w:rsidRPr="00553A1D">
        <w:rPr>
          <w:b/>
          <w:sz w:val="24"/>
          <w:szCs w:val="24"/>
        </w:rPr>
        <w:t>Mekansal Planlar Yapım Yönetmeliğinin 26. maddesi uyarınca, eşdeğer park alanı ayrıldığından, söz konusu itirazın reddi</w:t>
      </w:r>
      <w:r w:rsidR="00553A1D">
        <w:rPr>
          <w:b/>
          <w:sz w:val="24"/>
          <w:szCs w:val="24"/>
        </w:rPr>
        <w:t xml:space="preserve">ni </w:t>
      </w:r>
      <w:r w:rsidR="00F80AE1">
        <w:rPr>
          <w:sz w:val="24"/>
          <w:szCs w:val="24"/>
        </w:rPr>
        <w:t>uygun gören İmar ve Bayındırlık, Çevre ve Sağlık</w:t>
      </w:r>
      <w:r w:rsidR="00972A9C">
        <w:rPr>
          <w:sz w:val="24"/>
          <w:szCs w:val="24"/>
        </w:rPr>
        <w:t>, Hukuk</w:t>
      </w:r>
      <w:r w:rsidR="00F80AE1">
        <w:rPr>
          <w:sz w:val="24"/>
          <w:szCs w:val="24"/>
        </w:rPr>
        <w:t xml:space="preserve"> Komisyonları raporu. </w:t>
      </w:r>
    </w:p>
    <w:p w:rsidR="004D3BCA" w:rsidRDefault="004D3BCA" w:rsidP="00B95A6E">
      <w:pPr>
        <w:numPr>
          <w:ilvl w:val="0"/>
          <w:numId w:val="25"/>
        </w:numPr>
        <w:jc w:val="both"/>
        <w:rPr>
          <w:sz w:val="24"/>
          <w:szCs w:val="24"/>
        </w:rPr>
      </w:pPr>
      <w:r w:rsidRPr="004D3BCA">
        <w:rPr>
          <w:b/>
          <w:sz w:val="24"/>
          <w:szCs w:val="24"/>
        </w:rPr>
        <w:t>(K.NO:3</w:t>
      </w:r>
      <w:r>
        <w:rPr>
          <w:b/>
          <w:sz w:val="24"/>
          <w:szCs w:val="24"/>
        </w:rPr>
        <w:t>48</w:t>
      </w:r>
      <w:r w:rsidRPr="004D3BCA">
        <w:rPr>
          <w:b/>
          <w:sz w:val="24"/>
          <w:szCs w:val="24"/>
        </w:rPr>
        <w:t>)</w:t>
      </w:r>
      <w:r w:rsidRPr="004D3BCA">
        <w:rPr>
          <w:sz w:val="24"/>
          <w:szCs w:val="24"/>
        </w:rPr>
        <w:t xml:space="preserve">İmar ve Şehircilik Dairesi Başkanlığının 08.08.2024 tarih ve </w:t>
      </w:r>
      <w:r w:rsidRPr="004D3BCA">
        <w:rPr>
          <w:b/>
          <w:sz w:val="24"/>
          <w:szCs w:val="24"/>
        </w:rPr>
        <w:t xml:space="preserve">289117 </w:t>
      </w:r>
      <w:r w:rsidRPr="004D3BCA">
        <w:rPr>
          <w:sz w:val="24"/>
          <w:szCs w:val="24"/>
        </w:rPr>
        <w:t xml:space="preserve">sayılı; </w:t>
      </w:r>
      <w:r w:rsidR="00553A1D" w:rsidRPr="00553A1D">
        <w:rPr>
          <w:sz w:val="24"/>
          <w:szCs w:val="24"/>
        </w:rPr>
        <w:t xml:space="preserve">Asarcık ilçesi Belediye sınırlarında, Nazım İmar Planı F36D25B paftası, Kuyumcuoğlu Mahallesi 109 ada 2, 3 ve 6 parseller ile Biçincik Mahallesi 339, 341, 344, 346 numaralı adaların arasında kalan alanda, </w:t>
      </w:r>
      <w:r w:rsidR="00553A1D" w:rsidRPr="00553A1D">
        <w:rPr>
          <w:b/>
          <w:sz w:val="24"/>
          <w:szCs w:val="24"/>
        </w:rPr>
        <w:t>park alanı kullanımının konut alanı kullanımına dönüştürülmesi ve belediye hizmet alanı kullanımının park alanı kullanımına dönüştürülmesine ilişkin</w:t>
      </w:r>
      <w:r w:rsidR="00553A1D" w:rsidRPr="00553A1D">
        <w:rPr>
          <w:sz w:val="24"/>
          <w:szCs w:val="24"/>
        </w:rPr>
        <w:t>; hazırlanan 1/5000 ölçekli nazım ı̇mar planı değişikliği, Asarcık Belediye Başkanlığının 04.07.2024 tarih ve E-35744161-754-4839 sayılı yazısıyla Büyükşehir Belediyemize gönderilmiştir.</w:t>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Pr>
          <w:sz w:val="24"/>
          <w:szCs w:val="24"/>
        </w:rPr>
        <w:tab/>
      </w:r>
      <w:r w:rsidR="00553A1D">
        <w:rPr>
          <w:sz w:val="24"/>
          <w:szCs w:val="24"/>
        </w:rPr>
        <w:tab/>
      </w:r>
      <w:r w:rsidR="00553A1D">
        <w:rPr>
          <w:sz w:val="24"/>
          <w:szCs w:val="24"/>
        </w:rPr>
        <w:tab/>
      </w:r>
      <w:r w:rsidR="00553A1D">
        <w:rPr>
          <w:sz w:val="24"/>
          <w:szCs w:val="24"/>
        </w:rPr>
        <w:tab/>
      </w:r>
      <w:r w:rsidR="00553A1D" w:rsidRPr="00553A1D">
        <w:rPr>
          <w:sz w:val="24"/>
          <w:szCs w:val="24"/>
        </w:rPr>
        <w:t>Söz konusu 1/5000 ölçekli nazım ı̇mar planı değişikliği ve plan açıklama raporu</w:t>
      </w:r>
      <w:r w:rsidR="00553A1D">
        <w:rPr>
          <w:sz w:val="24"/>
          <w:szCs w:val="24"/>
        </w:rPr>
        <w:t xml:space="preserve">nu </w:t>
      </w:r>
      <w:r w:rsidR="00F80AE1">
        <w:rPr>
          <w:sz w:val="24"/>
          <w:szCs w:val="24"/>
        </w:rPr>
        <w:t xml:space="preserve">uygun gören İmar ve Bayındırlık, Çevre ve Sağlık Komisyonları raporu. </w:t>
      </w:r>
    </w:p>
    <w:p w:rsidR="004D3BCA" w:rsidRPr="00553A1D" w:rsidRDefault="004D3BCA" w:rsidP="00553A1D">
      <w:pPr>
        <w:numPr>
          <w:ilvl w:val="0"/>
          <w:numId w:val="25"/>
        </w:numPr>
        <w:jc w:val="both"/>
        <w:rPr>
          <w:sz w:val="24"/>
          <w:szCs w:val="24"/>
        </w:rPr>
      </w:pPr>
      <w:r w:rsidRPr="004D3BCA">
        <w:rPr>
          <w:b/>
          <w:sz w:val="24"/>
          <w:szCs w:val="24"/>
        </w:rPr>
        <w:t>(K.NO:3</w:t>
      </w:r>
      <w:r>
        <w:rPr>
          <w:b/>
          <w:sz w:val="24"/>
          <w:szCs w:val="24"/>
        </w:rPr>
        <w:t>49</w:t>
      </w:r>
      <w:r w:rsidRPr="004D3BCA">
        <w:rPr>
          <w:b/>
          <w:sz w:val="24"/>
          <w:szCs w:val="24"/>
        </w:rPr>
        <w:t>)</w:t>
      </w:r>
      <w:r w:rsidRPr="004D3BCA">
        <w:rPr>
          <w:sz w:val="24"/>
          <w:szCs w:val="24"/>
        </w:rPr>
        <w:t xml:space="preserve">İmar ve Şehircilik Dairesi Başkanlığının 08.08.2024 tarih ve </w:t>
      </w:r>
      <w:r w:rsidRPr="004D3BCA">
        <w:rPr>
          <w:b/>
          <w:sz w:val="24"/>
          <w:szCs w:val="24"/>
        </w:rPr>
        <w:t xml:space="preserve">289120 </w:t>
      </w:r>
      <w:r w:rsidRPr="004D3BCA">
        <w:rPr>
          <w:sz w:val="24"/>
          <w:szCs w:val="24"/>
        </w:rPr>
        <w:t xml:space="preserve">sayılı; </w:t>
      </w:r>
      <w:r w:rsidR="00553A1D" w:rsidRPr="00553A1D">
        <w:rPr>
          <w:sz w:val="24"/>
          <w:szCs w:val="24"/>
        </w:rPr>
        <w:t xml:space="preserve">Ladik ilçesi Belediye sınırlarında, nazım ı̇ mar planı G35B08C paftası, Koğa Mahallesi 75 ada 36, 99 ve 123 numaralı parsellerin bulunduğu alanda, </w:t>
      </w:r>
      <w:r w:rsidR="00553A1D" w:rsidRPr="00553A1D">
        <w:rPr>
          <w:b/>
          <w:sz w:val="24"/>
          <w:szCs w:val="24"/>
        </w:rPr>
        <w:t>belediye hizmet alanı kullanımının ticaret-konut alanı ve park alanı kullanımına dönüştürülmesine ilişkin</w:t>
      </w:r>
      <w:r w:rsidR="00553A1D" w:rsidRPr="00553A1D">
        <w:rPr>
          <w:sz w:val="24"/>
          <w:szCs w:val="24"/>
        </w:rPr>
        <w:t>; hazırlanan 1/5000 ölçekli nazım ı̇mar planı değişikliği, Ladik Belediye Başkanlığının 24.06.2024 tarih ve E-94488807/000-7794 sayılı yazısıyla Büyükşehir Belediyemize gönderilmiştir.</w:t>
      </w:r>
      <w:r w:rsidR="00553A1D" w:rsidRPr="00553A1D">
        <w:rPr>
          <w:sz w:val="24"/>
          <w:szCs w:val="24"/>
        </w:rPr>
        <w:tab/>
      </w:r>
      <w:r w:rsidR="00553A1D" w:rsidRPr="00553A1D">
        <w:rPr>
          <w:sz w:val="24"/>
          <w:szCs w:val="24"/>
        </w:rPr>
        <w:tab/>
      </w:r>
      <w:r w:rsidR="00553A1D" w:rsidRPr="00553A1D">
        <w:rPr>
          <w:sz w:val="24"/>
          <w:szCs w:val="24"/>
        </w:rPr>
        <w:tab/>
      </w:r>
      <w:r w:rsidR="00553A1D" w:rsidRPr="00553A1D">
        <w:rPr>
          <w:b/>
          <w:sz w:val="24"/>
          <w:szCs w:val="24"/>
        </w:rPr>
        <w:t>Konut-ticaret alanı kullanımına dönüştürülen alan halihazırda yöresel ürün pazarı olarak kullanıldığından ve imar planı değişikliği ada ve çevre yapılaşma düzenini olumsuz etkileyeceğinden, söz konusu 1/5000 ölçekli nazım imar planı değişikliği ve plan açıklama raporunun reddi</w:t>
      </w:r>
      <w:r w:rsidR="00553A1D">
        <w:rPr>
          <w:b/>
          <w:sz w:val="24"/>
          <w:szCs w:val="24"/>
        </w:rPr>
        <w:t xml:space="preserve">ni </w:t>
      </w:r>
      <w:r w:rsidR="00F80AE1">
        <w:rPr>
          <w:sz w:val="24"/>
          <w:szCs w:val="24"/>
        </w:rPr>
        <w:t xml:space="preserve">uygun gören İmar ve Bayındırlık, Çevre ve Sağlık Komisyonları raporu. </w:t>
      </w:r>
    </w:p>
    <w:p w:rsidR="004D3BCA" w:rsidRDefault="004D3BCA" w:rsidP="00B95A6E">
      <w:pPr>
        <w:numPr>
          <w:ilvl w:val="0"/>
          <w:numId w:val="25"/>
        </w:numPr>
        <w:jc w:val="both"/>
        <w:rPr>
          <w:sz w:val="24"/>
          <w:szCs w:val="24"/>
        </w:rPr>
      </w:pPr>
      <w:r w:rsidRPr="004D3BCA">
        <w:rPr>
          <w:b/>
          <w:sz w:val="24"/>
          <w:szCs w:val="24"/>
        </w:rPr>
        <w:t>(K.NO:3</w:t>
      </w:r>
      <w:r>
        <w:rPr>
          <w:b/>
          <w:sz w:val="24"/>
          <w:szCs w:val="24"/>
        </w:rPr>
        <w:t>50</w:t>
      </w:r>
      <w:r w:rsidRPr="004D3BCA">
        <w:rPr>
          <w:b/>
          <w:sz w:val="24"/>
          <w:szCs w:val="24"/>
        </w:rPr>
        <w:t>)</w:t>
      </w:r>
      <w:r w:rsidRPr="004D3BCA">
        <w:rPr>
          <w:sz w:val="24"/>
          <w:szCs w:val="24"/>
        </w:rPr>
        <w:t xml:space="preserve">İmar ve Şehircilik Dairesi Başkanlığının 08.08.2024 tarih ve </w:t>
      </w:r>
      <w:r w:rsidRPr="004D3BCA">
        <w:rPr>
          <w:b/>
          <w:sz w:val="24"/>
          <w:szCs w:val="24"/>
        </w:rPr>
        <w:t xml:space="preserve">289121 </w:t>
      </w:r>
      <w:r w:rsidRPr="004D3BCA">
        <w:rPr>
          <w:sz w:val="24"/>
          <w:szCs w:val="24"/>
        </w:rPr>
        <w:t xml:space="preserve">sayılı; </w:t>
      </w:r>
      <w:r w:rsidR="00553A1D" w:rsidRPr="00553A1D">
        <w:rPr>
          <w:sz w:val="24"/>
          <w:szCs w:val="24"/>
        </w:rPr>
        <w:t xml:space="preserve">Canik ilçesi Belediye sınırlarında, nazım ı̇mar planı F36B23D pafta, Hasköy Mahallesi 4720 ada 26 parselin bulunduğu alanda, Samsun 3. İdare Mahkemesinin 2022/1546 Esasında açılan davada verilen </w:t>
      </w:r>
      <w:r w:rsidR="00553A1D" w:rsidRPr="00553A1D">
        <w:rPr>
          <w:b/>
          <w:sz w:val="24"/>
          <w:szCs w:val="24"/>
        </w:rPr>
        <w:t>Mahkeme Kararı doğrultusunda Yükseköğretim Alanı kullanımının Eğitim Alanı kullanımına dönüştürülmesine ilişkin</w:t>
      </w:r>
      <w:r w:rsidR="00553A1D" w:rsidRPr="00553A1D">
        <w:rPr>
          <w:sz w:val="24"/>
          <w:szCs w:val="24"/>
        </w:rPr>
        <w:t>; hazırlanan 1/5000 ölçekli nazım ı̇mar planı değişikliği, Canik Belediye Başkanlığının 26.07.2024 tarih ve E-22510021-754-52950 sayılı yazısıyla Büyükşehir Belediyemize gönderilmiştir.</w:t>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Pr>
          <w:sz w:val="24"/>
          <w:szCs w:val="24"/>
        </w:rPr>
        <w:tab/>
      </w:r>
      <w:r w:rsidR="00553A1D">
        <w:rPr>
          <w:sz w:val="24"/>
          <w:szCs w:val="24"/>
        </w:rPr>
        <w:tab/>
      </w:r>
      <w:r w:rsidR="00553A1D">
        <w:rPr>
          <w:sz w:val="24"/>
          <w:szCs w:val="24"/>
        </w:rPr>
        <w:tab/>
      </w:r>
      <w:r w:rsidR="00553A1D" w:rsidRPr="00553A1D">
        <w:rPr>
          <w:sz w:val="24"/>
          <w:szCs w:val="24"/>
        </w:rPr>
        <w:t>Söz konusu 1/5000 ölçekli nazım imar planı değişikliği ve plan açıklama raporu</w:t>
      </w:r>
      <w:r w:rsidR="00553A1D">
        <w:rPr>
          <w:sz w:val="24"/>
          <w:szCs w:val="24"/>
        </w:rPr>
        <w:t xml:space="preserve">nu </w:t>
      </w:r>
      <w:r w:rsidR="00F80AE1">
        <w:rPr>
          <w:sz w:val="24"/>
          <w:szCs w:val="24"/>
        </w:rPr>
        <w:t>uygun gören İmar ve Bayındırlık, Çevre ve Sağlık</w:t>
      </w:r>
      <w:r w:rsidR="00972A9C">
        <w:rPr>
          <w:sz w:val="24"/>
          <w:szCs w:val="24"/>
        </w:rPr>
        <w:t>, Hukuk, Eğitim Kültür Gençlik ve Spor</w:t>
      </w:r>
      <w:r w:rsidR="00F80AE1">
        <w:rPr>
          <w:sz w:val="24"/>
          <w:szCs w:val="24"/>
        </w:rPr>
        <w:t xml:space="preserve"> Komisyonları raporu. </w:t>
      </w:r>
    </w:p>
    <w:p w:rsidR="004D3BCA" w:rsidRDefault="004D3BCA" w:rsidP="00B95A6E">
      <w:pPr>
        <w:numPr>
          <w:ilvl w:val="0"/>
          <w:numId w:val="25"/>
        </w:numPr>
        <w:jc w:val="both"/>
        <w:rPr>
          <w:sz w:val="24"/>
          <w:szCs w:val="24"/>
        </w:rPr>
      </w:pPr>
      <w:r w:rsidRPr="004D3BCA">
        <w:rPr>
          <w:b/>
          <w:sz w:val="24"/>
          <w:szCs w:val="24"/>
        </w:rPr>
        <w:t>(K.NO:3</w:t>
      </w:r>
      <w:r>
        <w:rPr>
          <w:b/>
          <w:sz w:val="24"/>
          <w:szCs w:val="24"/>
        </w:rPr>
        <w:t>51</w:t>
      </w:r>
      <w:r w:rsidRPr="004D3BCA">
        <w:rPr>
          <w:b/>
          <w:sz w:val="24"/>
          <w:szCs w:val="24"/>
        </w:rPr>
        <w:t>)</w:t>
      </w:r>
      <w:r w:rsidRPr="004D3BCA">
        <w:rPr>
          <w:sz w:val="24"/>
          <w:szCs w:val="24"/>
        </w:rPr>
        <w:t xml:space="preserve">İmar ve Şehircilik Dairesi Başkanlığının 08.08.2024 tarih ve </w:t>
      </w:r>
      <w:r w:rsidRPr="004D3BCA">
        <w:rPr>
          <w:b/>
          <w:sz w:val="24"/>
          <w:szCs w:val="24"/>
        </w:rPr>
        <w:t xml:space="preserve">289124 </w:t>
      </w:r>
      <w:r w:rsidRPr="004D3BCA">
        <w:rPr>
          <w:sz w:val="24"/>
          <w:szCs w:val="24"/>
        </w:rPr>
        <w:t xml:space="preserve">sayılı; </w:t>
      </w:r>
      <w:r w:rsidR="00553A1D" w:rsidRPr="00553A1D">
        <w:rPr>
          <w:sz w:val="24"/>
          <w:szCs w:val="24"/>
        </w:rPr>
        <w:t xml:space="preserve">Canik ilçesi Belediye sınırlarında, nazım ı̇mar planı F36B23C paftası, Devgeriş Mahallesi 13834 ve 13835 numaralı adaların bulunduğu alanda, </w:t>
      </w:r>
      <w:r w:rsidR="00553A1D" w:rsidRPr="00553A1D">
        <w:rPr>
          <w:b/>
          <w:sz w:val="24"/>
          <w:szCs w:val="24"/>
        </w:rPr>
        <w:t>konut alanı, park alanı ve yol kullanımlarının yeniden düzenlenmesine ilişkin</w:t>
      </w:r>
      <w:r w:rsidR="00553A1D" w:rsidRPr="00553A1D">
        <w:rPr>
          <w:sz w:val="24"/>
          <w:szCs w:val="24"/>
        </w:rPr>
        <w:t>; hazırlanan 1/5000 ölçekli nazım ı̇mar planı değişikliği, Canik Belediye Başkanlığının 26.07.2024 tarih ve 22510021-754-52957 sayılı yazısıyla Büyükşehir Belediyemize gönderilmiştir.</w:t>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lastRenderedPageBreak/>
        <w:tab/>
        <w:t xml:space="preserve">Söz konusu 1/5000 ölçekli nazım ı̇mar planı değişikliği ve plan açıklama raporunun, </w:t>
      </w:r>
      <w:r w:rsidR="00553A1D" w:rsidRPr="00553A1D">
        <w:rPr>
          <w:b/>
          <w:sz w:val="24"/>
          <w:szCs w:val="24"/>
        </w:rPr>
        <w:t>daha detaylı incelenmek üzere aynı komisyonlarda bekletilmesi</w:t>
      </w:r>
      <w:r w:rsidR="00553A1D">
        <w:rPr>
          <w:b/>
          <w:sz w:val="24"/>
          <w:szCs w:val="24"/>
        </w:rPr>
        <w:t xml:space="preserve">ni </w:t>
      </w:r>
      <w:r w:rsidR="00F80AE1">
        <w:rPr>
          <w:sz w:val="24"/>
          <w:szCs w:val="24"/>
        </w:rPr>
        <w:t>uygun gören İmar ve Bayındırlık, Çevre ve Sağlık</w:t>
      </w:r>
      <w:r w:rsidR="00972A9C">
        <w:rPr>
          <w:sz w:val="24"/>
          <w:szCs w:val="24"/>
        </w:rPr>
        <w:t>, Ulaşım</w:t>
      </w:r>
      <w:r w:rsidR="00F80AE1">
        <w:rPr>
          <w:sz w:val="24"/>
          <w:szCs w:val="24"/>
        </w:rPr>
        <w:t xml:space="preserve"> Komisyonları raporu. </w:t>
      </w:r>
    </w:p>
    <w:p w:rsidR="004D3BCA" w:rsidRDefault="004D3BCA" w:rsidP="00B95A6E">
      <w:pPr>
        <w:numPr>
          <w:ilvl w:val="0"/>
          <w:numId w:val="25"/>
        </w:numPr>
        <w:jc w:val="both"/>
        <w:rPr>
          <w:sz w:val="24"/>
          <w:szCs w:val="24"/>
        </w:rPr>
      </w:pPr>
      <w:r w:rsidRPr="004D3BCA">
        <w:rPr>
          <w:b/>
          <w:sz w:val="24"/>
          <w:szCs w:val="24"/>
        </w:rPr>
        <w:t>(K.NO:3</w:t>
      </w:r>
      <w:r>
        <w:rPr>
          <w:b/>
          <w:sz w:val="24"/>
          <w:szCs w:val="24"/>
        </w:rPr>
        <w:t>52</w:t>
      </w:r>
      <w:r w:rsidRPr="004D3BCA">
        <w:rPr>
          <w:b/>
          <w:sz w:val="24"/>
          <w:szCs w:val="24"/>
        </w:rPr>
        <w:t>)</w:t>
      </w:r>
      <w:r w:rsidRPr="004D3BCA">
        <w:rPr>
          <w:sz w:val="24"/>
          <w:szCs w:val="24"/>
        </w:rPr>
        <w:t xml:space="preserve">İmar ve Şehircilik Dairesi Başkanlığının 08.08.2024 tarih ve </w:t>
      </w:r>
      <w:r w:rsidRPr="004D3BCA">
        <w:rPr>
          <w:b/>
          <w:sz w:val="24"/>
          <w:szCs w:val="24"/>
        </w:rPr>
        <w:t xml:space="preserve">289126 </w:t>
      </w:r>
      <w:r w:rsidRPr="004D3BCA">
        <w:rPr>
          <w:sz w:val="24"/>
          <w:szCs w:val="24"/>
        </w:rPr>
        <w:t xml:space="preserve">sayılı; </w:t>
      </w:r>
      <w:r w:rsidR="00553A1D" w:rsidRPr="00553A1D">
        <w:rPr>
          <w:sz w:val="24"/>
          <w:szCs w:val="24"/>
        </w:rPr>
        <w:t xml:space="preserve">Atakum ilçesi Belediye sınırlarında, uygulama imar planı F36b.16a.1b, F36b.16a.1c paftaları Atakum Mahallesi 406 ada 17 numaralı parselin bulunduğu alanda, Samsun Bölge İdare Mahkemesinin 2024/302 Esasında açılan davada verilen </w:t>
      </w:r>
      <w:r w:rsidR="00553A1D" w:rsidRPr="00553A1D">
        <w:rPr>
          <w:b/>
          <w:sz w:val="24"/>
          <w:szCs w:val="24"/>
        </w:rPr>
        <w:t xml:space="preserve">Mahkeme Kararı doğrultusunda, değer artış payına yönelik plan notunun kaldırılmasına ilişkin; </w:t>
      </w:r>
      <w:r w:rsidR="00553A1D" w:rsidRPr="00553A1D">
        <w:rPr>
          <w:sz w:val="24"/>
          <w:szCs w:val="24"/>
        </w:rPr>
        <w:t>1/1000 ölçekli uygulama imar planı değişikliği hazırlanmıştır.</w:t>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t>Söz konusu 1/1000 ölçekli uygulama imar planı değişikliği ile plan açıklama raporu</w:t>
      </w:r>
      <w:r w:rsidR="00553A1D">
        <w:rPr>
          <w:sz w:val="24"/>
          <w:szCs w:val="24"/>
        </w:rPr>
        <w:t xml:space="preserve">nu </w:t>
      </w:r>
      <w:r w:rsidR="00F80AE1">
        <w:rPr>
          <w:sz w:val="24"/>
          <w:szCs w:val="24"/>
        </w:rPr>
        <w:t>uygun gören İmar ve Bayındırlık, Çevre ve Sağlık</w:t>
      </w:r>
      <w:r w:rsidR="00972A9C">
        <w:rPr>
          <w:sz w:val="24"/>
          <w:szCs w:val="24"/>
        </w:rPr>
        <w:t>, Hukuk</w:t>
      </w:r>
      <w:r w:rsidR="00F80AE1">
        <w:rPr>
          <w:sz w:val="24"/>
          <w:szCs w:val="24"/>
        </w:rPr>
        <w:t xml:space="preserve"> Komisyonları raporu. </w:t>
      </w:r>
    </w:p>
    <w:p w:rsidR="004D3BCA" w:rsidRPr="004D3BCA" w:rsidRDefault="004D3BCA" w:rsidP="00B95A6E">
      <w:pPr>
        <w:numPr>
          <w:ilvl w:val="0"/>
          <w:numId w:val="25"/>
        </w:numPr>
        <w:ind w:hanging="359"/>
        <w:jc w:val="both"/>
        <w:rPr>
          <w:sz w:val="24"/>
          <w:szCs w:val="24"/>
        </w:rPr>
      </w:pPr>
      <w:r w:rsidRPr="004D3BCA">
        <w:rPr>
          <w:b/>
          <w:sz w:val="24"/>
          <w:szCs w:val="24"/>
        </w:rPr>
        <w:t>(K.NO:3</w:t>
      </w:r>
      <w:r>
        <w:rPr>
          <w:b/>
          <w:sz w:val="24"/>
          <w:szCs w:val="24"/>
        </w:rPr>
        <w:t>53</w:t>
      </w:r>
      <w:r w:rsidRPr="004D3BCA">
        <w:rPr>
          <w:b/>
          <w:sz w:val="24"/>
          <w:szCs w:val="24"/>
        </w:rPr>
        <w:t>)</w:t>
      </w:r>
      <w:r w:rsidRPr="004D3BCA">
        <w:rPr>
          <w:sz w:val="24"/>
          <w:szCs w:val="24"/>
        </w:rPr>
        <w:t xml:space="preserve">İmar ve Şehircilik Dairesi Başkanlığının 08.08.2024 tarih ve </w:t>
      </w:r>
      <w:r w:rsidRPr="004D3BCA">
        <w:rPr>
          <w:b/>
          <w:sz w:val="24"/>
          <w:szCs w:val="24"/>
        </w:rPr>
        <w:t xml:space="preserve">289129 </w:t>
      </w:r>
      <w:r w:rsidRPr="004D3BCA">
        <w:rPr>
          <w:sz w:val="24"/>
          <w:szCs w:val="24"/>
        </w:rPr>
        <w:t xml:space="preserve">sayılı; </w:t>
      </w:r>
      <w:r w:rsidR="00553A1D" w:rsidRPr="00553A1D">
        <w:rPr>
          <w:sz w:val="24"/>
          <w:szCs w:val="24"/>
        </w:rPr>
        <w:t xml:space="preserve">Salıpazarı ilçesi Belediye sınırlarında, uygulama imar planı F37C17A1B paftası, Kocalar Mahallesi 112 ada 231 ve 215 parsellerin bulunduğu alanda, Büyükşehir Belediye Meclisimizin 14.06.2024 tarih ve 2/261 sayılı kararı uyarınca, Salıpazarı Belediye Meclisinin 01.07.2024 tarih ve 1/33 sayılı kararıyla </w:t>
      </w:r>
      <w:r w:rsidR="00553A1D" w:rsidRPr="00553A1D">
        <w:rPr>
          <w:b/>
          <w:sz w:val="24"/>
          <w:szCs w:val="24"/>
        </w:rPr>
        <w:t>belediye hizmet alanı kullanımının ticaret (T2) alanı kullanımına dönüştürülmesine ilişkin</w:t>
      </w:r>
      <w:r w:rsidR="00553A1D" w:rsidRPr="00553A1D">
        <w:rPr>
          <w:sz w:val="24"/>
          <w:szCs w:val="24"/>
        </w:rPr>
        <w:t>; oy birliğiyle kabul edilen 1/1000 ölçekli uygulama imar planı değişikliği, Salıpazarı Belediye Başkanlığının 30.07.2024 tarih ve E-42381225-115.01.06-10043 sayılı yazısıyla Büyükşehir Belediyemize gönderilmiştir.</w:t>
      </w:r>
      <w:r w:rsidR="00553A1D" w:rsidRPr="00553A1D">
        <w:rPr>
          <w:sz w:val="24"/>
          <w:szCs w:val="24"/>
        </w:rPr>
        <w:tab/>
      </w:r>
      <w:r w:rsidR="00553A1D" w:rsidRPr="00553A1D">
        <w:rPr>
          <w:sz w:val="24"/>
          <w:szCs w:val="24"/>
        </w:rPr>
        <w:tab/>
        <w:t>Söz konusu 1/1000 ölçekli uygulama imar planı değişikliği ve plan açıklama raporunun,</w:t>
      </w:r>
      <w:r w:rsidR="00553A1D" w:rsidRPr="00553A1D">
        <w:rPr>
          <w:b/>
          <w:sz w:val="24"/>
          <w:szCs w:val="24"/>
        </w:rPr>
        <w:t xml:space="preserve"> Kocalar Mahallesi 112 ada 215 numaralı parselin doğusunda yer alan belediye hizmet alanı kullanımının, Büyükşehir Belediye Hizmet Alanı kullanımına dönüştürülmesi şeklinde değiştirilerek kabulü</w:t>
      </w:r>
      <w:r w:rsidR="00553A1D">
        <w:rPr>
          <w:b/>
          <w:sz w:val="24"/>
          <w:szCs w:val="24"/>
        </w:rPr>
        <w:t xml:space="preserve">nü </w:t>
      </w:r>
      <w:r w:rsidR="00F80AE1">
        <w:rPr>
          <w:sz w:val="24"/>
          <w:szCs w:val="24"/>
        </w:rPr>
        <w:t xml:space="preserve">uygun gören İmar ve Bayındırlık, Çevre ve Sağlık Komisyonları raporu. </w:t>
      </w:r>
    </w:p>
    <w:p w:rsidR="004D3BCA" w:rsidRDefault="004D3BCA" w:rsidP="00B95A6E">
      <w:pPr>
        <w:numPr>
          <w:ilvl w:val="0"/>
          <w:numId w:val="25"/>
        </w:numPr>
        <w:jc w:val="both"/>
        <w:rPr>
          <w:sz w:val="24"/>
          <w:szCs w:val="24"/>
        </w:rPr>
      </w:pPr>
      <w:r w:rsidRPr="004D3BCA">
        <w:rPr>
          <w:b/>
          <w:sz w:val="24"/>
          <w:szCs w:val="24"/>
        </w:rPr>
        <w:t>(K.NO:3</w:t>
      </w:r>
      <w:r>
        <w:rPr>
          <w:b/>
          <w:sz w:val="24"/>
          <w:szCs w:val="24"/>
        </w:rPr>
        <w:t>54</w:t>
      </w:r>
      <w:r w:rsidRPr="004D3BCA">
        <w:rPr>
          <w:b/>
          <w:sz w:val="24"/>
          <w:szCs w:val="24"/>
        </w:rPr>
        <w:t>)</w:t>
      </w:r>
      <w:r w:rsidRPr="004D3BCA">
        <w:rPr>
          <w:sz w:val="24"/>
          <w:szCs w:val="24"/>
        </w:rPr>
        <w:t xml:space="preserve">İmar ve Şehircilik Dairesi Başkanlığının 08.08.2024 tarih ve </w:t>
      </w:r>
      <w:r w:rsidRPr="004D3BCA">
        <w:rPr>
          <w:b/>
          <w:sz w:val="24"/>
          <w:szCs w:val="24"/>
        </w:rPr>
        <w:t xml:space="preserve">289130 </w:t>
      </w:r>
      <w:r w:rsidRPr="004D3BCA">
        <w:rPr>
          <w:sz w:val="24"/>
          <w:szCs w:val="24"/>
        </w:rPr>
        <w:t xml:space="preserve">sayılı; </w:t>
      </w:r>
      <w:r w:rsidR="00553A1D" w:rsidRPr="00553A1D">
        <w:rPr>
          <w:sz w:val="24"/>
          <w:szCs w:val="24"/>
        </w:rPr>
        <w:t xml:space="preserve">Bafra ilçesi Belediye sınırlarında, uygulama imar planı E35C24B3B, E35C25A4A paftaları, Büzmelek Mahallesi 115 ada 6, 7, 8, 9, 10 ve 13 numaralı parsellerin bulunduğu alanda, Büyükşehir Belediye Meclisimizin 15.12.2023 tarih ve 2/567 sayılı kararı uyarınca hazırlanan, Bafra Belediye Meclisinin 05.06.2024 tarih ve 1/68 sayılı kararıyla </w:t>
      </w:r>
      <w:r w:rsidR="00553A1D" w:rsidRPr="00553A1D">
        <w:rPr>
          <w:b/>
          <w:sz w:val="24"/>
          <w:szCs w:val="24"/>
        </w:rPr>
        <w:t>ticaret (T2) alanı, belediye hizmet alanı, park alanı ve yol kullanımı oluşturulmasına ilişkin</w:t>
      </w:r>
      <w:r w:rsidR="00553A1D" w:rsidRPr="00553A1D">
        <w:rPr>
          <w:sz w:val="24"/>
          <w:szCs w:val="24"/>
        </w:rPr>
        <w:t xml:space="preserve">; oy çokluğuyla reddedilen 1/1000 ölçekli uygulama imar planı, Bafra Belediye Başkanlığının 25.06.2024 tarih ve E-87527914-115.01.06-40154 sayılı yazısıyla Büyükşehir Belediyemize gönderilmiştir  </w:t>
      </w:r>
      <w:r w:rsidR="00553A1D" w:rsidRPr="00553A1D">
        <w:rPr>
          <w:sz w:val="24"/>
          <w:szCs w:val="24"/>
        </w:rPr>
        <w:tab/>
      </w:r>
      <w:r w:rsidR="00553A1D" w:rsidRPr="00553A1D">
        <w:rPr>
          <w:sz w:val="24"/>
          <w:szCs w:val="24"/>
        </w:rPr>
        <w:tab/>
        <w:t xml:space="preserve">Söz konusu 1/1000 ölçekli uygulama imar planı ve plan açıklama raporunu reddeden meclis kararı ve eklerinin, </w:t>
      </w:r>
      <w:r w:rsidR="00553A1D" w:rsidRPr="00553A1D">
        <w:rPr>
          <w:b/>
          <w:sz w:val="24"/>
          <w:szCs w:val="24"/>
        </w:rPr>
        <w:t>daha detaylı incelenmek üzere aynı komisyonlarda bekletilmesi</w:t>
      </w:r>
      <w:r w:rsidR="00553A1D">
        <w:rPr>
          <w:b/>
          <w:sz w:val="24"/>
          <w:szCs w:val="24"/>
        </w:rPr>
        <w:t xml:space="preserve">ni </w:t>
      </w:r>
      <w:r w:rsidR="00F80AE1">
        <w:rPr>
          <w:sz w:val="24"/>
          <w:szCs w:val="24"/>
        </w:rPr>
        <w:t>uygun gören İmar ve Bayındırlık, Çevre ve Sağlık</w:t>
      </w:r>
      <w:r w:rsidR="00972A9C">
        <w:rPr>
          <w:sz w:val="24"/>
          <w:szCs w:val="24"/>
        </w:rPr>
        <w:t>, Ulaşım</w:t>
      </w:r>
      <w:r w:rsidR="00F80AE1">
        <w:rPr>
          <w:sz w:val="24"/>
          <w:szCs w:val="24"/>
        </w:rPr>
        <w:t xml:space="preserve"> Komisyonları raporu. </w:t>
      </w:r>
    </w:p>
    <w:p w:rsidR="004D3BCA" w:rsidRDefault="004D3BCA" w:rsidP="00B95A6E">
      <w:pPr>
        <w:numPr>
          <w:ilvl w:val="0"/>
          <w:numId w:val="25"/>
        </w:numPr>
        <w:jc w:val="both"/>
        <w:rPr>
          <w:sz w:val="24"/>
          <w:szCs w:val="24"/>
        </w:rPr>
      </w:pPr>
      <w:r w:rsidRPr="004D3BCA">
        <w:rPr>
          <w:b/>
          <w:sz w:val="24"/>
          <w:szCs w:val="24"/>
        </w:rPr>
        <w:t>(K.NO:3</w:t>
      </w:r>
      <w:r>
        <w:rPr>
          <w:b/>
          <w:sz w:val="24"/>
          <w:szCs w:val="24"/>
        </w:rPr>
        <w:t>55</w:t>
      </w:r>
      <w:r w:rsidRPr="004D3BCA">
        <w:rPr>
          <w:b/>
          <w:sz w:val="24"/>
          <w:szCs w:val="24"/>
        </w:rPr>
        <w:t>)</w:t>
      </w:r>
      <w:r w:rsidRPr="004D3BCA">
        <w:rPr>
          <w:sz w:val="24"/>
          <w:szCs w:val="24"/>
        </w:rPr>
        <w:t xml:space="preserve">İmar ve Şehircilik Dairesi Başkanlığının 08.08.2024 tarih ve </w:t>
      </w:r>
      <w:r w:rsidRPr="004D3BCA">
        <w:rPr>
          <w:b/>
          <w:sz w:val="24"/>
          <w:szCs w:val="24"/>
        </w:rPr>
        <w:t xml:space="preserve">289131 </w:t>
      </w:r>
      <w:r w:rsidRPr="004D3BCA">
        <w:rPr>
          <w:sz w:val="24"/>
          <w:szCs w:val="24"/>
        </w:rPr>
        <w:t xml:space="preserve">sayılı; </w:t>
      </w:r>
      <w:r w:rsidR="00553A1D" w:rsidRPr="00553A1D">
        <w:rPr>
          <w:sz w:val="24"/>
          <w:szCs w:val="24"/>
        </w:rPr>
        <w:t xml:space="preserve">İlkadım ilçesi Belediye sınırlarında, uygulama imar planı F36b.22b.3c paftası, Kılıçdede Mahallesi 1228 ada 12 numaralı parselin bulunduğu alanda, İlkadım Belediye Meclisinin 04.07.2024 tarih ve 14/57 sayılı kararıyla </w:t>
      </w:r>
      <w:r w:rsidR="00553A1D" w:rsidRPr="00553A1D">
        <w:rPr>
          <w:b/>
          <w:sz w:val="24"/>
          <w:szCs w:val="24"/>
        </w:rPr>
        <w:t>blok nizam 9 kat ticaret-konut alanı kullanımının blok nizam 7 kat konut alanı kullanımına dönüştürülmesine ilişkin</w:t>
      </w:r>
      <w:r w:rsidR="00553A1D" w:rsidRPr="00553A1D">
        <w:rPr>
          <w:sz w:val="24"/>
          <w:szCs w:val="24"/>
        </w:rPr>
        <w:t>; oy birliğiyle reddedilen 1/1000 ölçekli uygulama imar planı değişikliği, İlkadım Belediye Başkanlığının 05.07.2024 tarih ve E-94651478-105.04-101190 sayılı yazısıyla Büyükşehir Belediyemize gönderilmiştir.</w:t>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t xml:space="preserve">Söz konusu 1/1000 ölçekli uygulama imar planı değişikliği ve plan açıklama raporunu, </w:t>
      </w:r>
      <w:r w:rsidR="00553A1D" w:rsidRPr="00553A1D">
        <w:rPr>
          <w:sz w:val="24"/>
          <w:szCs w:val="24"/>
        </w:rPr>
        <w:lastRenderedPageBreak/>
        <w:t xml:space="preserve">reddeden meclis kararı ve eklerinin </w:t>
      </w:r>
      <w:r w:rsidR="00553A1D" w:rsidRPr="00553A1D">
        <w:rPr>
          <w:b/>
          <w:sz w:val="24"/>
          <w:szCs w:val="24"/>
        </w:rPr>
        <w:t>kabulü</w:t>
      </w:r>
      <w:r w:rsidR="00553A1D">
        <w:rPr>
          <w:b/>
          <w:sz w:val="24"/>
          <w:szCs w:val="24"/>
        </w:rPr>
        <w:t xml:space="preserve">nü </w:t>
      </w:r>
      <w:r w:rsidR="00F80AE1">
        <w:rPr>
          <w:sz w:val="24"/>
          <w:szCs w:val="24"/>
        </w:rPr>
        <w:t xml:space="preserve">uygun gören İmar ve Bayındırlık, Çevre ve Sağlık Komisyonları raporu. </w:t>
      </w:r>
    </w:p>
    <w:p w:rsidR="004D3BCA" w:rsidRDefault="004D3BCA" w:rsidP="00B95A6E">
      <w:pPr>
        <w:numPr>
          <w:ilvl w:val="0"/>
          <w:numId w:val="25"/>
        </w:numPr>
        <w:jc w:val="both"/>
        <w:rPr>
          <w:sz w:val="24"/>
          <w:szCs w:val="24"/>
        </w:rPr>
      </w:pPr>
      <w:r w:rsidRPr="004D3BCA">
        <w:rPr>
          <w:b/>
          <w:sz w:val="24"/>
          <w:szCs w:val="24"/>
        </w:rPr>
        <w:t>(K.NO:3</w:t>
      </w:r>
      <w:r>
        <w:rPr>
          <w:b/>
          <w:sz w:val="24"/>
          <w:szCs w:val="24"/>
        </w:rPr>
        <w:t>56</w:t>
      </w:r>
      <w:r w:rsidRPr="004D3BCA">
        <w:rPr>
          <w:b/>
          <w:sz w:val="24"/>
          <w:szCs w:val="24"/>
        </w:rPr>
        <w:t>)</w:t>
      </w:r>
      <w:r w:rsidRPr="004D3BCA">
        <w:rPr>
          <w:sz w:val="24"/>
          <w:szCs w:val="24"/>
        </w:rPr>
        <w:t xml:space="preserve">İmar ve Şehircilik Dairesi Başkanlığının 08.08.2024 tarih ve </w:t>
      </w:r>
      <w:r w:rsidRPr="004D3BCA">
        <w:rPr>
          <w:b/>
          <w:sz w:val="24"/>
          <w:szCs w:val="24"/>
        </w:rPr>
        <w:t xml:space="preserve">289132 </w:t>
      </w:r>
      <w:r w:rsidRPr="004D3BCA">
        <w:rPr>
          <w:sz w:val="24"/>
          <w:szCs w:val="24"/>
        </w:rPr>
        <w:t xml:space="preserve">sayılı; </w:t>
      </w:r>
      <w:r w:rsidR="00553A1D" w:rsidRPr="00553A1D">
        <w:rPr>
          <w:sz w:val="24"/>
          <w:szCs w:val="24"/>
        </w:rPr>
        <w:t xml:space="preserve">İlkadım ilçesi Belediye sınırlarında, uygulama imar planı F36b.22d.3b, F36b.22d.2c paftaları, Tepecik Mahallesi 3110 ada ve Derebahçe 3316, 3319 ve 3320 numaralı adaların bulunduğu alanda </w:t>
      </w:r>
      <w:r w:rsidR="00553A1D" w:rsidRPr="00553A1D">
        <w:rPr>
          <w:b/>
          <w:sz w:val="24"/>
          <w:szCs w:val="24"/>
        </w:rPr>
        <w:t>III. derece arkeolojik sit alanı içerisinde konut alanı kullanımlarının yapılaşma koşullarının düzenlenmesine ilişkin</w:t>
      </w:r>
      <w:r w:rsidR="00553A1D" w:rsidRPr="00553A1D">
        <w:rPr>
          <w:sz w:val="24"/>
          <w:szCs w:val="24"/>
        </w:rPr>
        <w:t>; 1/1000 ölçekli koruma amaçlı uygulama imar planı değişikliği, İlkadım Belediye Başkanlığının 26.06.2024 tarih ve E-36173590-115.99-100092 sayılı yazısıyla Büyükşehir Belediyemize gönderilmiştir.</w:t>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Pr>
          <w:sz w:val="24"/>
          <w:szCs w:val="24"/>
        </w:rPr>
        <w:tab/>
      </w:r>
      <w:r w:rsidR="00553A1D">
        <w:rPr>
          <w:sz w:val="24"/>
          <w:szCs w:val="24"/>
        </w:rPr>
        <w:tab/>
      </w:r>
      <w:r w:rsidR="00553A1D" w:rsidRPr="00553A1D">
        <w:rPr>
          <w:sz w:val="24"/>
          <w:szCs w:val="24"/>
        </w:rPr>
        <w:t>Söz konusu 1/1000 ölçekli koruma amaçlı uygulama imar planı değişikliği ve plan açıklama raporu</w:t>
      </w:r>
      <w:r w:rsidR="00F80AE1">
        <w:rPr>
          <w:sz w:val="24"/>
          <w:szCs w:val="24"/>
        </w:rPr>
        <w:t>nu uygun gören İmar ve Bayındırlık, Çevre ve Sağlık</w:t>
      </w:r>
      <w:r w:rsidR="00972A9C">
        <w:rPr>
          <w:sz w:val="24"/>
          <w:szCs w:val="24"/>
        </w:rPr>
        <w:t>, Kentsel Dönüşüm ve Kent Estetiği</w:t>
      </w:r>
      <w:r w:rsidR="00F80AE1">
        <w:rPr>
          <w:sz w:val="24"/>
          <w:szCs w:val="24"/>
        </w:rPr>
        <w:t xml:space="preserve"> Komisyonları raporu. </w:t>
      </w:r>
    </w:p>
    <w:p w:rsidR="00553A1D" w:rsidRPr="00553A1D" w:rsidRDefault="004D3BCA" w:rsidP="00553A1D">
      <w:pPr>
        <w:numPr>
          <w:ilvl w:val="0"/>
          <w:numId w:val="25"/>
        </w:numPr>
        <w:jc w:val="both"/>
        <w:rPr>
          <w:sz w:val="24"/>
          <w:szCs w:val="24"/>
        </w:rPr>
      </w:pPr>
      <w:r w:rsidRPr="004D3BCA">
        <w:rPr>
          <w:b/>
          <w:sz w:val="24"/>
          <w:szCs w:val="24"/>
        </w:rPr>
        <w:t>(K.</w:t>
      </w:r>
      <w:r w:rsidRPr="00553A1D">
        <w:rPr>
          <w:b/>
          <w:sz w:val="24"/>
          <w:szCs w:val="24"/>
        </w:rPr>
        <w:t>NO:357)</w:t>
      </w:r>
      <w:r w:rsidRPr="00553A1D">
        <w:rPr>
          <w:sz w:val="24"/>
          <w:szCs w:val="24"/>
        </w:rPr>
        <w:t xml:space="preserve">İmar ve Şehircilik Dairesi Başkanlığının 08.08.2024 tarih ve </w:t>
      </w:r>
      <w:r w:rsidRPr="00553A1D">
        <w:rPr>
          <w:b/>
          <w:sz w:val="24"/>
          <w:szCs w:val="24"/>
        </w:rPr>
        <w:t xml:space="preserve">289158 </w:t>
      </w:r>
      <w:r w:rsidRPr="00553A1D">
        <w:rPr>
          <w:sz w:val="24"/>
          <w:szCs w:val="24"/>
        </w:rPr>
        <w:t xml:space="preserve">sayılı; </w:t>
      </w:r>
      <w:r w:rsidR="00553A1D" w:rsidRPr="00553A1D">
        <w:rPr>
          <w:sz w:val="24"/>
          <w:szCs w:val="24"/>
        </w:rPr>
        <w:t xml:space="preserve">İlkadım ilçesi Belediye sınırlarında, uygulama imar planı F36b.22b.3d paftası, Kılıçdede Mahallesi 1090 ada 11 numaralı parselin bulunduğu alanda, Büyükşehir Belediye Meclisimizin 15.05.2024 tarih ve 2/212 sayılı kararı uyarınca, İlkadım Belediye Meclisinin 05.08.2024 tarih ve 17/62 sayılı kararıyla </w:t>
      </w:r>
      <w:r w:rsidR="00553A1D" w:rsidRPr="00553A1D">
        <w:rPr>
          <w:b/>
          <w:sz w:val="24"/>
          <w:szCs w:val="24"/>
        </w:rPr>
        <w:t>sosyal tesis alanı kullanımının resmi kurum (emniyet hizmet alanı) kullanımına dönüştürülmesine ilişkin</w:t>
      </w:r>
      <w:r w:rsidR="00553A1D" w:rsidRPr="00553A1D">
        <w:rPr>
          <w:sz w:val="24"/>
          <w:szCs w:val="24"/>
        </w:rPr>
        <w:t>; oy birliğiyle kabul edilen 1/1000 ölçekli uygulama imar planı değişikliği, İlkadım Belediye Başkanlığının 05.08.2024 tarih ve E-94651478-105.04-103693 sayılı yazısıyla Büyükşehir Belediyemize gönderilmiştir.</w:t>
      </w:r>
    </w:p>
    <w:p w:rsidR="004D3BCA" w:rsidRPr="00553A1D" w:rsidRDefault="00553A1D" w:rsidP="00972A9C">
      <w:pPr>
        <w:ind w:left="1068" w:firstLine="348"/>
        <w:jc w:val="both"/>
        <w:rPr>
          <w:sz w:val="24"/>
          <w:szCs w:val="24"/>
        </w:rPr>
      </w:pPr>
      <w:r w:rsidRPr="00553A1D">
        <w:rPr>
          <w:sz w:val="24"/>
          <w:szCs w:val="24"/>
        </w:rPr>
        <w:t>Söz konusu 1/1000 ölçekli uygulama imar planı değişikliği ve plan açıklama raporu</w:t>
      </w:r>
      <w:r>
        <w:rPr>
          <w:sz w:val="24"/>
          <w:szCs w:val="24"/>
        </w:rPr>
        <w:t xml:space="preserve">nu </w:t>
      </w:r>
      <w:r w:rsidR="00F80AE1">
        <w:rPr>
          <w:sz w:val="24"/>
          <w:szCs w:val="24"/>
        </w:rPr>
        <w:t>uygun gören İmar ve Bayındırlık, Çevre ve Sağlık</w:t>
      </w:r>
      <w:r w:rsidR="00972A9C">
        <w:rPr>
          <w:sz w:val="24"/>
          <w:szCs w:val="24"/>
        </w:rPr>
        <w:t>, Araştırma Geliştirme, Sosyal Hizmetler ve Çeşitli İşler</w:t>
      </w:r>
      <w:r w:rsidR="00F80AE1">
        <w:rPr>
          <w:sz w:val="24"/>
          <w:szCs w:val="24"/>
        </w:rPr>
        <w:t xml:space="preserve"> Komisyonları raporu. </w:t>
      </w:r>
    </w:p>
    <w:p w:rsidR="004D3BCA" w:rsidRDefault="004D3BCA" w:rsidP="00B95A6E">
      <w:pPr>
        <w:numPr>
          <w:ilvl w:val="0"/>
          <w:numId w:val="25"/>
        </w:numPr>
        <w:jc w:val="both"/>
        <w:rPr>
          <w:sz w:val="24"/>
          <w:szCs w:val="24"/>
        </w:rPr>
      </w:pPr>
      <w:r w:rsidRPr="004D3BCA">
        <w:rPr>
          <w:b/>
          <w:sz w:val="24"/>
          <w:szCs w:val="24"/>
        </w:rPr>
        <w:t>(K.NO:3</w:t>
      </w:r>
      <w:r>
        <w:rPr>
          <w:b/>
          <w:sz w:val="24"/>
          <w:szCs w:val="24"/>
        </w:rPr>
        <w:t>58</w:t>
      </w:r>
      <w:r w:rsidRPr="004D3BCA">
        <w:rPr>
          <w:b/>
          <w:sz w:val="24"/>
          <w:szCs w:val="24"/>
        </w:rPr>
        <w:t>)</w:t>
      </w:r>
      <w:r w:rsidRPr="004D3BCA">
        <w:rPr>
          <w:sz w:val="24"/>
          <w:szCs w:val="24"/>
        </w:rPr>
        <w:t xml:space="preserve">İmar ve Şehircilik Dairesi Başkanlığının 08.08.2024 tarih ve </w:t>
      </w:r>
      <w:r w:rsidRPr="004D3BCA">
        <w:rPr>
          <w:b/>
          <w:sz w:val="24"/>
          <w:szCs w:val="24"/>
        </w:rPr>
        <w:t xml:space="preserve">289133 </w:t>
      </w:r>
      <w:r w:rsidRPr="004D3BCA">
        <w:rPr>
          <w:sz w:val="24"/>
          <w:szCs w:val="24"/>
        </w:rPr>
        <w:t xml:space="preserve">sayılı; </w:t>
      </w:r>
      <w:r w:rsidR="00553A1D" w:rsidRPr="00553A1D">
        <w:rPr>
          <w:sz w:val="24"/>
          <w:szCs w:val="24"/>
        </w:rPr>
        <w:t xml:space="preserve">19 Mayıs ilçesi Belediye sınırlarında, uygulama imar planı F36a.08a.1a paftası, Dereköy/Taşkelik Mahallesi 1319 ada 93 parselin bulunduğu alanda, Büyükşehir Belediye Meclisimizin 15.03.2024 tarih ve 2/131 sayılı kararı uyarınca, 19 Mayıs Belediye Meclisinin 03.07.2024 tarih ve 8/44 sayılı kararıyla </w:t>
      </w:r>
      <w:r w:rsidR="00553A1D" w:rsidRPr="00553A1D">
        <w:rPr>
          <w:b/>
          <w:sz w:val="24"/>
          <w:szCs w:val="24"/>
        </w:rPr>
        <w:t>turizm tesisi alanı kullanımının konut ve park alanı kullanımına dönüştürülmesine ilişkin</w:t>
      </w:r>
      <w:r w:rsidR="00553A1D" w:rsidRPr="00553A1D">
        <w:rPr>
          <w:sz w:val="24"/>
          <w:szCs w:val="24"/>
        </w:rPr>
        <w:t>; oy birliğiyle kabul edilen 1/1000 ölçekli uygulama imar planı değişikliği, 19 Mayıs Belediye Başkanlığının 03.07.2024 tarih ve E-31348717-105-04-19299 sayılı yazısıyla Büyükşehir Belediyemize gönderilmiştir.</w:t>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r>
      <w:r w:rsidR="00553A1D" w:rsidRPr="00553A1D">
        <w:rPr>
          <w:sz w:val="24"/>
          <w:szCs w:val="24"/>
        </w:rPr>
        <w:tab/>
        <w:t xml:space="preserve">Söz konusu 1/1000 ölçekli uygulama imar planı değişikliği ve plan açıklama raporunun, </w:t>
      </w:r>
      <w:r w:rsidR="00553A1D" w:rsidRPr="00553A1D">
        <w:rPr>
          <w:b/>
          <w:sz w:val="24"/>
          <w:szCs w:val="24"/>
        </w:rPr>
        <w:t>daha detaylı incelenmek üzere aynı komisyonlarda bekletilmesi</w:t>
      </w:r>
      <w:r w:rsidR="00553A1D">
        <w:rPr>
          <w:b/>
          <w:sz w:val="24"/>
          <w:szCs w:val="24"/>
        </w:rPr>
        <w:t xml:space="preserve">ni </w:t>
      </w:r>
      <w:r w:rsidR="00F80AE1">
        <w:rPr>
          <w:sz w:val="24"/>
          <w:szCs w:val="24"/>
        </w:rPr>
        <w:t>uygun gören İmar ve Bayındırlık, Çevre ve Sağlık</w:t>
      </w:r>
      <w:r w:rsidR="00972A9C">
        <w:rPr>
          <w:sz w:val="24"/>
          <w:szCs w:val="24"/>
        </w:rPr>
        <w:t>, Şehir Tanıtımı ve Turizm</w:t>
      </w:r>
      <w:r w:rsidR="00F80AE1">
        <w:rPr>
          <w:sz w:val="24"/>
          <w:szCs w:val="24"/>
        </w:rPr>
        <w:t xml:space="preserve"> Komisyonları raporu. </w:t>
      </w:r>
    </w:p>
    <w:p w:rsidR="00553A1D" w:rsidRPr="00553A1D" w:rsidRDefault="004D3BCA" w:rsidP="00553A1D">
      <w:pPr>
        <w:numPr>
          <w:ilvl w:val="0"/>
          <w:numId w:val="25"/>
        </w:numPr>
        <w:jc w:val="both"/>
        <w:rPr>
          <w:sz w:val="24"/>
          <w:szCs w:val="24"/>
        </w:rPr>
      </w:pPr>
      <w:r w:rsidRPr="00553A1D">
        <w:rPr>
          <w:b/>
          <w:sz w:val="24"/>
          <w:szCs w:val="24"/>
        </w:rPr>
        <w:t>(K.NO:359)</w:t>
      </w:r>
      <w:r w:rsidRPr="00553A1D">
        <w:rPr>
          <w:sz w:val="24"/>
          <w:szCs w:val="24"/>
        </w:rPr>
        <w:t xml:space="preserve">İmar ve Şehircilik Dairesi Başkanlığının 08.08.2024 tarih ve </w:t>
      </w:r>
      <w:r w:rsidRPr="00553A1D">
        <w:rPr>
          <w:b/>
          <w:sz w:val="24"/>
          <w:szCs w:val="24"/>
        </w:rPr>
        <w:t xml:space="preserve">288964 </w:t>
      </w:r>
      <w:r w:rsidRPr="00553A1D">
        <w:rPr>
          <w:sz w:val="24"/>
          <w:szCs w:val="24"/>
        </w:rPr>
        <w:t xml:space="preserve">sayılı; </w:t>
      </w:r>
      <w:r w:rsidR="00553A1D" w:rsidRPr="00553A1D">
        <w:rPr>
          <w:sz w:val="24"/>
          <w:szCs w:val="24"/>
        </w:rPr>
        <w:t>5216 Sayılı Büyükşehir Belediye Kanunu’ nun 7/g maddesi uyarınca;</w:t>
      </w:r>
    </w:p>
    <w:p w:rsidR="00553A1D" w:rsidRPr="00553A1D" w:rsidRDefault="00553A1D" w:rsidP="00553A1D">
      <w:pPr>
        <w:ind w:left="1068" w:firstLine="348"/>
        <w:jc w:val="both"/>
        <w:rPr>
          <w:sz w:val="24"/>
          <w:szCs w:val="24"/>
        </w:rPr>
      </w:pPr>
      <w:r w:rsidRPr="00553A1D">
        <w:rPr>
          <w:b/>
          <w:sz w:val="24"/>
          <w:szCs w:val="24"/>
        </w:rPr>
        <w:t>1-</w:t>
      </w:r>
      <w:r w:rsidRPr="00553A1D">
        <w:rPr>
          <w:sz w:val="24"/>
          <w:szCs w:val="24"/>
        </w:rPr>
        <w:t xml:space="preserve">Sarıtaş Mahalle Muhtarının 12.06.2024 tarih ve 49139 sayılı dilekçesine istinaden; Atakum İlçesi Sarıtaş Mahallesinde bulunan ekli krokide ve listede belirtilen yolun </w:t>
      </w:r>
      <w:r w:rsidRPr="00553A1D">
        <w:rPr>
          <w:b/>
          <w:sz w:val="24"/>
          <w:szCs w:val="24"/>
        </w:rPr>
        <w:t xml:space="preserve">‘Öteköy Sokak (T.N:2)’ </w:t>
      </w:r>
      <w:r w:rsidRPr="00553A1D">
        <w:rPr>
          <w:sz w:val="24"/>
          <w:szCs w:val="24"/>
        </w:rPr>
        <w:t xml:space="preserve">olan adının ilçe belediye uygun görüşüyle; mükerrer olmasından ötürü daha önceden bilinen adı olan </w:t>
      </w:r>
      <w:r w:rsidRPr="00553A1D">
        <w:rPr>
          <w:b/>
          <w:sz w:val="24"/>
          <w:szCs w:val="24"/>
        </w:rPr>
        <w:t xml:space="preserve">‘Hayat Sokak (T.N:2)’ </w:t>
      </w:r>
      <w:r w:rsidRPr="00553A1D">
        <w:rPr>
          <w:sz w:val="24"/>
          <w:szCs w:val="24"/>
        </w:rPr>
        <w:t>olarak değiştirilmesi</w:t>
      </w:r>
      <w:r>
        <w:rPr>
          <w:sz w:val="24"/>
          <w:szCs w:val="24"/>
        </w:rPr>
        <w:t>ni</w:t>
      </w:r>
      <w:r w:rsidRPr="00553A1D">
        <w:rPr>
          <w:sz w:val="24"/>
          <w:szCs w:val="24"/>
        </w:rPr>
        <w:t>,</w:t>
      </w:r>
    </w:p>
    <w:p w:rsidR="00553A1D" w:rsidRPr="00553A1D" w:rsidRDefault="00553A1D" w:rsidP="00553A1D">
      <w:pPr>
        <w:ind w:left="1068" w:firstLine="348"/>
        <w:jc w:val="both"/>
        <w:rPr>
          <w:sz w:val="24"/>
          <w:szCs w:val="24"/>
        </w:rPr>
      </w:pPr>
      <w:r w:rsidRPr="00553A1D">
        <w:rPr>
          <w:b/>
          <w:sz w:val="24"/>
          <w:szCs w:val="24"/>
        </w:rPr>
        <w:t>2-</w:t>
      </w:r>
      <w:r w:rsidRPr="00553A1D">
        <w:rPr>
          <w:sz w:val="24"/>
          <w:szCs w:val="24"/>
        </w:rPr>
        <w:t xml:space="preserve">İlkadım Belediyesi'nin 09.07.2024 tarih ve 101448 sayılı yazısına istinaden; İlkadım İlçesi Güzeldere Mahallesinde bulunan ekli krokide ve listede belirtilen yolların mevcutta bulunan </w:t>
      </w:r>
      <w:r w:rsidRPr="00553A1D">
        <w:rPr>
          <w:b/>
          <w:sz w:val="24"/>
          <w:szCs w:val="24"/>
        </w:rPr>
        <w:t xml:space="preserve">‘100.Sokak(T.N:3)’ </w:t>
      </w:r>
      <w:r w:rsidRPr="00553A1D">
        <w:rPr>
          <w:sz w:val="24"/>
          <w:szCs w:val="24"/>
        </w:rPr>
        <w:t xml:space="preserve">ve </w:t>
      </w:r>
      <w:r w:rsidRPr="00553A1D">
        <w:rPr>
          <w:b/>
          <w:sz w:val="24"/>
          <w:szCs w:val="24"/>
        </w:rPr>
        <w:t xml:space="preserve">‘1030.Sokak (T.N:4.07)’ </w:t>
      </w:r>
      <w:r w:rsidRPr="00553A1D">
        <w:rPr>
          <w:sz w:val="24"/>
          <w:szCs w:val="24"/>
        </w:rPr>
        <w:t xml:space="preserve">ın yeniden düzenlenmesi ile mevcutta bulunan </w:t>
      </w:r>
      <w:r w:rsidRPr="00553A1D">
        <w:rPr>
          <w:b/>
          <w:sz w:val="24"/>
          <w:szCs w:val="24"/>
        </w:rPr>
        <w:t xml:space="preserve">‘1143.Sokak(T.N:100)’ </w:t>
      </w:r>
      <w:r w:rsidRPr="00553A1D">
        <w:rPr>
          <w:sz w:val="24"/>
          <w:szCs w:val="24"/>
        </w:rPr>
        <w:t xml:space="preserve">ın devam ettirilmesi ile ekli krokide ve listede belirtilen yolların </w:t>
      </w:r>
      <w:r w:rsidRPr="00553A1D">
        <w:rPr>
          <w:b/>
          <w:sz w:val="24"/>
          <w:szCs w:val="24"/>
        </w:rPr>
        <w:t xml:space="preserve">‘1839.Sokak(T.N:32)’ </w:t>
      </w:r>
      <w:r w:rsidRPr="00553A1D">
        <w:rPr>
          <w:sz w:val="24"/>
          <w:szCs w:val="24"/>
        </w:rPr>
        <w:t xml:space="preserve">ile </w:t>
      </w:r>
      <w:r w:rsidRPr="00553A1D">
        <w:rPr>
          <w:b/>
          <w:sz w:val="24"/>
          <w:szCs w:val="24"/>
        </w:rPr>
        <w:t xml:space="preserve">‘1840.Sokak(T.N:33)’ </w:t>
      </w:r>
      <w:r w:rsidRPr="00553A1D">
        <w:rPr>
          <w:sz w:val="24"/>
          <w:szCs w:val="24"/>
        </w:rPr>
        <w:t>olarak numaralandırılması</w:t>
      </w:r>
      <w:r>
        <w:rPr>
          <w:sz w:val="24"/>
          <w:szCs w:val="24"/>
        </w:rPr>
        <w:t>nı</w:t>
      </w:r>
      <w:r w:rsidRPr="00553A1D">
        <w:rPr>
          <w:sz w:val="24"/>
          <w:szCs w:val="24"/>
        </w:rPr>
        <w:t>,</w:t>
      </w:r>
    </w:p>
    <w:p w:rsidR="004D3BCA" w:rsidRPr="00553A1D" w:rsidRDefault="00553A1D" w:rsidP="00553A1D">
      <w:pPr>
        <w:ind w:left="1068" w:firstLine="348"/>
        <w:jc w:val="both"/>
        <w:rPr>
          <w:sz w:val="24"/>
          <w:szCs w:val="24"/>
        </w:rPr>
      </w:pPr>
      <w:r w:rsidRPr="00553A1D">
        <w:rPr>
          <w:b/>
          <w:sz w:val="24"/>
          <w:szCs w:val="24"/>
        </w:rPr>
        <w:lastRenderedPageBreak/>
        <w:t>3-</w:t>
      </w:r>
      <w:r w:rsidRPr="00553A1D">
        <w:rPr>
          <w:sz w:val="24"/>
          <w:szCs w:val="24"/>
        </w:rPr>
        <w:t xml:space="preserve">Çarşamba Belediyesi’nin 30.07.2024 tarih ve 36738 sayılı yazısına istinaden; Çarşamba İlçesi Beyyenice Mahallesinde bulunan ekli krokide ve listede belirtilen yolların </w:t>
      </w:r>
      <w:r w:rsidRPr="00553A1D">
        <w:rPr>
          <w:b/>
          <w:sz w:val="24"/>
          <w:szCs w:val="24"/>
        </w:rPr>
        <w:t xml:space="preserve">‘5040.Cadde (T.N:63.01)’ </w:t>
      </w:r>
      <w:r w:rsidRPr="00553A1D">
        <w:rPr>
          <w:sz w:val="24"/>
          <w:szCs w:val="24"/>
        </w:rPr>
        <w:t xml:space="preserve">ile </w:t>
      </w:r>
      <w:r w:rsidRPr="00553A1D">
        <w:rPr>
          <w:b/>
          <w:sz w:val="24"/>
          <w:szCs w:val="24"/>
        </w:rPr>
        <w:t xml:space="preserve">‘5041.Cadde (T.N:63.02)’ </w:t>
      </w:r>
      <w:r w:rsidRPr="00553A1D">
        <w:rPr>
          <w:sz w:val="24"/>
          <w:szCs w:val="24"/>
        </w:rPr>
        <w:t>olarak numaralandırılması</w:t>
      </w:r>
      <w:r>
        <w:rPr>
          <w:sz w:val="24"/>
          <w:szCs w:val="24"/>
        </w:rPr>
        <w:t xml:space="preserve">nı </w:t>
      </w:r>
      <w:r w:rsidR="00F80AE1">
        <w:rPr>
          <w:sz w:val="24"/>
          <w:szCs w:val="24"/>
        </w:rPr>
        <w:t xml:space="preserve">uygun gören İmar ve Bayındırlık, </w:t>
      </w:r>
      <w:r w:rsidR="00972A9C">
        <w:rPr>
          <w:sz w:val="24"/>
          <w:szCs w:val="24"/>
        </w:rPr>
        <w:t>Ulaşım</w:t>
      </w:r>
      <w:r w:rsidR="00F80AE1">
        <w:rPr>
          <w:sz w:val="24"/>
          <w:szCs w:val="24"/>
        </w:rPr>
        <w:t xml:space="preserve"> Komisyonları raporu. </w:t>
      </w:r>
    </w:p>
    <w:p w:rsidR="001A4BE7" w:rsidRPr="00A529B1" w:rsidRDefault="004D3BCA" w:rsidP="00B95A6E">
      <w:pPr>
        <w:numPr>
          <w:ilvl w:val="0"/>
          <w:numId w:val="25"/>
        </w:numPr>
        <w:tabs>
          <w:tab w:val="left" w:pos="142"/>
        </w:tabs>
        <w:jc w:val="both"/>
        <w:outlineLvl w:val="0"/>
        <w:rPr>
          <w:bCs/>
          <w:sz w:val="24"/>
          <w:szCs w:val="24"/>
        </w:rPr>
      </w:pPr>
      <w:r w:rsidRPr="004D3BCA">
        <w:rPr>
          <w:b/>
          <w:sz w:val="24"/>
          <w:szCs w:val="24"/>
        </w:rPr>
        <w:t>(K.NO:3</w:t>
      </w:r>
      <w:r>
        <w:rPr>
          <w:b/>
          <w:sz w:val="24"/>
          <w:szCs w:val="24"/>
        </w:rPr>
        <w:t>60</w:t>
      </w:r>
      <w:r w:rsidRPr="004D3BCA">
        <w:rPr>
          <w:b/>
          <w:sz w:val="24"/>
          <w:szCs w:val="24"/>
        </w:rPr>
        <w:t>)</w:t>
      </w:r>
      <w:r w:rsidRPr="004D3BCA">
        <w:rPr>
          <w:sz w:val="24"/>
          <w:szCs w:val="24"/>
        </w:rPr>
        <w:t xml:space="preserve">Tarımsal Hizmetler Dairesi Başkanlığının 12.08.2024 tarih ve </w:t>
      </w:r>
      <w:r w:rsidRPr="004D3BCA">
        <w:rPr>
          <w:b/>
          <w:sz w:val="24"/>
          <w:szCs w:val="24"/>
        </w:rPr>
        <w:t xml:space="preserve">289503 </w:t>
      </w:r>
      <w:r w:rsidRPr="004D3BCA">
        <w:rPr>
          <w:sz w:val="24"/>
          <w:szCs w:val="24"/>
        </w:rPr>
        <w:t xml:space="preserve">sayılı; </w:t>
      </w:r>
      <w:r w:rsidR="00553A1D" w:rsidRPr="00553A1D">
        <w:rPr>
          <w:sz w:val="24"/>
          <w:szCs w:val="24"/>
        </w:rPr>
        <w:t>Mülga Samsun İl Özel İdaresi kapandıktan sonra 6360 Sayılı Kanun Gereğince Büyükşehir Belediyemize devri yapılan, Vezirköprü-İlçe sınırları içinde bulunan İncesu Göleti ve Sulama Tesisi, Havza-İlçe sınırları içerisinde bulunan Sivrikese Göleti ve Sulama Tesisi, Kuşkonağı Göleti ve Sulama Tesisi, Ilıca Göleti ve Sulama Tesisi, Cevizlik (Hurdaz) Göleti ve Sulama Tesisi, Aşağıyavucak Göleti ve Sulama Tesisi, Ladik-İlçe sınırları içinde bulunan Ahmetsaray Göleti ve Sulama Tesisi ve Bafra-İlçe sınırları içinde bulunan İkizpınar Göleti ve Sulama Tesislerinin işletmesi, bakımı, onarımı, rehabilitasyonu ve modernizasyonu gibi sürdürülebilir hizmetlerin yürütülmesi amacıyla Devlet Su İşlerine devirlerinin verilmesi konusunda Samsun Büyükşehir Belediye Başkanlığımız ile Devlet Su İşleri Bölge Müdürlüğü arasında hazırlanan devir sözleşmesini imzalamaya Samsun Büyükşehir Belediye Başkanı Halit DOĞAN'ın yetkili kılınması</w:t>
      </w:r>
      <w:r w:rsidR="00553A1D">
        <w:rPr>
          <w:sz w:val="24"/>
          <w:szCs w:val="24"/>
        </w:rPr>
        <w:t>nı</w:t>
      </w:r>
      <w:r w:rsidR="00553A1D" w:rsidRPr="00553A1D">
        <w:rPr>
          <w:sz w:val="24"/>
          <w:szCs w:val="24"/>
        </w:rPr>
        <w:t>, 5393 Sayılı Belediye Kanununun 75. maddesi hükümleri gereğince</w:t>
      </w:r>
      <w:r w:rsidR="00553A1D">
        <w:rPr>
          <w:sz w:val="24"/>
          <w:szCs w:val="24"/>
        </w:rPr>
        <w:t xml:space="preserve"> </w:t>
      </w:r>
      <w:r w:rsidR="00F80AE1">
        <w:rPr>
          <w:sz w:val="24"/>
          <w:szCs w:val="24"/>
        </w:rPr>
        <w:t>uygun gören Plan ve Bütçe, Hukuk</w:t>
      </w:r>
      <w:r w:rsidR="00972A9C">
        <w:rPr>
          <w:sz w:val="24"/>
          <w:szCs w:val="24"/>
        </w:rPr>
        <w:t>, Tarım, Orman, Hayvancılık ve Su Ürünleri, Şehir Tanıtımı ve Turizm</w:t>
      </w:r>
      <w:r w:rsidR="00F80AE1">
        <w:rPr>
          <w:sz w:val="24"/>
          <w:szCs w:val="24"/>
        </w:rPr>
        <w:t xml:space="preserve"> Komisyonları raporu. </w:t>
      </w:r>
    </w:p>
    <w:p w:rsidR="00553A1D" w:rsidRPr="00553A1D" w:rsidRDefault="00A529B1" w:rsidP="00553A1D">
      <w:pPr>
        <w:numPr>
          <w:ilvl w:val="0"/>
          <w:numId w:val="25"/>
        </w:numPr>
        <w:jc w:val="both"/>
        <w:rPr>
          <w:sz w:val="24"/>
          <w:szCs w:val="24"/>
        </w:rPr>
      </w:pPr>
      <w:r w:rsidRPr="004D3BCA">
        <w:rPr>
          <w:b/>
          <w:sz w:val="24"/>
          <w:szCs w:val="24"/>
        </w:rPr>
        <w:t>(K.NO:3</w:t>
      </w:r>
      <w:r>
        <w:rPr>
          <w:b/>
          <w:sz w:val="24"/>
          <w:szCs w:val="24"/>
        </w:rPr>
        <w:t>61</w:t>
      </w:r>
      <w:r w:rsidRPr="004D3BCA">
        <w:rPr>
          <w:b/>
          <w:sz w:val="24"/>
          <w:szCs w:val="24"/>
        </w:rPr>
        <w:t>)</w:t>
      </w:r>
      <w:r w:rsidRPr="004D3BCA">
        <w:rPr>
          <w:sz w:val="24"/>
          <w:szCs w:val="24"/>
        </w:rPr>
        <w:t xml:space="preserve">İmar ve Şehircilik Dairesi Başkanlığının </w:t>
      </w:r>
      <w:r>
        <w:rPr>
          <w:sz w:val="24"/>
          <w:szCs w:val="24"/>
        </w:rPr>
        <w:t>09.05</w:t>
      </w:r>
      <w:r w:rsidRPr="004D3BCA">
        <w:rPr>
          <w:sz w:val="24"/>
          <w:szCs w:val="24"/>
        </w:rPr>
        <w:t xml:space="preserve">.2024 tarih ve </w:t>
      </w:r>
      <w:r>
        <w:rPr>
          <w:b/>
          <w:sz w:val="24"/>
          <w:szCs w:val="24"/>
        </w:rPr>
        <w:t>268474</w:t>
      </w:r>
      <w:r w:rsidRPr="004D3BCA">
        <w:rPr>
          <w:b/>
          <w:sz w:val="24"/>
          <w:szCs w:val="24"/>
        </w:rPr>
        <w:t xml:space="preserve"> </w:t>
      </w:r>
      <w:r w:rsidRPr="004D3BCA">
        <w:rPr>
          <w:sz w:val="24"/>
          <w:szCs w:val="24"/>
        </w:rPr>
        <w:t xml:space="preserve">sayılı; </w:t>
      </w:r>
      <w:r w:rsidR="00553A1D" w:rsidRPr="00553A1D">
        <w:rPr>
          <w:sz w:val="24"/>
          <w:szCs w:val="24"/>
        </w:rPr>
        <w:t xml:space="preserve">Canik ilçesi Belediye sınırlarında, nazım imar planı F36c.03a paftası, uygulama imar planı F36c.03a.3a, F36c.03a.3b, F36c.03a.3c, F36c.03a.3d paftaları, Gürgenyatak Mahallesi 10620 ada 7 ve 4 numaralı parseller ile Devgeriş Mahallesi 10623 ada 16, 17 ve 32 numaralı parsellerin bulunduğu alanda, Samsun Üniversitesi Rektörlüğünün 02.04.2024 tarih ve E-23213103-756.02-84525 sayılı yazısı doğrultusunda </w:t>
      </w:r>
      <w:r w:rsidR="00553A1D" w:rsidRPr="00553A1D">
        <w:rPr>
          <w:b/>
          <w:sz w:val="24"/>
          <w:szCs w:val="24"/>
        </w:rPr>
        <w:t>üniversite alanı kullanımının özel üniversite alanı kullanımına dönüştürülmesine ilişkin</w:t>
      </w:r>
      <w:r w:rsidR="00553A1D" w:rsidRPr="00553A1D">
        <w:rPr>
          <w:sz w:val="24"/>
          <w:szCs w:val="24"/>
        </w:rPr>
        <w:t>; 1/5000 ölçekli nazım imar planı değişikliği ve 1/1000 ölçekli uygulama imar planı değişikliği hazırlanmıştır.</w:t>
      </w:r>
    </w:p>
    <w:p w:rsidR="00A529B1" w:rsidRPr="00553A1D" w:rsidRDefault="00553A1D" w:rsidP="00553A1D">
      <w:pPr>
        <w:ind w:left="1068" w:firstLine="348"/>
        <w:jc w:val="both"/>
        <w:rPr>
          <w:sz w:val="24"/>
          <w:szCs w:val="24"/>
        </w:rPr>
      </w:pPr>
      <w:r w:rsidRPr="00553A1D">
        <w:rPr>
          <w:sz w:val="24"/>
          <w:szCs w:val="24"/>
        </w:rPr>
        <w:t xml:space="preserve">Söz konusu 1/5000 ölçekli nazım imar planı değişikliği, 1/1000 ölçekli uygulama imar planı değişikliği ile plan açıklama raporlarının </w:t>
      </w:r>
      <w:r w:rsidRPr="00553A1D">
        <w:rPr>
          <w:b/>
          <w:sz w:val="24"/>
          <w:szCs w:val="24"/>
        </w:rPr>
        <w:t>ekteki şekliyle kabulü</w:t>
      </w:r>
      <w:r>
        <w:rPr>
          <w:b/>
          <w:sz w:val="24"/>
          <w:szCs w:val="24"/>
        </w:rPr>
        <w:t xml:space="preserve">nü </w:t>
      </w:r>
      <w:r w:rsidR="00F80AE1">
        <w:rPr>
          <w:sz w:val="24"/>
          <w:szCs w:val="24"/>
        </w:rPr>
        <w:t>uygun gören İmar ve Bayındırlık, Çevre ve Sağlık</w:t>
      </w:r>
      <w:r w:rsidR="00972A9C">
        <w:rPr>
          <w:sz w:val="24"/>
          <w:szCs w:val="24"/>
        </w:rPr>
        <w:t>, Eğitim Kültür Gençlik ve Spor</w:t>
      </w:r>
      <w:r w:rsidR="00F80AE1">
        <w:rPr>
          <w:sz w:val="24"/>
          <w:szCs w:val="24"/>
        </w:rPr>
        <w:t xml:space="preserve"> Komisyonları raporu. </w:t>
      </w:r>
    </w:p>
    <w:p w:rsidR="00553A1D" w:rsidRPr="00553A1D" w:rsidRDefault="00A529B1" w:rsidP="00553A1D">
      <w:pPr>
        <w:numPr>
          <w:ilvl w:val="0"/>
          <w:numId w:val="25"/>
        </w:numPr>
        <w:jc w:val="both"/>
        <w:rPr>
          <w:sz w:val="24"/>
          <w:szCs w:val="24"/>
        </w:rPr>
      </w:pPr>
      <w:r w:rsidRPr="004D3BCA">
        <w:rPr>
          <w:b/>
          <w:sz w:val="24"/>
          <w:szCs w:val="24"/>
        </w:rPr>
        <w:t>(K.NO:3</w:t>
      </w:r>
      <w:r>
        <w:rPr>
          <w:b/>
          <w:sz w:val="24"/>
          <w:szCs w:val="24"/>
        </w:rPr>
        <w:t>62</w:t>
      </w:r>
      <w:r w:rsidRPr="004D3BCA">
        <w:rPr>
          <w:b/>
          <w:sz w:val="24"/>
          <w:szCs w:val="24"/>
        </w:rPr>
        <w:t>)</w:t>
      </w:r>
      <w:r w:rsidRPr="004D3BCA">
        <w:rPr>
          <w:sz w:val="24"/>
          <w:szCs w:val="24"/>
        </w:rPr>
        <w:t xml:space="preserve">İmar ve Şehircilik Dairesi Başkanlığının </w:t>
      </w:r>
      <w:r>
        <w:rPr>
          <w:sz w:val="24"/>
          <w:szCs w:val="24"/>
        </w:rPr>
        <w:t>04.06</w:t>
      </w:r>
      <w:r w:rsidRPr="004D3BCA">
        <w:rPr>
          <w:sz w:val="24"/>
          <w:szCs w:val="24"/>
        </w:rPr>
        <w:t xml:space="preserve">.2024 tarih ve </w:t>
      </w:r>
      <w:r>
        <w:rPr>
          <w:b/>
          <w:sz w:val="24"/>
          <w:szCs w:val="24"/>
        </w:rPr>
        <w:t>275421</w:t>
      </w:r>
      <w:r w:rsidRPr="004D3BCA">
        <w:rPr>
          <w:b/>
          <w:sz w:val="24"/>
          <w:szCs w:val="24"/>
        </w:rPr>
        <w:t xml:space="preserve"> </w:t>
      </w:r>
      <w:r w:rsidRPr="004D3BCA">
        <w:rPr>
          <w:sz w:val="24"/>
          <w:szCs w:val="24"/>
        </w:rPr>
        <w:t xml:space="preserve">sayılı; </w:t>
      </w:r>
      <w:r w:rsidR="00553A1D" w:rsidRPr="00553A1D">
        <w:rPr>
          <w:sz w:val="24"/>
          <w:szCs w:val="24"/>
        </w:rPr>
        <w:t xml:space="preserve">Atakum ilçesi Belediye sınırlarında, uygulama imar planı F36a.08b.3c paftası, Taflan Mahallesi 6496 adanın bulunduğu alanda, Büyükşehir Belediye Meclisimizin 15.12.2023 tarih ve 2/565 sayılı kararı uyarınca, Atakum Belediye Meclisinin 10.05.2024 tarih ve 1/38 sayılı kararıyla </w:t>
      </w:r>
      <w:r w:rsidR="00553A1D" w:rsidRPr="00553A1D">
        <w:rPr>
          <w:b/>
          <w:sz w:val="24"/>
          <w:szCs w:val="24"/>
        </w:rPr>
        <w:t>konut alanı kullanımının park alanı kullanımına dönüştürülmesine ilişkin</w:t>
      </w:r>
      <w:r w:rsidR="00553A1D" w:rsidRPr="00553A1D">
        <w:rPr>
          <w:sz w:val="24"/>
          <w:szCs w:val="24"/>
        </w:rPr>
        <w:t>; oy birliğiyle kabul edilen 1/1000 ölçekli uygulama imar planı değişikliği, Atakum Belediye Başkanlığının 17.05.2024 tarih ve E- 84211085-105.04-128198 sayılı yazısıyla Büyükşehir Belediyemize gönderilmiştir.</w:t>
      </w:r>
      <w:r w:rsidR="00553A1D" w:rsidRPr="00553A1D">
        <w:rPr>
          <w:sz w:val="24"/>
          <w:szCs w:val="24"/>
        </w:rPr>
        <w:tab/>
      </w:r>
      <w:r w:rsidR="00553A1D" w:rsidRPr="00553A1D">
        <w:rPr>
          <w:sz w:val="24"/>
          <w:szCs w:val="24"/>
        </w:rPr>
        <w:tab/>
      </w:r>
      <w:r w:rsidR="00553A1D" w:rsidRPr="00553A1D">
        <w:rPr>
          <w:sz w:val="24"/>
          <w:szCs w:val="24"/>
        </w:rPr>
        <w:tab/>
      </w:r>
    </w:p>
    <w:p w:rsidR="00A529B1" w:rsidRDefault="00553A1D" w:rsidP="00553A1D">
      <w:pPr>
        <w:ind w:left="1068" w:firstLine="348"/>
        <w:jc w:val="both"/>
        <w:rPr>
          <w:sz w:val="24"/>
          <w:szCs w:val="24"/>
        </w:rPr>
      </w:pPr>
      <w:r w:rsidRPr="00553A1D">
        <w:rPr>
          <w:sz w:val="24"/>
          <w:szCs w:val="24"/>
        </w:rPr>
        <w:t>Söz konusu 1/1000 ölçekli uygulama imar planı değişikliği ve plan açıklama raporu</w:t>
      </w:r>
      <w:r>
        <w:rPr>
          <w:sz w:val="24"/>
          <w:szCs w:val="24"/>
        </w:rPr>
        <w:t xml:space="preserve">nu </w:t>
      </w:r>
      <w:r w:rsidR="00F80AE1">
        <w:rPr>
          <w:sz w:val="24"/>
          <w:szCs w:val="24"/>
        </w:rPr>
        <w:t xml:space="preserve">uygun gören İmar ve Bayındırlık, Çevre ve Sağlık Komisyonları raporu. </w:t>
      </w:r>
    </w:p>
    <w:p w:rsidR="00553A1D" w:rsidRPr="00553A1D" w:rsidRDefault="00A529B1" w:rsidP="00553A1D">
      <w:pPr>
        <w:numPr>
          <w:ilvl w:val="0"/>
          <w:numId w:val="25"/>
        </w:numPr>
        <w:jc w:val="both"/>
        <w:rPr>
          <w:sz w:val="24"/>
          <w:szCs w:val="24"/>
        </w:rPr>
      </w:pPr>
      <w:r w:rsidRPr="00553A1D">
        <w:rPr>
          <w:b/>
          <w:sz w:val="24"/>
          <w:szCs w:val="24"/>
        </w:rPr>
        <w:t>(K.NO:363)</w:t>
      </w:r>
      <w:r w:rsidRPr="00553A1D">
        <w:rPr>
          <w:sz w:val="24"/>
          <w:szCs w:val="24"/>
        </w:rPr>
        <w:t xml:space="preserve">İmar ve Şehircilik Dairesi Başkanlığının 04.07.2024 tarih ve </w:t>
      </w:r>
      <w:r w:rsidRPr="00553A1D">
        <w:rPr>
          <w:b/>
          <w:sz w:val="24"/>
          <w:szCs w:val="24"/>
        </w:rPr>
        <w:t xml:space="preserve">281028 </w:t>
      </w:r>
      <w:r w:rsidRPr="00553A1D">
        <w:rPr>
          <w:sz w:val="24"/>
          <w:szCs w:val="24"/>
        </w:rPr>
        <w:t xml:space="preserve">sayılı; </w:t>
      </w:r>
      <w:r w:rsidR="00553A1D" w:rsidRPr="00553A1D">
        <w:rPr>
          <w:sz w:val="24"/>
          <w:szCs w:val="24"/>
        </w:rPr>
        <w:t xml:space="preserve">Atakum ilçesi Belediye sınırlarında, nazım imar planı F36b.16d paftası, uygulama imar planı F36b.16d.1a, F36b.16d.1b paftaları, Balaç Mahallesi 9318 ada 24 parsel, Çobanlı Mahallesi 12069 ada 1 numaralı parsel ve çevresinde, </w:t>
      </w:r>
      <w:r w:rsidR="00553A1D" w:rsidRPr="00553A1D">
        <w:rPr>
          <w:b/>
          <w:sz w:val="24"/>
          <w:szCs w:val="24"/>
        </w:rPr>
        <w:t>cami alanı, park alanı ve hastane alanı kullanımlarının yeniden düzenlenerek hastane alanı ve ticaret alanı kullanımı oluşturulmasına ilişkin</w:t>
      </w:r>
      <w:r w:rsidR="00553A1D" w:rsidRPr="00553A1D">
        <w:rPr>
          <w:sz w:val="24"/>
          <w:szCs w:val="24"/>
        </w:rPr>
        <w:t xml:space="preserve">; Büyükşehir Belediye Meclisimizin 15.05.2024 tarih ve 2/218 sayılı kararıyla oy birliğiyle kabul edilen 1/5000 ölçekli nazım imar planı değişikliği ve 1/1000 </w:t>
      </w:r>
      <w:r w:rsidR="00553A1D" w:rsidRPr="00553A1D">
        <w:rPr>
          <w:sz w:val="24"/>
          <w:szCs w:val="24"/>
        </w:rPr>
        <w:lastRenderedPageBreak/>
        <w:t>ölçekli uygulama imar planı değişikliğine, Atakum Belediye Başkanlığının 13.06.2024 tarih, 131620 sayılı yazısı, Samsun Valiliğinin (İl Sağlık Müdürlüğü) 10.06.2024 tarih, 246116706 sayılı yazısı, Atakum Kaymakamlığının (İlçe Müftülüğü) 14.06.2024 tarih, 5171017 sayılı yazısı ve 13.06.2024 tarih, 49384 - 14.06.2024 tarih, 50044 evrak numaralı dilekçeler ile itirazlarda bulunulmuştur.</w:t>
      </w:r>
    </w:p>
    <w:p w:rsidR="00A529B1" w:rsidRPr="00096493" w:rsidRDefault="00553A1D" w:rsidP="00553A1D">
      <w:pPr>
        <w:ind w:left="1068" w:firstLine="348"/>
        <w:jc w:val="both"/>
        <w:rPr>
          <w:sz w:val="24"/>
          <w:szCs w:val="24"/>
        </w:rPr>
      </w:pPr>
      <w:r w:rsidRPr="00553A1D">
        <w:rPr>
          <w:sz w:val="24"/>
          <w:szCs w:val="24"/>
        </w:rPr>
        <w:t>İtirazların</w:t>
      </w:r>
      <w:r w:rsidRPr="00553A1D">
        <w:rPr>
          <w:b/>
          <w:sz w:val="24"/>
          <w:szCs w:val="24"/>
        </w:rPr>
        <w:t xml:space="preserve"> ekteki şekliyle kısmen kabulünü </w:t>
      </w:r>
      <w:r w:rsidR="00F80AE1">
        <w:rPr>
          <w:sz w:val="24"/>
          <w:szCs w:val="24"/>
        </w:rPr>
        <w:t>uygun gören İmar ve Bayındırlık, Çevre ve Sağlık</w:t>
      </w:r>
      <w:r w:rsidR="00972A9C">
        <w:rPr>
          <w:sz w:val="24"/>
          <w:szCs w:val="24"/>
        </w:rPr>
        <w:t>, Hukuk, Kentsel Dönüşüm ve Kent Estetiği</w:t>
      </w:r>
      <w:r w:rsidR="00F80AE1">
        <w:rPr>
          <w:sz w:val="24"/>
          <w:szCs w:val="24"/>
        </w:rPr>
        <w:t xml:space="preserve"> Komisyonları raporu.  </w:t>
      </w:r>
    </w:p>
    <w:p w:rsidR="00A529B1" w:rsidRPr="004D3BCA" w:rsidRDefault="00A529B1" w:rsidP="00A529B1">
      <w:pPr>
        <w:tabs>
          <w:tab w:val="left" w:pos="142"/>
        </w:tabs>
        <w:ind w:left="1068"/>
        <w:jc w:val="both"/>
        <w:outlineLvl w:val="0"/>
        <w:rPr>
          <w:bCs/>
          <w:sz w:val="24"/>
          <w:szCs w:val="24"/>
        </w:rPr>
      </w:pPr>
    </w:p>
    <w:sectPr w:rsidR="00A529B1" w:rsidRPr="004D3BCA" w:rsidSect="00E15942">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851" w:header="567"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C18" w:rsidRDefault="00214C18">
      <w:r>
        <w:separator/>
      </w:r>
    </w:p>
  </w:endnote>
  <w:endnote w:type="continuationSeparator" w:id="0">
    <w:p w:rsidR="00214C18" w:rsidRDefault="0021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Gothic"/>
    <w:charset w:val="80"/>
    <w:family w:val="roman"/>
    <w:pitch w:val="variable"/>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E8" w:rsidRDefault="002F19E8" w:rsidP="00043FF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F19E8" w:rsidRDefault="002F19E8" w:rsidP="001E2F74">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E8" w:rsidRDefault="002F19E8" w:rsidP="00043FF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E3402">
      <w:rPr>
        <w:rStyle w:val="SayfaNumaras"/>
        <w:noProof/>
      </w:rPr>
      <w:t>2</w:t>
    </w:r>
    <w:r>
      <w:rPr>
        <w:rStyle w:val="SayfaNumaras"/>
      </w:rPr>
      <w:fldChar w:fldCharType="end"/>
    </w:r>
  </w:p>
  <w:p w:rsidR="002F19E8" w:rsidRDefault="002F19E8" w:rsidP="001E2F74">
    <w:pPr>
      <w:pStyle w:val="AltBilgi"/>
      <w:pBdr>
        <w:top w:val="single" w:sz="4" w:space="1" w:color="auto"/>
      </w:pBdr>
      <w:ind w:right="360"/>
      <w:jc w:val="center"/>
      <w:rPr>
        <w:sz w:val="22"/>
      </w:rPr>
    </w:pPr>
    <w:r>
      <w:rPr>
        <w:sz w:val="22"/>
      </w:rPr>
      <w:t xml:space="preserve">-  </w:t>
    </w:r>
    <w:r>
      <w:rPr>
        <w:rStyle w:val="SayfaNumara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E8" w:rsidRDefault="002F19E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C18" w:rsidRDefault="00214C18">
      <w:r>
        <w:separator/>
      </w:r>
    </w:p>
  </w:footnote>
  <w:footnote w:type="continuationSeparator" w:id="0">
    <w:p w:rsidR="00214C18" w:rsidRDefault="00214C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E8" w:rsidRDefault="002F19E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951"/>
      <w:gridCol w:w="5940"/>
      <w:gridCol w:w="1998"/>
    </w:tblGrid>
    <w:tr w:rsidR="002F19E8" w:rsidTr="00950DBC">
      <w:trPr>
        <w:trHeight w:val="1264"/>
      </w:trPr>
      <w:tc>
        <w:tcPr>
          <w:tcW w:w="1951" w:type="dxa"/>
          <w:vAlign w:val="center"/>
        </w:tcPr>
        <w:p w:rsidR="002F19E8" w:rsidRDefault="006E3402">
          <w:pPr>
            <w:pStyle w:val="stBilgi"/>
            <w:jc w:val="center"/>
            <w:rPr>
              <w:b/>
              <w:color w:val="FFFFFF"/>
              <w:sz w:val="24"/>
            </w:rPr>
          </w:pPr>
          <w:r>
            <w:rPr>
              <w:b/>
              <w:noProof/>
              <w:color w:val="FFFFFF"/>
              <w:sz w:val="24"/>
            </w:rPr>
            <w:drawing>
              <wp:inline distT="0" distB="0" distL="0" distR="0">
                <wp:extent cx="1104900" cy="1104900"/>
                <wp:effectExtent l="0" t="0" r="0" b="0"/>
                <wp:docPr id="2" name="Resim 2" descr="büyükşeh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üyükşehi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5940" w:type="dxa"/>
          <w:vAlign w:val="center"/>
        </w:tcPr>
        <w:p w:rsidR="002F19E8" w:rsidRDefault="002F19E8">
          <w:pPr>
            <w:pStyle w:val="stBilgi"/>
            <w:jc w:val="center"/>
            <w:rPr>
              <w:color w:val="000000"/>
              <w:sz w:val="24"/>
            </w:rPr>
          </w:pPr>
          <w:r>
            <w:rPr>
              <w:color w:val="000000"/>
              <w:sz w:val="24"/>
            </w:rPr>
            <w:t>T.C.</w:t>
          </w:r>
        </w:p>
        <w:p w:rsidR="002F19E8" w:rsidRDefault="002F19E8">
          <w:pPr>
            <w:pStyle w:val="stBilgi"/>
            <w:jc w:val="center"/>
            <w:rPr>
              <w:color w:val="000000"/>
              <w:sz w:val="24"/>
            </w:rPr>
          </w:pPr>
          <w:r>
            <w:rPr>
              <w:color w:val="000000"/>
              <w:sz w:val="24"/>
            </w:rPr>
            <w:t>SAMSUN BÜYÜKŞEHİR BELEDİYESİ</w:t>
          </w:r>
        </w:p>
        <w:p w:rsidR="002F19E8" w:rsidRDefault="002F19E8">
          <w:pPr>
            <w:pStyle w:val="stBilgi"/>
            <w:jc w:val="center"/>
            <w:rPr>
              <w:b/>
              <w:color w:val="FFFFFF"/>
              <w:sz w:val="24"/>
            </w:rPr>
          </w:pPr>
          <w:r>
            <w:rPr>
              <w:color w:val="000000"/>
              <w:sz w:val="24"/>
            </w:rPr>
            <w:t>Yazı İşleri ve Kararlar Dairesi Başkanlığı</w:t>
          </w:r>
        </w:p>
      </w:tc>
      <w:tc>
        <w:tcPr>
          <w:tcW w:w="1998" w:type="dxa"/>
          <w:vAlign w:val="center"/>
        </w:tcPr>
        <w:p w:rsidR="002F19E8" w:rsidRDefault="002F19E8">
          <w:pPr>
            <w:pStyle w:val="stBilgi"/>
            <w:jc w:val="center"/>
            <w:rPr>
              <w:b/>
              <w:color w:val="FFFFFF"/>
              <w:sz w:val="24"/>
            </w:rPr>
          </w:pPr>
        </w:p>
      </w:tc>
    </w:tr>
  </w:tbl>
  <w:p w:rsidR="002F19E8" w:rsidRDefault="002F19E8" w:rsidP="00950DBC">
    <w:pPr>
      <w:pStyle w:val="stBilgi"/>
      <w:rPr>
        <w:b/>
        <w:color w:val="FFFFFF"/>
        <w:sz w:val="24"/>
      </w:rPr>
    </w:pPr>
  </w:p>
  <w:p w:rsidR="002F19E8" w:rsidRPr="00950DBC" w:rsidRDefault="002F19E8" w:rsidP="00950DB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E8" w:rsidRDefault="002F19E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FC1"/>
    <w:multiLevelType w:val="hybridMultilevel"/>
    <w:tmpl w:val="6D9C5382"/>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 w15:restartNumberingAfterBreak="0">
    <w:nsid w:val="051F1B10"/>
    <w:multiLevelType w:val="multilevel"/>
    <w:tmpl w:val="D0841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EC4EDB"/>
    <w:multiLevelType w:val="hybridMultilevel"/>
    <w:tmpl w:val="18A86BB2"/>
    <w:lvl w:ilvl="0" w:tplc="43B84130">
      <w:start w:val="5216"/>
      <w:numFmt w:val="decimal"/>
      <w:lvlText w:val="%1"/>
      <w:lvlJc w:val="left"/>
      <w:pPr>
        <w:ind w:left="1310" w:hanging="480"/>
      </w:pPr>
      <w:rPr>
        <w:rFonts w:hint="default"/>
      </w:rPr>
    </w:lvl>
    <w:lvl w:ilvl="1" w:tplc="041F0019" w:tentative="1">
      <w:start w:val="1"/>
      <w:numFmt w:val="lowerLetter"/>
      <w:lvlText w:val="%2."/>
      <w:lvlJc w:val="left"/>
      <w:pPr>
        <w:ind w:left="1910" w:hanging="360"/>
      </w:pPr>
    </w:lvl>
    <w:lvl w:ilvl="2" w:tplc="041F001B" w:tentative="1">
      <w:start w:val="1"/>
      <w:numFmt w:val="lowerRoman"/>
      <w:lvlText w:val="%3."/>
      <w:lvlJc w:val="right"/>
      <w:pPr>
        <w:ind w:left="2630" w:hanging="180"/>
      </w:pPr>
    </w:lvl>
    <w:lvl w:ilvl="3" w:tplc="041F000F" w:tentative="1">
      <w:start w:val="1"/>
      <w:numFmt w:val="decimal"/>
      <w:lvlText w:val="%4."/>
      <w:lvlJc w:val="left"/>
      <w:pPr>
        <w:ind w:left="3350" w:hanging="360"/>
      </w:pPr>
    </w:lvl>
    <w:lvl w:ilvl="4" w:tplc="041F0019" w:tentative="1">
      <w:start w:val="1"/>
      <w:numFmt w:val="lowerLetter"/>
      <w:lvlText w:val="%5."/>
      <w:lvlJc w:val="left"/>
      <w:pPr>
        <w:ind w:left="4070" w:hanging="360"/>
      </w:pPr>
    </w:lvl>
    <w:lvl w:ilvl="5" w:tplc="041F001B" w:tentative="1">
      <w:start w:val="1"/>
      <w:numFmt w:val="lowerRoman"/>
      <w:lvlText w:val="%6."/>
      <w:lvlJc w:val="right"/>
      <w:pPr>
        <w:ind w:left="4790" w:hanging="180"/>
      </w:pPr>
    </w:lvl>
    <w:lvl w:ilvl="6" w:tplc="041F000F" w:tentative="1">
      <w:start w:val="1"/>
      <w:numFmt w:val="decimal"/>
      <w:lvlText w:val="%7."/>
      <w:lvlJc w:val="left"/>
      <w:pPr>
        <w:ind w:left="5510" w:hanging="360"/>
      </w:pPr>
    </w:lvl>
    <w:lvl w:ilvl="7" w:tplc="041F0019" w:tentative="1">
      <w:start w:val="1"/>
      <w:numFmt w:val="lowerLetter"/>
      <w:lvlText w:val="%8."/>
      <w:lvlJc w:val="left"/>
      <w:pPr>
        <w:ind w:left="6230" w:hanging="360"/>
      </w:pPr>
    </w:lvl>
    <w:lvl w:ilvl="8" w:tplc="041F001B" w:tentative="1">
      <w:start w:val="1"/>
      <w:numFmt w:val="lowerRoman"/>
      <w:lvlText w:val="%9."/>
      <w:lvlJc w:val="right"/>
      <w:pPr>
        <w:ind w:left="6950" w:hanging="180"/>
      </w:pPr>
    </w:lvl>
  </w:abstractNum>
  <w:abstractNum w:abstractNumId="3" w15:restartNumberingAfterBreak="0">
    <w:nsid w:val="06367A5A"/>
    <w:multiLevelType w:val="hybridMultilevel"/>
    <w:tmpl w:val="8B0A8A08"/>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4" w15:restartNumberingAfterBreak="0">
    <w:nsid w:val="20C8490E"/>
    <w:multiLevelType w:val="hybridMultilevel"/>
    <w:tmpl w:val="DCC27958"/>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5" w15:restartNumberingAfterBreak="0">
    <w:nsid w:val="26431199"/>
    <w:multiLevelType w:val="hybridMultilevel"/>
    <w:tmpl w:val="BC92B4AE"/>
    <w:lvl w:ilvl="0" w:tplc="D7EAE41C">
      <w:start w:val="1"/>
      <w:numFmt w:val="decimal"/>
      <w:lvlText w:val="%1."/>
      <w:lvlJc w:val="left"/>
      <w:pPr>
        <w:tabs>
          <w:tab w:val="num" w:pos="786"/>
        </w:tabs>
        <w:ind w:left="786" w:hanging="360"/>
      </w:pPr>
      <w:rPr>
        <w:rFonts w:ascii="Times New Roman" w:eastAsia="Times New Roman" w:hAnsi="Times New Roman" w:cs="Times New Roman"/>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2C0317C6"/>
    <w:multiLevelType w:val="hybridMultilevel"/>
    <w:tmpl w:val="E5CED74C"/>
    <w:lvl w:ilvl="0" w:tplc="2E642282">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7" w15:restartNumberingAfterBreak="0">
    <w:nsid w:val="2C196FEC"/>
    <w:multiLevelType w:val="hybridMultilevel"/>
    <w:tmpl w:val="2D300EEC"/>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8" w15:restartNumberingAfterBreak="0">
    <w:nsid w:val="2C6E2E8E"/>
    <w:multiLevelType w:val="hybridMultilevel"/>
    <w:tmpl w:val="ABF2F87C"/>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9" w15:restartNumberingAfterBreak="0">
    <w:nsid w:val="37113D19"/>
    <w:multiLevelType w:val="hybridMultilevel"/>
    <w:tmpl w:val="726055EC"/>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0" w15:restartNumberingAfterBreak="0">
    <w:nsid w:val="39DE43D1"/>
    <w:multiLevelType w:val="hybridMultilevel"/>
    <w:tmpl w:val="172067CE"/>
    <w:lvl w:ilvl="0" w:tplc="D7EAE41C">
      <w:start w:val="1"/>
      <w:numFmt w:val="decimal"/>
      <w:lvlText w:val="%1."/>
      <w:lvlJc w:val="left"/>
      <w:pPr>
        <w:tabs>
          <w:tab w:val="num" w:pos="786"/>
        </w:tabs>
        <w:ind w:left="786" w:hanging="360"/>
      </w:pPr>
      <w:rPr>
        <w:rFonts w:ascii="Times New Roman" w:eastAsia="Times New Roman" w:hAnsi="Times New Roman" w:cs="Times New Roman"/>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1" w15:restartNumberingAfterBreak="0">
    <w:nsid w:val="3DEF300F"/>
    <w:multiLevelType w:val="hybridMultilevel"/>
    <w:tmpl w:val="DBB68D7C"/>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2" w15:restartNumberingAfterBreak="0">
    <w:nsid w:val="3E7B2FF6"/>
    <w:multiLevelType w:val="hybridMultilevel"/>
    <w:tmpl w:val="E5CED74C"/>
    <w:lvl w:ilvl="0" w:tplc="2E642282">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3" w15:restartNumberingAfterBreak="0">
    <w:nsid w:val="419813F4"/>
    <w:multiLevelType w:val="hybridMultilevel"/>
    <w:tmpl w:val="335CACE2"/>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4" w15:restartNumberingAfterBreak="0">
    <w:nsid w:val="4779332D"/>
    <w:multiLevelType w:val="hybridMultilevel"/>
    <w:tmpl w:val="70608D96"/>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5" w15:restartNumberingAfterBreak="0">
    <w:nsid w:val="4CF944D3"/>
    <w:multiLevelType w:val="hybridMultilevel"/>
    <w:tmpl w:val="5D4228AE"/>
    <w:lvl w:ilvl="0" w:tplc="FC4CB528">
      <w:start w:val="2024"/>
      <w:numFmt w:val="decimal"/>
      <w:lvlText w:val="%1"/>
      <w:lvlJc w:val="left"/>
      <w:pPr>
        <w:ind w:left="2613" w:hanging="480"/>
      </w:pPr>
      <w:rPr>
        <w:rFonts w:hint="default"/>
      </w:rPr>
    </w:lvl>
    <w:lvl w:ilvl="1" w:tplc="041F0019" w:tentative="1">
      <w:start w:val="1"/>
      <w:numFmt w:val="lowerLetter"/>
      <w:lvlText w:val="%2."/>
      <w:lvlJc w:val="left"/>
      <w:pPr>
        <w:ind w:left="3213" w:hanging="360"/>
      </w:pPr>
    </w:lvl>
    <w:lvl w:ilvl="2" w:tplc="041F001B" w:tentative="1">
      <w:start w:val="1"/>
      <w:numFmt w:val="lowerRoman"/>
      <w:lvlText w:val="%3."/>
      <w:lvlJc w:val="right"/>
      <w:pPr>
        <w:ind w:left="3933" w:hanging="180"/>
      </w:pPr>
    </w:lvl>
    <w:lvl w:ilvl="3" w:tplc="041F000F" w:tentative="1">
      <w:start w:val="1"/>
      <w:numFmt w:val="decimal"/>
      <w:lvlText w:val="%4."/>
      <w:lvlJc w:val="left"/>
      <w:pPr>
        <w:ind w:left="4653" w:hanging="360"/>
      </w:pPr>
    </w:lvl>
    <w:lvl w:ilvl="4" w:tplc="041F0019" w:tentative="1">
      <w:start w:val="1"/>
      <w:numFmt w:val="lowerLetter"/>
      <w:lvlText w:val="%5."/>
      <w:lvlJc w:val="left"/>
      <w:pPr>
        <w:ind w:left="5373" w:hanging="360"/>
      </w:pPr>
    </w:lvl>
    <w:lvl w:ilvl="5" w:tplc="041F001B" w:tentative="1">
      <w:start w:val="1"/>
      <w:numFmt w:val="lowerRoman"/>
      <w:lvlText w:val="%6."/>
      <w:lvlJc w:val="right"/>
      <w:pPr>
        <w:ind w:left="6093" w:hanging="180"/>
      </w:pPr>
    </w:lvl>
    <w:lvl w:ilvl="6" w:tplc="041F000F" w:tentative="1">
      <w:start w:val="1"/>
      <w:numFmt w:val="decimal"/>
      <w:lvlText w:val="%7."/>
      <w:lvlJc w:val="left"/>
      <w:pPr>
        <w:ind w:left="6813" w:hanging="360"/>
      </w:pPr>
    </w:lvl>
    <w:lvl w:ilvl="7" w:tplc="041F0019" w:tentative="1">
      <w:start w:val="1"/>
      <w:numFmt w:val="lowerLetter"/>
      <w:lvlText w:val="%8."/>
      <w:lvlJc w:val="left"/>
      <w:pPr>
        <w:ind w:left="7533" w:hanging="360"/>
      </w:pPr>
    </w:lvl>
    <w:lvl w:ilvl="8" w:tplc="041F001B" w:tentative="1">
      <w:start w:val="1"/>
      <w:numFmt w:val="lowerRoman"/>
      <w:lvlText w:val="%9."/>
      <w:lvlJc w:val="right"/>
      <w:pPr>
        <w:ind w:left="8253" w:hanging="180"/>
      </w:pPr>
    </w:lvl>
  </w:abstractNum>
  <w:abstractNum w:abstractNumId="16" w15:restartNumberingAfterBreak="0">
    <w:nsid w:val="4D2B3820"/>
    <w:multiLevelType w:val="hybridMultilevel"/>
    <w:tmpl w:val="00229266"/>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7" w15:restartNumberingAfterBreak="0">
    <w:nsid w:val="4EE61A26"/>
    <w:multiLevelType w:val="hybridMultilevel"/>
    <w:tmpl w:val="2FD43A74"/>
    <w:lvl w:ilvl="0" w:tplc="EC5073BC">
      <w:start w:val="1"/>
      <w:numFmt w:val="decimal"/>
      <w:lvlText w:val="%1-"/>
      <w:lvlJc w:val="left"/>
      <w:pPr>
        <w:ind w:left="70" w:hanging="260"/>
      </w:pPr>
      <w:rPr>
        <w:rFonts w:ascii="Times New Roman" w:eastAsia="Times New Roman" w:hAnsi="Times New Roman" w:cs="Times New Roman" w:hint="default"/>
        <w:b/>
        <w:bCs/>
        <w:i w:val="0"/>
        <w:iCs w:val="0"/>
        <w:spacing w:val="0"/>
        <w:w w:val="100"/>
        <w:sz w:val="24"/>
        <w:szCs w:val="24"/>
        <w:lang w:val="tr-TR" w:eastAsia="en-US" w:bidi="ar-SA"/>
      </w:rPr>
    </w:lvl>
    <w:lvl w:ilvl="1" w:tplc="5A5CD5B8">
      <w:numFmt w:val="bullet"/>
      <w:lvlText w:val="•"/>
      <w:lvlJc w:val="left"/>
      <w:pPr>
        <w:ind w:left="1094" w:hanging="260"/>
      </w:pPr>
      <w:rPr>
        <w:rFonts w:hint="default"/>
        <w:lang w:val="tr-TR" w:eastAsia="en-US" w:bidi="ar-SA"/>
      </w:rPr>
    </w:lvl>
    <w:lvl w:ilvl="2" w:tplc="9BF0AD2C">
      <w:numFmt w:val="bullet"/>
      <w:lvlText w:val="•"/>
      <w:lvlJc w:val="left"/>
      <w:pPr>
        <w:ind w:left="2109" w:hanging="260"/>
      </w:pPr>
      <w:rPr>
        <w:rFonts w:hint="default"/>
        <w:lang w:val="tr-TR" w:eastAsia="en-US" w:bidi="ar-SA"/>
      </w:rPr>
    </w:lvl>
    <w:lvl w:ilvl="3" w:tplc="E1D42A52">
      <w:numFmt w:val="bullet"/>
      <w:lvlText w:val="•"/>
      <w:lvlJc w:val="left"/>
      <w:pPr>
        <w:ind w:left="3124" w:hanging="260"/>
      </w:pPr>
      <w:rPr>
        <w:rFonts w:hint="default"/>
        <w:lang w:val="tr-TR" w:eastAsia="en-US" w:bidi="ar-SA"/>
      </w:rPr>
    </w:lvl>
    <w:lvl w:ilvl="4" w:tplc="F4840B84">
      <w:numFmt w:val="bullet"/>
      <w:lvlText w:val="•"/>
      <w:lvlJc w:val="left"/>
      <w:pPr>
        <w:ind w:left="4139" w:hanging="260"/>
      </w:pPr>
      <w:rPr>
        <w:rFonts w:hint="default"/>
        <w:lang w:val="tr-TR" w:eastAsia="en-US" w:bidi="ar-SA"/>
      </w:rPr>
    </w:lvl>
    <w:lvl w:ilvl="5" w:tplc="39B8B0CC">
      <w:numFmt w:val="bullet"/>
      <w:lvlText w:val="•"/>
      <w:lvlJc w:val="left"/>
      <w:pPr>
        <w:ind w:left="5154" w:hanging="260"/>
      </w:pPr>
      <w:rPr>
        <w:rFonts w:hint="default"/>
        <w:lang w:val="tr-TR" w:eastAsia="en-US" w:bidi="ar-SA"/>
      </w:rPr>
    </w:lvl>
    <w:lvl w:ilvl="6" w:tplc="34200802">
      <w:numFmt w:val="bullet"/>
      <w:lvlText w:val="•"/>
      <w:lvlJc w:val="left"/>
      <w:pPr>
        <w:ind w:left="6169" w:hanging="260"/>
      </w:pPr>
      <w:rPr>
        <w:rFonts w:hint="default"/>
        <w:lang w:val="tr-TR" w:eastAsia="en-US" w:bidi="ar-SA"/>
      </w:rPr>
    </w:lvl>
    <w:lvl w:ilvl="7" w:tplc="70F6F7D0">
      <w:numFmt w:val="bullet"/>
      <w:lvlText w:val="•"/>
      <w:lvlJc w:val="left"/>
      <w:pPr>
        <w:ind w:left="7184" w:hanging="260"/>
      </w:pPr>
      <w:rPr>
        <w:rFonts w:hint="default"/>
        <w:lang w:val="tr-TR" w:eastAsia="en-US" w:bidi="ar-SA"/>
      </w:rPr>
    </w:lvl>
    <w:lvl w:ilvl="8" w:tplc="91F4E17E">
      <w:numFmt w:val="bullet"/>
      <w:lvlText w:val="•"/>
      <w:lvlJc w:val="left"/>
      <w:pPr>
        <w:ind w:left="8199" w:hanging="260"/>
      </w:pPr>
      <w:rPr>
        <w:rFonts w:hint="default"/>
        <w:lang w:val="tr-TR" w:eastAsia="en-US" w:bidi="ar-SA"/>
      </w:rPr>
    </w:lvl>
  </w:abstractNum>
  <w:abstractNum w:abstractNumId="18" w15:restartNumberingAfterBreak="0">
    <w:nsid w:val="63796DBD"/>
    <w:multiLevelType w:val="hybridMultilevel"/>
    <w:tmpl w:val="9BC20D0C"/>
    <w:lvl w:ilvl="0" w:tplc="CD805B86">
      <w:start w:val="1"/>
      <w:numFmt w:val="decimal"/>
      <w:lvlText w:val="%1."/>
      <w:lvlJc w:val="left"/>
      <w:pPr>
        <w:ind w:left="720" w:hanging="360"/>
      </w:pPr>
      <w:rPr>
        <w:b/>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63AC1517"/>
    <w:multiLevelType w:val="hybridMultilevel"/>
    <w:tmpl w:val="9BC20D0C"/>
    <w:lvl w:ilvl="0" w:tplc="CD805B86">
      <w:start w:val="1"/>
      <w:numFmt w:val="decimal"/>
      <w:lvlText w:val="%1."/>
      <w:lvlJc w:val="left"/>
      <w:pPr>
        <w:ind w:left="720" w:hanging="360"/>
      </w:pPr>
      <w:rPr>
        <w:b/>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15:restartNumberingAfterBreak="0">
    <w:nsid w:val="67F31D99"/>
    <w:multiLevelType w:val="hybridMultilevel"/>
    <w:tmpl w:val="3F16B0A2"/>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1" w15:restartNumberingAfterBreak="0">
    <w:nsid w:val="6A1B4B39"/>
    <w:multiLevelType w:val="hybridMultilevel"/>
    <w:tmpl w:val="9BC20D0C"/>
    <w:lvl w:ilvl="0" w:tplc="CD805B86">
      <w:start w:val="1"/>
      <w:numFmt w:val="decimal"/>
      <w:lvlText w:val="%1."/>
      <w:lvlJc w:val="left"/>
      <w:pPr>
        <w:ind w:left="720" w:hanging="360"/>
      </w:pPr>
      <w:rPr>
        <w:b/>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6AD35FF9"/>
    <w:multiLevelType w:val="hybridMultilevel"/>
    <w:tmpl w:val="1C0A22BC"/>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3" w15:restartNumberingAfterBreak="0">
    <w:nsid w:val="713D0E4B"/>
    <w:multiLevelType w:val="hybridMultilevel"/>
    <w:tmpl w:val="2FD43A74"/>
    <w:lvl w:ilvl="0" w:tplc="EC5073BC">
      <w:start w:val="1"/>
      <w:numFmt w:val="decimal"/>
      <w:lvlText w:val="%1-"/>
      <w:lvlJc w:val="left"/>
      <w:pPr>
        <w:ind w:left="70" w:hanging="260"/>
      </w:pPr>
      <w:rPr>
        <w:rFonts w:ascii="Times New Roman" w:eastAsia="Times New Roman" w:hAnsi="Times New Roman" w:cs="Times New Roman" w:hint="default"/>
        <w:b/>
        <w:bCs/>
        <w:i w:val="0"/>
        <w:iCs w:val="0"/>
        <w:spacing w:val="0"/>
        <w:w w:val="100"/>
        <w:sz w:val="24"/>
        <w:szCs w:val="24"/>
        <w:lang w:val="tr-TR" w:eastAsia="en-US" w:bidi="ar-SA"/>
      </w:rPr>
    </w:lvl>
    <w:lvl w:ilvl="1" w:tplc="5A5CD5B8">
      <w:numFmt w:val="bullet"/>
      <w:lvlText w:val="•"/>
      <w:lvlJc w:val="left"/>
      <w:pPr>
        <w:ind w:left="1094" w:hanging="260"/>
      </w:pPr>
      <w:rPr>
        <w:lang w:val="tr-TR" w:eastAsia="en-US" w:bidi="ar-SA"/>
      </w:rPr>
    </w:lvl>
    <w:lvl w:ilvl="2" w:tplc="9BF0AD2C">
      <w:numFmt w:val="bullet"/>
      <w:lvlText w:val="•"/>
      <w:lvlJc w:val="left"/>
      <w:pPr>
        <w:ind w:left="2109" w:hanging="260"/>
      </w:pPr>
      <w:rPr>
        <w:lang w:val="tr-TR" w:eastAsia="en-US" w:bidi="ar-SA"/>
      </w:rPr>
    </w:lvl>
    <w:lvl w:ilvl="3" w:tplc="E1D42A52">
      <w:numFmt w:val="bullet"/>
      <w:lvlText w:val="•"/>
      <w:lvlJc w:val="left"/>
      <w:pPr>
        <w:ind w:left="3124" w:hanging="260"/>
      </w:pPr>
      <w:rPr>
        <w:lang w:val="tr-TR" w:eastAsia="en-US" w:bidi="ar-SA"/>
      </w:rPr>
    </w:lvl>
    <w:lvl w:ilvl="4" w:tplc="F4840B84">
      <w:numFmt w:val="bullet"/>
      <w:lvlText w:val="•"/>
      <w:lvlJc w:val="left"/>
      <w:pPr>
        <w:ind w:left="4139" w:hanging="260"/>
      </w:pPr>
      <w:rPr>
        <w:lang w:val="tr-TR" w:eastAsia="en-US" w:bidi="ar-SA"/>
      </w:rPr>
    </w:lvl>
    <w:lvl w:ilvl="5" w:tplc="39B8B0CC">
      <w:numFmt w:val="bullet"/>
      <w:lvlText w:val="•"/>
      <w:lvlJc w:val="left"/>
      <w:pPr>
        <w:ind w:left="5154" w:hanging="260"/>
      </w:pPr>
      <w:rPr>
        <w:lang w:val="tr-TR" w:eastAsia="en-US" w:bidi="ar-SA"/>
      </w:rPr>
    </w:lvl>
    <w:lvl w:ilvl="6" w:tplc="34200802">
      <w:numFmt w:val="bullet"/>
      <w:lvlText w:val="•"/>
      <w:lvlJc w:val="left"/>
      <w:pPr>
        <w:ind w:left="6169" w:hanging="260"/>
      </w:pPr>
      <w:rPr>
        <w:lang w:val="tr-TR" w:eastAsia="en-US" w:bidi="ar-SA"/>
      </w:rPr>
    </w:lvl>
    <w:lvl w:ilvl="7" w:tplc="70F6F7D0">
      <w:numFmt w:val="bullet"/>
      <w:lvlText w:val="•"/>
      <w:lvlJc w:val="left"/>
      <w:pPr>
        <w:ind w:left="7184" w:hanging="260"/>
      </w:pPr>
      <w:rPr>
        <w:lang w:val="tr-TR" w:eastAsia="en-US" w:bidi="ar-SA"/>
      </w:rPr>
    </w:lvl>
    <w:lvl w:ilvl="8" w:tplc="91F4E17E">
      <w:numFmt w:val="bullet"/>
      <w:lvlText w:val="•"/>
      <w:lvlJc w:val="left"/>
      <w:pPr>
        <w:ind w:left="8199" w:hanging="260"/>
      </w:pPr>
      <w:rPr>
        <w:lang w:val="tr-TR" w:eastAsia="en-US" w:bidi="ar-SA"/>
      </w:rPr>
    </w:lvl>
  </w:abstractNum>
  <w:abstractNum w:abstractNumId="24" w15:restartNumberingAfterBreak="0">
    <w:nsid w:val="7611496D"/>
    <w:multiLevelType w:val="hybridMultilevel"/>
    <w:tmpl w:val="9BC20D0C"/>
    <w:lvl w:ilvl="0" w:tplc="CD805B86">
      <w:start w:val="1"/>
      <w:numFmt w:val="decimal"/>
      <w:lvlText w:val="%1."/>
      <w:lvlJc w:val="left"/>
      <w:pPr>
        <w:ind w:left="720" w:hanging="360"/>
      </w:pPr>
      <w:rPr>
        <w:b/>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76585DC9"/>
    <w:multiLevelType w:val="hybridMultilevel"/>
    <w:tmpl w:val="46406B00"/>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6" w15:restartNumberingAfterBreak="0">
    <w:nsid w:val="781107AE"/>
    <w:multiLevelType w:val="hybridMultilevel"/>
    <w:tmpl w:val="461A9F68"/>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7" w15:restartNumberingAfterBreak="0">
    <w:nsid w:val="7D9D563B"/>
    <w:multiLevelType w:val="hybridMultilevel"/>
    <w:tmpl w:val="85F22E76"/>
    <w:lvl w:ilvl="0" w:tplc="16A06F18">
      <w:start w:val="1"/>
      <w:numFmt w:val="decimal"/>
      <w:lvlText w:val="%1-"/>
      <w:lvlJc w:val="left"/>
      <w:pPr>
        <w:ind w:left="669" w:hanging="360"/>
      </w:pPr>
      <w:rPr>
        <w:rFonts w:hint="default"/>
      </w:rPr>
    </w:lvl>
    <w:lvl w:ilvl="1" w:tplc="041F0019" w:tentative="1">
      <w:start w:val="1"/>
      <w:numFmt w:val="lowerLetter"/>
      <w:lvlText w:val="%2."/>
      <w:lvlJc w:val="left"/>
      <w:pPr>
        <w:ind w:left="1389" w:hanging="360"/>
      </w:pPr>
    </w:lvl>
    <w:lvl w:ilvl="2" w:tplc="041F001B" w:tentative="1">
      <w:start w:val="1"/>
      <w:numFmt w:val="lowerRoman"/>
      <w:lvlText w:val="%3."/>
      <w:lvlJc w:val="right"/>
      <w:pPr>
        <w:ind w:left="2109" w:hanging="180"/>
      </w:pPr>
    </w:lvl>
    <w:lvl w:ilvl="3" w:tplc="041F000F" w:tentative="1">
      <w:start w:val="1"/>
      <w:numFmt w:val="decimal"/>
      <w:lvlText w:val="%4."/>
      <w:lvlJc w:val="left"/>
      <w:pPr>
        <w:ind w:left="2829" w:hanging="360"/>
      </w:pPr>
    </w:lvl>
    <w:lvl w:ilvl="4" w:tplc="041F0019" w:tentative="1">
      <w:start w:val="1"/>
      <w:numFmt w:val="lowerLetter"/>
      <w:lvlText w:val="%5."/>
      <w:lvlJc w:val="left"/>
      <w:pPr>
        <w:ind w:left="3549" w:hanging="360"/>
      </w:pPr>
    </w:lvl>
    <w:lvl w:ilvl="5" w:tplc="041F001B" w:tentative="1">
      <w:start w:val="1"/>
      <w:numFmt w:val="lowerRoman"/>
      <w:lvlText w:val="%6."/>
      <w:lvlJc w:val="right"/>
      <w:pPr>
        <w:ind w:left="4269" w:hanging="180"/>
      </w:pPr>
    </w:lvl>
    <w:lvl w:ilvl="6" w:tplc="041F000F" w:tentative="1">
      <w:start w:val="1"/>
      <w:numFmt w:val="decimal"/>
      <w:lvlText w:val="%7."/>
      <w:lvlJc w:val="left"/>
      <w:pPr>
        <w:ind w:left="4989" w:hanging="360"/>
      </w:pPr>
    </w:lvl>
    <w:lvl w:ilvl="7" w:tplc="041F0019" w:tentative="1">
      <w:start w:val="1"/>
      <w:numFmt w:val="lowerLetter"/>
      <w:lvlText w:val="%8."/>
      <w:lvlJc w:val="left"/>
      <w:pPr>
        <w:ind w:left="5709" w:hanging="360"/>
      </w:pPr>
    </w:lvl>
    <w:lvl w:ilvl="8" w:tplc="041F001B" w:tentative="1">
      <w:start w:val="1"/>
      <w:numFmt w:val="lowerRoman"/>
      <w:lvlText w:val="%9."/>
      <w:lvlJc w:val="right"/>
      <w:pPr>
        <w:ind w:left="6429" w:hanging="180"/>
      </w:pPr>
    </w:lvl>
  </w:abstractNum>
  <w:abstractNum w:abstractNumId="28" w15:restartNumberingAfterBreak="0">
    <w:nsid w:val="7F8C7940"/>
    <w:multiLevelType w:val="hybridMultilevel"/>
    <w:tmpl w:val="FF40E314"/>
    <w:lvl w:ilvl="0" w:tplc="D1DA35CC">
      <w:start w:val="1"/>
      <w:numFmt w:val="decimal"/>
      <w:lvlText w:val="%1."/>
      <w:lvlJc w:val="left"/>
      <w:pPr>
        <w:ind w:left="1068" w:hanging="360"/>
      </w:pPr>
      <w:rPr>
        <w:rFonts w:ascii="Times New Roman" w:eastAsia="Times New Roman" w:hAnsi="Times New Roman" w:cs="Times New Roman"/>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num w:numId="1">
    <w:abstractNumId w:val="10"/>
  </w:num>
  <w:num w:numId="2">
    <w:abstractNumId w:val="1"/>
  </w:num>
  <w:num w:numId="3">
    <w:abstractNumId w:val="5"/>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4"/>
  </w:num>
  <w:num w:numId="7">
    <w:abstractNumId w:val="19"/>
  </w:num>
  <w:num w:numId="8">
    <w:abstractNumId w:val="21"/>
  </w:num>
  <w:num w:numId="9">
    <w:abstractNumId w:val="11"/>
  </w:num>
  <w:num w:numId="10">
    <w:abstractNumId w:val="11"/>
  </w:num>
  <w:num w:numId="11">
    <w:abstractNumId w:val="22"/>
  </w:num>
  <w:num w:numId="12">
    <w:abstractNumId w:val="0"/>
  </w:num>
  <w:num w:numId="13">
    <w:abstractNumId w:val="3"/>
  </w:num>
  <w:num w:numId="14">
    <w:abstractNumId w:val="28"/>
  </w:num>
  <w:num w:numId="15">
    <w:abstractNumId w:val="9"/>
  </w:num>
  <w:num w:numId="16">
    <w:abstractNumId w:val="4"/>
  </w:num>
  <w:num w:numId="17">
    <w:abstractNumId w:val="20"/>
  </w:num>
  <w:num w:numId="18">
    <w:abstractNumId w:val="14"/>
  </w:num>
  <w:num w:numId="19">
    <w:abstractNumId w:val="7"/>
  </w:num>
  <w:num w:numId="20">
    <w:abstractNumId w:val="16"/>
  </w:num>
  <w:num w:numId="21">
    <w:abstractNumId w:val="13"/>
  </w:num>
  <w:num w:numId="22">
    <w:abstractNumId w:val="26"/>
  </w:num>
  <w:num w:numId="23">
    <w:abstractNumId w:val="8"/>
  </w:num>
  <w:num w:numId="24">
    <w:abstractNumId w:val="2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lvlOverride w:ilvl="2"/>
    <w:lvlOverride w:ilvl="3"/>
    <w:lvlOverride w:ilvl="4"/>
    <w:lvlOverride w:ilvl="5"/>
    <w:lvlOverride w:ilvl="6"/>
    <w:lvlOverride w:ilvl="7"/>
    <w:lvlOverride w:ilvl="8"/>
  </w:num>
  <w:num w:numId="27">
    <w:abstractNumId w:val="15"/>
  </w:num>
  <w:num w:numId="28">
    <w:abstractNumId w:val="6"/>
  </w:num>
  <w:num w:numId="29">
    <w:abstractNumId w:val="12"/>
  </w:num>
  <w:num w:numId="30">
    <w:abstractNumId w:val="17"/>
  </w:num>
  <w:num w:numId="31">
    <w:abstractNumId w:val="27"/>
  </w:num>
  <w:num w:numId="3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80"/>
    <w:rsid w:val="00000BBB"/>
    <w:rsid w:val="000025DC"/>
    <w:rsid w:val="00003B76"/>
    <w:rsid w:val="00005EB8"/>
    <w:rsid w:val="0000763B"/>
    <w:rsid w:val="00011C8C"/>
    <w:rsid w:val="00011F6D"/>
    <w:rsid w:val="0001204A"/>
    <w:rsid w:val="0001388A"/>
    <w:rsid w:val="000222E0"/>
    <w:rsid w:val="00022D35"/>
    <w:rsid w:val="0002495A"/>
    <w:rsid w:val="0002585E"/>
    <w:rsid w:val="000260DD"/>
    <w:rsid w:val="00026AAB"/>
    <w:rsid w:val="000271C6"/>
    <w:rsid w:val="0003053E"/>
    <w:rsid w:val="00031856"/>
    <w:rsid w:val="00032378"/>
    <w:rsid w:val="00036E09"/>
    <w:rsid w:val="0003711C"/>
    <w:rsid w:val="000423A1"/>
    <w:rsid w:val="0004252B"/>
    <w:rsid w:val="0004327C"/>
    <w:rsid w:val="00043FFC"/>
    <w:rsid w:val="000445F2"/>
    <w:rsid w:val="00045FDE"/>
    <w:rsid w:val="00046A70"/>
    <w:rsid w:val="000478A5"/>
    <w:rsid w:val="00047AA1"/>
    <w:rsid w:val="00050FD2"/>
    <w:rsid w:val="0005237D"/>
    <w:rsid w:val="0005617A"/>
    <w:rsid w:val="000567CF"/>
    <w:rsid w:val="00060D02"/>
    <w:rsid w:val="00063380"/>
    <w:rsid w:val="00066465"/>
    <w:rsid w:val="00066C7C"/>
    <w:rsid w:val="00071370"/>
    <w:rsid w:val="000713ED"/>
    <w:rsid w:val="00071D31"/>
    <w:rsid w:val="00072F52"/>
    <w:rsid w:val="00072FB3"/>
    <w:rsid w:val="00073044"/>
    <w:rsid w:val="00075FF7"/>
    <w:rsid w:val="000808F5"/>
    <w:rsid w:val="00080B9E"/>
    <w:rsid w:val="00081019"/>
    <w:rsid w:val="000819A4"/>
    <w:rsid w:val="00081BEC"/>
    <w:rsid w:val="00081E4F"/>
    <w:rsid w:val="000832B6"/>
    <w:rsid w:val="0008375D"/>
    <w:rsid w:val="000838BF"/>
    <w:rsid w:val="000860F0"/>
    <w:rsid w:val="00086D5F"/>
    <w:rsid w:val="000870F3"/>
    <w:rsid w:val="00087B72"/>
    <w:rsid w:val="00091E3B"/>
    <w:rsid w:val="000920E2"/>
    <w:rsid w:val="000937E3"/>
    <w:rsid w:val="00093B05"/>
    <w:rsid w:val="000942B3"/>
    <w:rsid w:val="0009438A"/>
    <w:rsid w:val="00094FF5"/>
    <w:rsid w:val="00095A6C"/>
    <w:rsid w:val="00095F9C"/>
    <w:rsid w:val="00096493"/>
    <w:rsid w:val="000979A9"/>
    <w:rsid w:val="000A116A"/>
    <w:rsid w:val="000A2190"/>
    <w:rsid w:val="000A2E72"/>
    <w:rsid w:val="000A3365"/>
    <w:rsid w:val="000A4477"/>
    <w:rsid w:val="000A460F"/>
    <w:rsid w:val="000A4B92"/>
    <w:rsid w:val="000A6073"/>
    <w:rsid w:val="000A65B0"/>
    <w:rsid w:val="000A6AA0"/>
    <w:rsid w:val="000B0191"/>
    <w:rsid w:val="000B1B85"/>
    <w:rsid w:val="000B29EF"/>
    <w:rsid w:val="000B31F6"/>
    <w:rsid w:val="000B3CA9"/>
    <w:rsid w:val="000B5641"/>
    <w:rsid w:val="000B5D00"/>
    <w:rsid w:val="000B6958"/>
    <w:rsid w:val="000B793E"/>
    <w:rsid w:val="000B7E4C"/>
    <w:rsid w:val="000C1F16"/>
    <w:rsid w:val="000C40C1"/>
    <w:rsid w:val="000C48A6"/>
    <w:rsid w:val="000C4D6A"/>
    <w:rsid w:val="000C62DD"/>
    <w:rsid w:val="000C6FB0"/>
    <w:rsid w:val="000C724D"/>
    <w:rsid w:val="000C7885"/>
    <w:rsid w:val="000D245A"/>
    <w:rsid w:val="000D32E3"/>
    <w:rsid w:val="000D6C97"/>
    <w:rsid w:val="000D7F36"/>
    <w:rsid w:val="000E02AB"/>
    <w:rsid w:val="000E2EF5"/>
    <w:rsid w:val="000E3C42"/>
    <w:rsid w:val="000E408E"/>
    <w:rsid w:val="000E4E16"/>
    <w:rsid w:val="000F0C64"/>
    <w:rsid w:val="000F1767"/>
    <w:rsid w:val="000F1A24"/>
    <w:rsid w:val="001005E0"/>
    <w:rsid w:val="00101216"/>
    <w:rsid w:val="00101273"/>
    <w:rsid w:val="001027B5"/>
    <w:rsid w:val="0010284B"/>
    <w:rsid w:val="00102BE5"/>
    <w:rsid w:val="001038DA"/>
    <w:rsid w:val="00103AE3"/>
    <w:rsid w:val="00103F3D"/>
    <w:rsid w:val="001070B5"/>
    <w:rsid w:val="0011059E"/>
    <w:rsid w:val="00110938"/>
    <w:rsid w:val="001111A3"/>
    <w:rsid w:val="00111C44"/>
    <w:rsid w:val="00112AD5"/>
    <w:rsid w:val="00113B40"/>
    <w:rsid w:val="001151C4"/>
    <w:rsid w:val="00115608"/>
    <w:rsid w:val="00115643"/>
    <w:rsid w:val="00115BB7"/>
    <w:rsid w:val="00116039"/>
    <w:rsid w:val="001162FF"/>
    <w:rsid w:val="0012007C"/>
    <w:rsid w:val="00126158"/>
    <w:rsid w:val="00127BF5"/>
    <w:rsid w:val="001309BF"/>
    <w:rsid w:val="001314E8"/>
    <w:rsid w:val="001325C0"/>
    <w:rsid w:val="00136E38"/>
    <w:rsid w:val="001408E1"/>
    <w:rsid w:val="0014267A"/>
    <w:rsid w:val="00142D56"/>
    <w:rsid w:val="0014311B"/>
    <w:rsid w:val="00143CE6"/>
    <w:rsid w:val="00143F50"/>
    <w:rsid w:val="001442DA"/>
    <w:rsid w:val="00146CF0"/>
    <w:rsid w:val="00147271"/>
    <w:rsid w:val="00152045"/>
    <w:rsid w:val="00153B40"/>
    <w:rsid w:val="00154838"/>
    <w:rsid w:val="00154A23"/>
    <w:rsid w:val="00154A79"/>
    <w:rsid w:val="0015616F"/>
    <w:rsid w:val="00157EC7"/>
    <w:rsid w:val="00163E7C"/>
    <w:rsid w:val="00167A0C"/>
    <w:rsid w:val="00167DC9"/>
    <w:rsid w:val="00170A3D"/>
    <w:rsid w:val="001723A3"/>
    <w:rsid w:val="001803E8"/>
    <w:rsid w:val="0018048F"/>
    <w:rsid w:val="0018123A"/>
    <w:rsid w:val="001822D9"/>
    <w:rsid w:val="00182B66"/>
    <w:rsid w:val="001848A5"/>
    <w:rsid w:val="00184BD2"/>
    <w:rsid w:val="00184DC1"/>
    <w:rsid w:val="00185077"/>
    <w:rsid w:val="001853C7"/>
    <w:rsid w:val="0018658E"/>
    <w:rsid w:val="0018659D"/>
    <w:rsid w:val="00186B4D"/>
    <w:rsid w:val="00187265"/>
    <w:rsid w:val="00192C5F"/>
    <w:rsid w:val="00193189"/>
    <w:rsid w:val="001940F6"/>
    <w:rsid w:val="00194B6C"/>
    <w:rsid w:val="0019548E"/>
    <w:rsid w:val="00195940"/>
    <w:rsid w:val="001973D8"/>
    <w:rsid w:val="001A0460"/>
    <w:rsid w:val="001A1995"/>
    <w:rsid w:val="001A3309"/>
    <w:rsid w:val="001A4433"/>
    <w:rsid w:val="001A4BE7"/>
    <w:rsid w:val="001A7FD3"/>
    <w:rsid w:val="001B074A"/>
    <w:rsid w:val="001B0D4D"/>
    <w:rsid w:val="001B0F6C"/>
    <w:rsid w:val="001B1F71"/>
    <w:rsid w:val="001B20FE"/>
    <w:rsid w:val="001B26D8"/>
    <w:rsid w:val="001B3F4E"/>
    <w:rsid w:val="001B59E2"/>
    <w:rsid w:val="001B5CD6"/>
    <w:rsid w:val="001B6882"/>
    <w:rsid w:val="001B7991"/>
    <w:rsid w:val="001C3973"/>
    <w:rsid w:val="001C442C"/>
    <w:rsid w:val="001C4D54"/>
    <w:rsid w:val="001C7163"/>
    <w:rsid w:val="001C7437"/>
    <w:rsid w:val="001C7808"/>
    <w:rsid w:val="001C7C85"/>
    <w:rsid w:val="001D12B1"/>
    <w:rsid w:val="001D1438"/>
    <w:rsid w:val="001D2264"/>
    <w:rsid w:val="001D3AF7"/>
    <w:rsid w:val="001D3BA7"/>
    <w:rsid w:val="001D4EAE"/>
    <w:rsid w:val="001D5665"/>
    <w:rsid w:val="001E0852"/>
    <w:rsid w:val="001E0BD7"/>
    <w:rsid w:val="001E1BB3"/>
    <w:rsid w:val="001E2F74"/>
    <w:rsid w:val="001E3A18"/>
    <w:rsid w:val="001E3D14"/>
    <w:rsid w:val="001E5670"/>
    <w:rsid w:val="001E620A"/>
    <w:rsid w:val="001E695A"/>
    <w:rsid w:val="001E7999"/>
    <w:rsid w:val="001F1A00"/>
    <w:rsid w:val="001F2B50"/>
    <w:rsid w:val="001F4BA8"/>
    <w:rsid w:val="002001CF"/>
    <w:rsid w:val="00201B35"/>
    <w:rsid w:val="0020228D"/>
    <w:rsid w:val="00203445"/>
    <w:rsid w:val="00203492"/>
    <w:rsid w:val="0020357E"/>
    <w:rsid w:val="0020451E"/>
    <w:rsid w:val="002045F1"/>
    <w:rsid w:val="0020547C"/>
    <w:rsid w:val="00206103"/>
    <w:rsid w:val="00206F48"/>
    <w:rsid w:val="00210242"/>
    <w:rsid w:val="0021040A"/>
    <w:rsid w:val="002129EE"/>
    <w:rsid w:val="00214175"/>
    <w:rsid w:val="00214C18"/>
    <w:rsid w:val="00214D80"/>
    <w:rsid w:val="00215296"/>
    <w:rsid w:val="00216B76"/>
    <w:rsid w:val="002207E1"/>
    <w:rsid w:val="002220D2"/>
    <w:rsid w:val="0022428B"/>
    <w:rsid w:val="00225739"/>
    <w:rsid w:val="002266AA"/>
    <w:rsid w:val="00230761"/>
    <w:rsid w:val="00230DED"/>
    <w:rsid w:val="0023198B"/>
    <w:rsid w:val="00233027"/>
    <w:rsid w:val="00234091"/>
    <w:rsid w:val="002370EF"/>
    <w:rsid w:val="00237D18"/>
    <w:rsid w:val="00240D31"/>
    <w:rsid w:val="00240D6E"/>
    <w:rsid w:val="002428B9"/>
    <w:rsid w:val="00244CE5"/>
    <w:rsid w:val="00246F16"/>
    <w:rsid w:val="0024765E"/>
    <w:rsid w:val="002505ED"/>
    <w:rsid w:val="00250839"/>
    <w:rsid w:val="0025529A"/>
    <w:rsid w:val="00255B11"/>
    <w:rsid w:val="0025686D"/>
    <w:rsid w:val="00256E41"/>
    <w:rsid w:val="00257648"/>
    <w:rsid w:val="002576C4"/>
    <w:rsid w:val="00257C7E"/>
    <w:rsid w:val="00260B6A"/>
    <w:rsid w:val="00264A63"/>
    <w:rsid w:val="00264E49"/>
    <w:rsid w:val="00266009"/>
    <w:rsid w:val="00267202"/>
    <w:rsid w:val="0026756A"/>
    <w:rsid w:val="00271B08"/>
    <w:rsid w:val="00271B0E"/>
    <w:rsid w:val="00272589"/>
    <w:rsid w:val="00273AC1"/>
    <w:rsid w:val="00273D83"/>
    <w:rsid w:val="00274403"/>
    <w:rsid w:val="00275D29"/>
    <w:rsid w:val="00277BC2"/>
    <w:rsid w:val="00282890"/>
    <w:rsid w:val="0028331D"/>
    <w:rsid w:val="0028402F"/>
    <w:rsid w:val="002840AD"/>
    <w:rsid w:val="00284222"/>
    <w:rsid w:val="00285479"/>
    <w:rsid w:val="002904EB"/>
    <w:rsid w:val="00291E4F"/>
    <w:rsid w:val="0029293D"/>
    <w:rsid w:val="00293477"/>
    <w:rsid w:val="00293A19"/>
    <w:rsid w:val="0029494D"/>
    <w:rsid w:val="00296037"/>
    <w:rsid w:val="0029623B"/>
    <w:rsid w:val="00296A73"/>
    <w:rsid w:val="002A0A42"/>
    <w:rsid w:val="002A379C"/>
    <w:rsid w:val="002A3CC1"/>
    <w:rsid w:val="002A42D4"/>
    <w:rsid w:val="002A453E"/>
    <w:rsid w:val="002A7761"/>
    <w:rsid w:val="002A7923"/>
    <w:rsid w:val="002B08C9"/>
    <w:rsid w:val="002B1A3D"/>
    <w:rsid w:val="002B1D1C"/>
    <w:rsid w:val="002B228E"/>
    <w:rsid w:val="002B284A"/>
    <w:rsid w:val="002B2B55"/>
    <w:rsid w:val="002B7DED"/>
    <w:rsid w:val="002C01D7"/>
    <w:rsid w:val="002C071D"/>
    <w:rsid w:val="002C097D"/>
    <w:rsid w:val="002C0B0E"/>
    <w:rsid w:val="002C1A84"/>
    <w:rsid w:val="002C5EB4"/>
    <w:rsid w:val="002C6465"/>
    <w:rsid w:val="002C7C63"/>
    <w:rsid w:val="002D1D59"/>
    <w:rsid w:val="002D20AB"/>
    <w:rsid w:val="002D2855"/>
    <w:rsid w:val="002D32CA"/>
    <w:rsid w:val="002D3D19"/>
    <w:rsid w:val="002D4038"/>
    <w:rsid w:val="002D41FA"/>
    <w:rsid w:val="002D53F7"/>
    <w:rsid w:val="002D74E5"/>
    <w:rsid w:val="002D7F98"/>
    <w:rsid w:val="002E0680"/>
    <w:rsid w:val="002E1957"/>
    <w:rsid w:val="002E3822"/>
    <w:rsid w:val="002E3E75"/>
    <w:rsid w:val="002E3FE5"/>
    <w:rsid w:val="002E668E"/>
    <w:rsid w:val="002E66BB"/>
    <w:rsid w:val="002F0D8D"/>
    <w:rsid w:val="002F16FD"/>
    <w:rsid w:val="002F1737"/>
    <w:rsid w:val="002F19E8"/>
    <w:rsid w:val="002F20ED"/>
    <w:rsid w:val="00301DD9"/>
    <w:rsid w:val="003023D8"/>
    <w:rsid w:val="00303057"/>
    <w:rsid w:val="00304D50"/>
    <w:rsid w:val="003078C6"/>
    <w:rsid w:val="00310403"/>
    <w:rsid w:val="003105DB"/>
    <w:rsid w:val="003107A0"/>
    <w:rsid w:val="00310AD5"/>
    <w:rsid w:val="00311065"/>
    <w:rsid w:val="003131E3"/>
    <w:rsid w:val="0031333E"/>
    <w:rsid w:val="00317536"/>
    <w:rsid w:val="00324ECB"/>
    <w:rsid w:val="0032514C"/>
    <w:rsid w:val="003256C9"/>
    <w:rsid w:val="00326355"/>
    <w:rsid w:val="0032660F"/>
    <w:rsid w:val="00326725"/>
    <w:rsid w:val="00326F94"/>
    <w:rsid w:val="0032792B"/>
    <w:rsid w:val="00330613"/>
    <w:rsid w:val="003311A2"/>
    <w:rsid w:val="0033195A"/>
    <w:rsid w:val="00333194"/>
    <w:rsid w:val="00334A1E"/>
    <w:rsid w:val="00335F3B"/>
    <w:rsid w:val="003415F9"/>
    <w:rsid w:val="0034325B"/>
    <w:rsid w:val="00343BED"/>
    <w:rsid w:val="00344B8A"/>
    <w:rsid w:val="00345299"/>
    <w:rsid w:val="00345E3C"/>
    <w:rsid w:val="00346AA1"/>
    <w:rsid w:val="003502E0"/>
    <w:rsid w:val="00353B68"/>
    <w:rsid w:val="003573BE"/>
    <w:rsid w:val="0036053B"/>
    <w:rsid w:val="00361B0E"/>
    <w:rsid w:val="00363D20"/>
    <w:rsid w:val="00364D3B"/>
    <w:rsid w:val="00364E54"/>
    <w:rsid w:val="00366036"/>
    <w:rsid w:val="003700F1"/>
    <w:rsid w:val="003715F0"/>
    <w:rsid w:val="00374AE7"/>
    <w:rsid w:val="00375F44"/>
    <w:rsid w:val="00376E03"/>
    <w:rsid w:val="00384096"/>
    <w:rsid w:val="0038428E"/>
    <w:rsid w:val="00385751"/>
    <w:rsid w:val="00386626"/>
    <w:rsid w:val="00387D06"/>
    <w:rsid w:val="00391320"/>
    <w:rsid w:val="00391430"/>
    <w:rsid w:val="003920A0"/>
    <w:rsid w:val="003928F2"/>
    <w:rsid w:val="00392EBE"/>
    <w:rsid w:val="003941CF"/>
    <w:rsid w:val="003951A1"/>
    <w:rsid w:val="003955F5"/>
    <w:rsid w:val="00397DD2"/>
    <w:rsid w:val="003A0A4F"/>
    <w:rsid w:val="003A20A9"/>
    <w:rsid w:val="003A4296"/>
    <w:rsid w:val="003A4BF5"/>
    <w:rsid w:val="003A5FB5"/>
    <w:rsid w:val="003A6456"/>
    <w:rsid w:val="003B198E"/>
    <w:rsid w:val="003B2BBB"/>
    <w:rsid w:val="003B5AF6"/>
    <w:rsid w:val="003B6292"/>
    <w:rsid w:val="003B6396"/>
    <w:rsid w:val="003B66E3"/>
    <w:rsid w:val="003B711C"/>
    <w:rsid w:val="003C092B"/>
    <w:rsid w:val="003C0CCE"/>
    <w:rsid w:val="003C1B79"/>
    <w:rsid w:val="003C3E62"/>
    <w:rsid w:val="003C4A26"/>
    <w:rsid w:val="003C7276"/>
    <w:rsid w:val="003C768D"/>
    <w:rsid w:val="003C7720"/>
    <w:rsid w:val="003C7CF5"/>
    <w:rsid w:val="003D1CF8"/>
    <w:rsid w:val="003D2B04"/>
    <w:rsid w:val="003D3092"/>
    <w:rsid w:val="003D372F"/>
    <w:rsid w:val="003D4DCC"/>
    <w:rsid w:val="003D4F6E"/>
    <w:rsid w:val="003D6606"/>
    <w:rsid w:val="003D7B36"/>
    <w:rsid w:val="003E016A"/>
    <w:rsid w:val="003E072A"/>
    <w:rsid w:val="003E1653"/>
    <w:rsid w:val="003E2947"/>
    <w:rsid w:val="003E559A"/>
    <w:rsid w:val="003E77CE"/>
    <w:rsid w:val="003F0160"/>
    <w:rsid w:val="003F29EA"/>
    <w:rsid w:val="003F3F73"/>
    <w:rsid w:val="003F46C7"/>
    <w:rsid w:val="003F6738"/>
    <w:rsid w:val="003F7B3B"/>
    <w:rsid w:val="00400540"/>
    <w:rsid w:val="004013EE"/>
    <w:rsid w:val="0040184A"/>
    <w:rsid w:val="00401ADF"/>
    <w:rsid w:val="00402BAC"/>
    <w:rsid w:val="00402C86"/>
    <w:rsid w:val="00403ADD"/>
    <w:rsid w:val="00404107"/>
    <w:rsid w:val="00404338"/>
    <w:rsid w:val="004048B0"/>
    <w:rsid w:val="00404B40"/>
    <w:rsid w:val="00405100"/>
    <w:rsid w:val="00405A38"/>
    <w:rsid w:val="004127E1"/>
    <w:rsid w:val="00413FBC"/>
    <w:rsid w:val="00414106"/>
    <w:rsid w:val="00414F79"/>
    <w:rsid w:val="00420699"/>
    <w:rsid w:val="004209BD"/>
    <w:rsid w:val="00420F66"/>
    <w:rsid w:val="00423503"/>
    <w:rsid w:val="00425A2F"/>
    <w:rsid w:val="00430A40"/>
    <w:rsid w:val="004312C2"/>
    <w:rsid w:val="004315DE"/>
    <w:rsid w:val="00432036"/>
    <w:rsid w:val="0043459C"/>
    <w:rsid w:val="0043473E"/>
    <w:rsid w:val="00437A7C"/>
    <w:rsid w:val="004413C8"/>
    <w:rsid w:val="00441821"/>
    <w:rsid w:val="00441B96"/>
    <w:rsid w:val="0044279C"/>
    <w:rsid w:val="00444D03"/>
    <w:rsid w:val="00445C5B"/>
    <w:rsid w:val="00451851"/>
    <w:rsid w:val="00453F0D"/>
    <w:rsid w:val="00456C27"/>
    <w:rsid w:val="00457201"/>
    <w:rsid w:val="004604FD"/>
    <w:rsid w:val="00461027"/>
    <w:rsid w:val="0046125B"/>
    <w:rsid w:val="00461E89"/>
    <w:rsid w:val="00462915"/>
    <w:rsid w:val="004635A4"/>
    <w:rsid w:val="004653C6"/>
    <w:rsid w:val="00470495"/>
    <w:rsid w:val="00473769"/>
    <w:rsid w:val="00474263"/>
    <w:rsid w:val="00474DC8"/>
    <w:rsid w:val="004755D4"/>
    <w:rsid w:val="004804D9"/>
    <w:rsid w:val="004805F3"/>
    <w:rsid w:val="00480920"/>
    <w:rsid w:val="00483BFA"/>
    <w:rsid w:val="00485629"/>
    <w:rsid w:val="00486098"/>
    <w:rsid w:val="0048731C"/>
    <w:rsid w:val="004901B1"/>
    <w:rsid w:val="004915C4"/>
    <w:rsid w:val="0049190E"/>
    <w:rsid w:val="00496630"/>
    <w:rsid w:val="00496EDA"/>
    <w:rsid w:val="004977EF"/>
    <w:rsid w:val="004A25EB"/>
    <w:rsid w:val="004A2DB0"/>
    <w:rsid w:val="004A419A"/>
    <w:rsid w:val="004A46C5"/>
    <w:rsid w:val="004A4EF9"/>
    <w:rsid w:val="004A55A6"/>
    <w:rsid w:val="004A590E"/>
    <w:rsid w:val="004A67E6"/>
    <w:rsid w:val="004A7CCA"/>
    <w:rsid w:val="004B1F64"/>
    <w:rsid w:val="004B2F57"/>
    <w:rsid w:val="004B3493"/>
    <w:rsid w:val="004B4081"/>
    <w:rsid w:val="004B418E"/>
    <w:rsid w:val="004B4CBF"/>
    <w:rsid w:val="004B4F64"/>
    <w:rsid w:val="004B6A7B"/>
    <w:rsid w:val="004C082A"/>
    <w:rsid w:val="004C1A5B"/>
    <w:rsid w:val="004C1EBF"/>
    <w:rsid w:val="004C2E9B"/>
    <w:rsid w:val="004C3E33"/>
    <w:rsid w:val="004C4DA0"/>
    <w:rsid w:val="004C5639"/>
    <w:rsid w:val="004C6674"/>
    <w:rsid w:val="004C7026"/>
    <w:rsid w:val="004C77EF"/>
    <w:rsid w:val="004D0CC1"/>
    <w:rsid w:val="004D200C"/>
    <w:rsid w:val="004D3B4B"/>
    <w:rsid w:val="004D3BCA"/>
    <w:rsid w:val="004D3FD0"/>
    <w:rsid w:val="004D7DE8"/>
    <w:rsid w:val="004E0EF2"/>
    <w:rsid w:val="004E181B"/>
    <w:rsid w:val="004E2600"/>
    <w:rsid w:val="004E34F7"/>
    <w:rsid w:val="004E60B4"/>
    <w:rsid w:val="004E6B60"/>
    <w:rsid w:val="004E7CBE"/>
    <w:rsid w:val="004F01C4"/>
    <w:rsid w:val="004F089C"/>
    <w:rsid w:val="004F104B"/>
    <w:rsid w:val="004F151F"/>
    <w:rsid w:val="004F1EAF"/>
    <w:rsid w:val="004F2BCA"/>
    <w:rsid w:val="004F5756"/>
    <w:rsid w:val="004F635F"/>
    <w:rsid w:val="00500E5F"/>
    <w:rsid w:val="00501982"/>
    <w:rsid w:val="005031D1"/>
    <w:rsid w:val="00503B55"/>
    <w:rsid w:val="00505C92"/>
    <w:rsid w:val="0050635C"/>
    <w:rsid w:val="00506FA2"/>
    <w:rsid w:val="00512DD7"/>
    <w:rsid w:val="00514317"/>
    <w:rsid w:val="00514549"/>
    <w:rsid w:val="00514D85"/>
    <w:rsid w:val="00515B69"/>
    <w:rsid w:val="00516365"/>
    <w:rsid w:val="00521396"/>
    <w:rsid w:val="00522B49"/>
    <w:rsid w:val="00523D30"/>
    <w:rsid w:val="00524C11"/>
    <w:rsid w:val="005270E9"/>
    <w:rsid w:val="005302F0"/>
    <w:rsid w:val="00531923"/>
    <w:rsid w:val="00531C3E"/>
    <w:rsid w:val="005321BB"/>
    <w:rsid w:val="00532C3F"/>
    <w:rsid w:val="00536250"/>
    <w:rsid w:val="005410DE"/>
    <w:rsid w:val="00541DA7"/>
    <w:rsid w:val="005425CA"/>
    <w:rsid w:val="00544128"/>
    <w:rsid w:val="00544F93"/>
    <w:rsid w:val="00552DE8"/>
    <w:rsid w:val="005535B6"/>
    <w:rsid w:val="00553A1D"/>
    <w:rsid w:val="0055666D"/>
    <w:rsid w:val="00557880"/>
    <w:rsid w:val="00560961"/>
    <w:rsid w:val="00564B1C"/>
    <w:rsid w:val="00565281"/>
    <w:rsid w:val="00565985"/>
    <w:rsid w:val="005663F3"/>
    <w:rsid w:val="005673AB"/>
    <w:rsid w:val="005676E3"/>
    <w:rsid w:val="0057096C"/>
    <w:rsid w:val="0057367F"/>
    <w:rsid w:val="00574A7C"/>
    <w:rsid w:val="005762D4"/>
    <w:rsid w:val="0057767E"/>
    <w:rsid w:val="005805AC"/>
    <w:rsid w:val="00580A0F"/>
    <w:rsid w:val="0058158B"/>
    <w:rsid w:val="005849F8"/>
    <w:rsid w:val="00585333"/>
    <w:rsid w:val="00586560"/>
    <w:rsid w:val="0058767F"/>
    <w:rsid w:val="00590A34"/>
    <w:rsid w:val="0059190D"/>
    <w:rsid w:val="00591E0D"/>
    <w:rsid w:val="005923C8"/>
    <w:rsid w:val="00595F1F"/>
    <w:rsid w:val="00597CCF"/>
    <w:rsid w:val="00597EFF"/>
    <w:rsid w:val="005A092F"/>
    <w:rsid w:val="005A0AC1"/>
    <w:rsid w:val="005A0AC2"/>
    <w:rsid w:val="005A2306"/>
    <w:rsid w:val="005A2B89"/>
    <w:rsid w:val="005A3BF7"/>
    <w:rsid w:val="005A51DB"/>
    <w:rsid w:val="005A5EE1"/>
    <w:rsid w:val="005A6FC9"/>
    <w:rsid w:val="005B215E"/>
    <w:rsid w:val="005B4A14"/>
    <w:rsid w:val="005B541A"/>
    <w:rsid w:val="005C1349"/>
    <w:rsid w:val="005C2147"/>
    <w:rsid w:val="005C7F83"/>
    <w:rsid w:val="005D115D"/>
    <w:rsid w:val="005D3293"/>
    <w:rsid w:val="005D4791"/>
    <w:rsid w:val="005D610D"/>
    <w:rsid w:val="005D6632"/>
    <w:rsid w:val="005D6B4F"/>
    <w:rsid w:val="005D6DE7"/>
    <w:rsid w:val="005D7484"/>
    <w:rsid w:val="005E0550"/>
    <w:rsid w:val="005E07D4"/>
    <w:rsid w:val="005E48B9"/>
    <w:rsid w:val="005E4FFD"/>
    <w:rsid w:val="005E53CA"/>
    <w:rsid w:val="005E56B1"/>
    <w:rsid w:val="005E6713"/>
    <w:rsid w:val="005F14C8"/>
    <w:rsid w:val="005F2C8D"/>
    <w:rsid w:val="005F3047"/>
    <w:rsid w:val="005F6E40"/>
    <w:rsid w:val="005F6EFD"/>
    <w:rsid w:val="005F7F60"/>
    <w:rsid w:val="00600393"/>
    <w:rsid w:val="00600590"/>
    <w:rsid w:val="00602A06"/>
    <w:rsid w:val="00603BB6"/>
    <w:rsid w:val="00605159"/>
    <w:rsid w:val="00605BDE"/>
    <w:rsid w:val="00606773"/>
    <w:rsid w:val="00611097"/>
    <w:rsid w:val="00612DA0"/>
    <w:rsid w:val="00612EF8"/>
    <w:rsid w:val="00613FF6"/>
    <w:rsid w:val="006152F6"/>
    <w:rsid w:val="0061567B"/>
    <w:rsid w:val="006170B3"/>
    <w:rsid w:val="0061749A"/>
    <w:rsid w:val="0062118E"/>
    <w:rsid w:val="006233F8"/>
    <w:rsid w:val="00625A08"/>
    <w:rsid w:val="0062633A"/>
    <w:rsid w:val="00626471"/>
    <w:rsid w:val="00626D0F"/>
    <w:rsid w:val="00626DAC"/>
    <w:rsid w:val="006312F1"/>
    <w:rsid w:val="0063260B"/>
    <w:rsid w:val="00634337"/>
    <w:rsid w:val="00636393"/>
    <w:rsid w:val="00637520"/>
    <w:rsid w:val="00640BBF"/>
    <w:rsid w:val="00641699"/>
    <w:rsid w:val="00641D37"/>
    <w:rsid w:val="00642243"/>
    <w:rsid w:val="00642278"/>
    <w:rsid w:val="00645AFB"/>
    <w:rsid w:val="00646491"/>
    <w:rsid w:val="00651578"/>
    <w:rsid w:val="00652BE4"/>
    <w:rsid w:val="00653626"/>
    <w:rsid w:val="00653CC9"/>
    <w:rsid w:val="00653FD6"/>
    <w:rsid w:val="0065438D"/>
    <w:rsid w:val="00661D56"/>
    <w:rsid w:val="00663094"/>
    <w:rsid w:val="00664FC7"/>
    <w:rsid w:val="006660E6"/>
    <w:rsid w:val="00667D18"/>
    <w:rsid w:val="006702F8"/>
    <w:rsid w:val="00670B05"/>
    <w:rsid w:val="00672105"/>
    <w:rsid w:val="006721C8"/>
    <w:rsid w:val="0067412A"/>
    <w:rsid w:val="00676689"/>
    <w:rsid w:val="00681037"/>
    <w:rsid w:val="00681226"/>
    <w:rsid w:val="00681937"/>
    <w:rsid w:val="00682741"/>
    <w:rsid w:val="00683C6D"/>
    <w:rsid w:val="00684524"/>
    <w:rsid w:val="00686B43"/>
    <w:rsid w:val="00687E54"/>
    <w:rsid w:val="006900B9"/>
    <w:rsid w:val="006911C8"/>
    <w:rsid w:val="006912E9"/>
    <w:rsid w:val="00694B57"/>
    <w:rsid w:val="00696A65"/>
    <w:rsid w:val="006A0DD3"/>
    <w:rsid w:val="006A4235"/>
    <w:rsid w:val="006A4699"/>
    <w:rsid w:val="006A4954"/>
    <w:rsid w:val="006A5B1D"/>
    <w:rsid w:val="006A5BF2"/>
    <w:rsid w:val="006A6A73"/>
    <w:rsid w:val="006B1703"/>
    <w:rsid w:val="006B3741"/>
    <w:rsid w:val="006B4274"/>
    <w:rsid w:val="006B4F3F"/>
    <w:rsid w:val="006B6203"/>
    <w:rsid w:val="006B6E4D"/>
    <w:rsid w:val="006B7B85"/>
    <w:rsid w:val="006C0D36"/>
    <w:rsid w:val="006C2655"/>
    <w:rsid w:val="006C3A26"/>
    <w:rsid w:val="006C454D"/>
    <w:rsid w:val="006C6621"/>
    <w:rsid w:val="006C6753"/>
    <w:rsid w:val="006C6F03"/>
    <w:rsid w:val="006C7AF8"/>
    <w:rsid w:val="006C7E71"/>
    <w:rsid w:val="006D057A"/>
    <w:rsid w:val="006D1033"/>
    <w:rsid w:val="006D2BC7"/>
    <w:rsid w:val="006D420F"/>
    <w:rsid w:val="006D53CE"/>
    <w:rsid w:val="006D5537"/>
    <w:rsid w:val="006D5639"/>
    <w:rsid w:val="006D5A17"/>
    <w:rsid w:val="006D653B"/>
    <w:rsid w:val="006D6784"/>
    <w:rsid w:val="006D6934"/>
    <w:rsid w:val="006D7932"/>
    <w:rsid w:val="006E136C"/>
    <w:rsid w:val="006E3402"/>
    <w:rsid w:val="006E3A98"/>
    <w:rsid w:val="006E5923"/>
    <w:rsid w:val="006E7D4B"/>
    <w:rsid w:val="006F072E"/>
    <w:rsid w:val="006F2010"/>
    <w:rsid w:val="006F2172"/>
    <w:rsid w:val="006F5050"/>
    <w:rsid w:val="006F564D"/>
    <w:rsid w:val="006F58F9"/>
    <w:rsid w:val="006F6C46"/>
    <w:rsid w:val="007007DE"/>
    <w:rsid w:val="007017C2"/>
    <w:rsid w:val="00707413"/>
    <w:rsid w:val="0070781C"/>
    <w:rsid w:val="00711003"/>
    <w:rsid w:val="007128B8"/>
    <w:rsid w:val="0071427C"/>
    <w:rsid w:val="00716340"/>
    <w:rsid w:val="00720F57"/>
    <w:rsid w:val="007211BB"/>
    <w:rsid w:val="00721343"/>
    <w:rsid w:val="00721600"/>
    <w:rsid w:val="00723672"/>
    <w:rsid w:val="0072629C"/>
    <w:rsid w:val="00726B9D"/>
    <w:rsid w:val="00726FC5"/>
    <w:rsid w:val="00727558"/>
    <w:rsid w:val="00730765"/>
    <w:rsid w:val="00730E3B"/>
    <w:rsid w:val="00731EAB"/>
    <w:rsid w:val="00732EBD"/>
    <w:rsid w:val="007342D9"/>
    <w:rsid w:val="00736128"/>
    <w:rsid w:val="00737894"/>
    <w:rsid w:val="00740F64"/>
    <w:rsid w:val="00741EA0"/>
    <w:rsid w:val="0074375F"/>
    <w:rsid w:val="00744BF2"/>
    <w:rsid w:val="007463F6"/>
    <w:rsid w:val="00750871"/>
    <w:rsid w:val="007510B3"/>
    <w:rsid w:val="00752741"/>
    <w:rsid w:val="00752F2F"/>
    <w:rsid w:val="00754165"/>
    <w:rsid w:val="00754A46"/>
    <w:rsid w:val="00754F2C"/>
    <w:rsid w:val="00756585"/>
    <w:rsid w:val="007567CC"/>
    <w:rsid w:val="00762DED"/>
    <w:rsid w:val="00762F28"/>
    <w:rsid w:val="00762F48"/>
    <w:rsid w:val="007643EA"/>
    <w:rsid w:val="00766F58"/>
    <w:rsid w:val="00770482"/>
    <w:rsid w:val="007716AF"/>
    <w:rsid w:val="0077278B"/>
    <w:rsid w:val="0077289D"/>
    <w:rsid w:val="00774B9A"/>
    <w:rsid w:val="00774DDC"/>
    <w:rsid w:val="007751FC"/>
    <w:rsid w:val="00775251"/>
    <w:rsid w:val="00775505"/>
    <w:rsid w:val="00776585"/>
    <w:rsid w:val="0078057F"/>
    <w:rsid w:val="00781F10"/>
    <w:rsid w:val="00782967"/>
    <w:rsid w:val="007838F0"/>
    <w:rsid w:val="00783F12"/>
    <w:rsid w:val="00785499"/>
    <w:rsid w:val="0078584E"/>
    <w:rsid w:val="007872B9"/>
    <w:rsid w:val="007910AF"/>
    <w:rsid w:val="00791A92"/>
    <w:rsid w:val="00792898"/>
    <w:rsid w:val="00793AA1"/>
    <w:rsid w:val="00794871"/>
    <w:rsid w:val="00797C78"/>
    <w:rsid w:val="007A4C0E"/>
    <w:rsid w:val="007A75BF"/>
    <w:rsid w:val="007A7965"/>
    <w:rsid w:val="007B152D"/>
    <w:rsid w:val="007B3CA9"/>
    <w:rsid w:val="007B4D26"/>
    <w:rsid w:val="007B56D4"/>
    <w:rsid w:val="007B60EA"/>
    <w:rsid w:val="007B6F25"/>
    <w:rsid w:val="007B75E6"/>
    <w:rsid w:val="007B7E90"/>
    <w:rsid w:val="007C4298"/>
    <w:rsid w:val="007C440C"/>
    <w:rsid w:val="007C4FF1"/>
    <w:rsid w:val="007C5206"/>
    <w:rsid w:val="007C715A"/>
    <w:rsid w:val="007C738B"/>
    <w:rsid w:val="007D0922"/>
    <w:rsid w:val="007D2FE1"/>
    <w:rsid w:val="007D3768"/>
    <w:rsid w:val="007D43BE"/>
    <w:rsid w:val="007D47B5"/>
    <w:rsid w:val="007D7A1A"/>
    <w:rsid w:val="007E0116"/>
    <w:rsid w:val="007E05CC"/>
    <w:rsid w:val="007E22EA"/>
    <w:rsid w:val="007E2ABF"/>
    <w:rsid w:val="007E3A60"/>
    <w:rsid w:val="007E51BD"/>
    <w:rsid w:val="007E68A6"/>
    <w:rsid w:val="007E77A5"/>
    <w:rsid w:val="007F0310"/>
    <w:rsid w:val="007F10F8"/>
    <w:rsid w:val="007F1F64"/>
    <w:rsid w:val="007F2820"/>
    <w:rsid w:val="007F38B9"/>
    <w:rsid w:val="007F58A1"/>
    <w:rsid w:val="007F5B6D"/>
    <w:rsid w:val="007F6216"/>
    <w:rsid w:val="007F677D"/>
    <w:rsid w:val="007F73F6"/>
    <w:rsid w:val="007F74AA"/>
    <w:rsid w:val="007F7928"/>
    <w:rsid w:val="0080041F"/>
    <w:rsid w:val="00801E26"/>
    <w:rsid w:val="00802849"/>
    <w:rsid w:val="00802E46"/>
    <w:rsid w:val="00804C12"/>
    <w:rsid w:val="00813BD8"/>
    <w:rsid w:val="00813EAF"/>
    <w:rsid w:val="00814082"/>
    <w:rsid w:val="00814787"/>
    <w:rsid w:val="00814879"/>
    <w:rsid w:val="008169EE"/>
    <w:rsid w:val="0081742C"/>
    <w:rsid w:val="00817F6C"/>
    <w:rsid w:val="008206F4"/>
    <w:rsid w:val="00820A74"/>
    <w:rsid w:val="00823AC6"/>
    <w:rsid w:val="00824B0C"/>
    <w:rsid w:val="00826429"/>
    <w:rsid w:val="0082771B"/>
    <w:rsid w:val="008302CE"/>
    <w:rsid w:val="00830C3C"/>
    <w:rsid w:val="00831362"/>
    <w:rsid w:val="0083149F"/>
    <w:rsid w:val="00831707"/>
    <w:rsid w:val="008331AA"/>
    <w:rsid w:val="00833ECC"/>
    <w:rsid w:val="00834015"/>
    <w:rsid w:val="008351C5"/>
    <w:rsid w:val="008360E0"/>
    <w:rsid w:val="00836FF6"/>
    <w:rsid w:val="00837D59"/>
    <w:rsid w:val="00840121"/>
    <w:rsid w:val="00840BDD"/>
    <w:rsid w:val="00840FC6"/>
    <w:rsid w:val="008412FD"/>
    <w:rsid w:val="00841C33"/>
    <w:rsid w:val="00842862"/>
    <w:rsid w:val="00843615"/>
    <w:rsid w:val="00844160"/>
    <w:rsid w:val="00845482"/>
    <w:rsid w:val="0084661C"/>
    <w:rsid w:val="008469CA"/>
    <w:rsid w:val="0084791A"/>
    <w:rsid w:val="00851783"/>
    <w:rsid w:val="00854B9C"/>
    <w:rsid w:val="0085774C"/>
    <w:rsid w:val="00863662"/>
    <w:rsid w:val="00864180"/>
    <w:rsid w:val="00864528"/>
    <w:rsid w:val="00867B94"/>
    <w:rsid w:val="00871412"/>
    <w:rsid w:val="00871734"/>
    <w:rsid w:val="00872C67"/>
    <w:rsid w:val="008737FF"/>
    <w:rsid w:val="00873EDD"/>
    <w:rsid w:val="00874961"/>
    <w:rsid w:val="00874BA8"/>
    <w:rsid w:val="00874C16"/>
    <w:rsid w:val="008752BB"/>
    <w:rsid w:val="0087569B"/>
    <w:rsid w:val="008758DA"/>
    <w:rsid w:val="00877C9F"/>
    <w:rsid w:val="0088047F"/>
    <w:rsid w:val="00880B53"/>
    <w:rsid w:val="00880EA4"/>
    <w:rsid w:val="00881AAE"/>
    <w:rsid w:val="0088220A"/>
    <w:rsid w:val="008824AF"/>
    <w:rsid w:val="00882E41"/>
    <w:rsid w:val="0088532D"/>
    <w:rsid w:val="008870DA"/>
    <w:rsid w:val="008872F2"/>
    <w:rsid w:val="00891879"/>
    <w:rsid w:val="00892F0D"/>
    <w:rsid w:val="00893133"/>
    <w:rsid w:val="008949EC"/>
    <w:rsid w:val="00894C49"/>
    <w:rsid w:val="00894C52"/>
    <w:rsid w:val="008976D3"/>
    <w:rsid w:val="00897771"/>
    <w:rsid w:val="00897793"/>
    <w:rsid w:val="008A1293"/>
    <w:rsid w:val="008A1CB5"/>
    <w:rsid w:val="008A2030"/>
    <w:rsid w:val="008A2C22"/>
    <w:rsid w:val="008A320A"/>
    <w:rsid w:val="008A36DF"/>
    <w:rsid w:val="008A4C16"/>
    <w:rsid w:val="008A6761"/>
    <w:rsid w:val="008A6EF9"/>
    <w:rsid w:val="008B3A52"/>
    <w:rsid w:val="008B416B"/>
    <w:rsid w:val="008B5B7B"/>
    <w:rsid w:val="008B681B"/>
    <w:rsid w:val="008B7C22"/>
    <w:rsid w:val="008C13A2"/>
    <w:rsid w:val="008C3C02"/>
    <w:rsid w:val="008C3D3B"/>
    <w:rsid w:val="008C46FE"/>
    <w:rsid w:val="008C4F6B"/>
    <w:rsid w:val="008D04D8"/>
    <w:rsid w:val="008D1199"/>
    <w:rsid w:val="008D157F"/>
    <w:rsid w:val="008D3017"/>
    <w:rsid w:val="008D3B0E"/>
    <w:rsid w:val="008D3D0B"/>
    <w:rsid w:val="008D5348"/>
    <w:rsid w:val="008D7D37"/>
    <w:rsid w:val="008E54F6"/>
    <w:rsid w:val="008E6790"/>
    <w:rsid w:val="008E6E80"/>
    <w:rsid w:val="008F348A"/>
    <w:rsid w:val="008F4601"/>
    <w:rsid w:val="008F4911"/>
    <w:rsid w:val="008F517D"/>
    <w:rsid w:val="008F646D"/>
    <w:rsid w:val="008F6577"/>
    <w:rsid w:val="00900ED7"/>
    <w:rsid w:val="00901D24"/>
    <w:rsid w:val="00905958"/>
    <w:rsid w:val="0091010F"/>
    <w:rsid w:val="00910117"/>
    <w:rsid w:val="00910B05"/>
    <w:rsid w:val="009144A2"/>
    <w:rsid w:val="00914FC3"/>
    <w:rsid w:val="00915E9A"/>
    <w:rsid w:val="009173BD"/>
    <w:rsid w:val="00922A7E"/>
    <w:rsid w:val="00924036"/>
    <w:rsid w:val="009267D2"/>
    <w:rsid w:val="00926FDB"/>
    <w:rsid w:val="009303BF"/>
    <w:rsid w:val="00932FFC"/>
    <w:rsid w:val="0093566C"/>
    <w:rsid w:val="00941B98"/>
    <w:rsid w:val="009479A6"/>
    <w:rsid w:val="00950DBC"/>
    <w:rsid w:val="00952EFC"/>
    <w:rsid w:val="0095405B"/>
    <w:rsid w:val="0095510B"/>
    <w:rsid w:val="009553DD"/>
    <w:rsid w:val="00960B74"/>
    <w:rsid w:val="0096174F"/>
    <w:rsid w:val="009618A4"/>
    <w:rsid w:val="00961D12"/>
    <w:rsid w:val="0096215F"/>
    <w:rsid w:val="00962B92"/>
    <w:rsid w:val="00963F38"/>
    <w:rsid w:val="0096498E"/>
    <w:rsid w:val="00965910"/>
    <w:rsid w:val="009665F0"/>
    <w:rsid w:val="009667BA"/>
    <w:rsid w:val="00972A9C"/>
    <w:rsid w:val="00975B29"/>
    <w:rsid w:val="00975B5A"/>
    <w:rsid w:val="00977146"/>
    <w:rsid w:val="00982087"/>
    <w:rsid w:val="0098212B"/>
    <w:rsid w:val="00983578"/>
    <w:rsid w:val="00983817"/>
    <w:rsid w:val="00987B9F"/>
    <w:rsid w:val="00991856"/>
    <w:rsid w:val="00991DA0"/>
    <w:rsid w:val="009928F1"/>
    <w:rsid w:val="009932FA"/>
    <w:rsid w:val="00994458"/>
    <w:rsid w:val="009A0E24"/>
    <w:rsid w:val="009A10CC"/>
    <w:rsid w:val="009A20E3"/>
    <w:rsid w:val="009A2E75"/>
    <w:rsid w:val="009A4658"/>
    <w:rsid w:val="009A6319"/>
    <w:rsid w:val="009A7803"/>
    <w:rsid w:val="009A7DA3"/>
    <w:rsid w:val="009B3512"/>
    <w:rsid w:val="009B474F"/>
    <w:rsid w:val="009B5078"/>
    <w:rsid w:val="009B52C9"/>
    <w:rsid w:val="009B6A6A"/>
    <w:rsid w:val="009B6B8D"/>
    <w:rsid w:val="009C0634"/>
    <w:rsid w:val="009C0B63"/>
    <w:rsid w:val="009C1BE6"/>
    <w:rsid w:val="009C3BCE"/>
    <w:rsid w:val="009C4957"/>
    <w:rsid w:val="009C4C01"/>
    <w:rsid w:val="009C5E70"/>
    <w:rsid w:val="009C5EFC"/>
    <w:rsid w:val="009C6BD0"/>
    <w:rsid w:val="009C74AC"/>
    <w:rsid w:val="009D014B"/>
    <w:rsid w:val="009D0380"/>
    <w:rsid w:val="009D0818"/>
    <w:rsid w:val="009D0B97"/>
    <w:rsid w:val="009D10E7"/>
    <w:rsid w:val="009D1755"/>
    <w:rsid w:val="009D2D04"/>
    <w:rsid w:val="009D337A"/>
    <w:rsid w:val="009D41AC"/>
    <w:rsid w:val="009D5FD9"/>
    <w:rsid w:val="009D6912"/>
    <w:rsid w:val="009D6AC5"/>
    <w:rsid w:val="009E205F"/>
    <w:rsid w:val="009E41F9"/>
    <w:rsid w:val="009E5BF9"/>
    <w:rsid w:val="009E64E2"/>
    <w:rsid w:val="009E6AD2"/>
    <w:rsid w:val="009E75C9"/>
    <w:rsid w:val="009E7BBC"/>
    <w:rsid w:val="009E7E4C"/>
    <w:rsid w:val="009F0E14"/>
    <w:rsid w:val="009F1B58"/>
    <w:rsid w:val="009F1C63"/>
    <w:rsid w:val="009F2181"/>
    <w:rsid w:val="009F2CB6"/>
    <w:rsid w:val="009F300A"/>
    <w:rsid w:val="009F3DDD"/>
    <w:rsid w:val="009F4A8F"/>
    <w:rsid w:val="009F6235"/>
    <w:rsid w:val="009F6CE0"/>
    <w:rsid w:val="009F73BB"/>
    <w:rsid w:val="00A00178"/>
    <w:rsid w:val="00A014E7"/>
    <w:rsid w:val="00A01D79"/>
    <w:rsid w:val="00A02AF4"/>
    <w:rsid w:val="00A02BF6"/>
    <w:rsid w:val="00A06942"/>
    <w:rsid w:val="00A06FA4"/>
    <w:rsid w:val="00A07BF4"/>
    <w:rsid w:val="00A07FAA"/>
    <w:rsid w:val="00A10D60"/>
    <w:rsid w:val="00A12F37"/>
    <w:rsid w:val="00A13EFC"/>
    <w:rsid w:val="00A13FFC"/>
    <w:rsid w:val="00A14E32"/>
    <w:rsid w:val="00A17B8F"/>
    <w:rsid w:val="00A17F77"/>
    <w:rsid w:val="00A2012C"/>
    <w:rsid w:val="00A2141C"/>
    <w:rsid w:val="00A21E2A"/>
    <w:rsid w:val="00A224B7"/>
    <w:rsid w:val="00A22FC7"/>
    <w:rsid w:val="00A23117"/>
    <w:rsid w:val="00A244BA"/>
    <w:rsid w:val="00A25648"/>
    <w:rsid w:val="00A25B9A"/>
    <w:rsid w:val="00A3105B"/>
    <w:rsid w:val="00A339DC"/>
    <w:rsid w:val="00A33A0F"/>
    <w:rsid w:val="00A3410C"/>
    <w:rsid w:val="00A34707"/>
    <w:rsid w:val="00A35706"/>
    <w:rsid w:val="00A3602D"/>
    <w:rsid w:val="00A37BFA"/>
    <w:rsid w:val="00A40ACC"/>
    <w:rsid w:val="00A43549"/>
    <w:rsid w:val="00A453FD"/>
    <w:rsid w:val="00A46163"/>
    <w:rsid w:val="00A47520"/>
    <w:rsid w:val="00A50450"/>
    <w:rsid w:val="00A50492"/>
    <w:rsid w:val="00A50C97"/>
    <w:rsid w:val="00A529B1"/>
    <w:rsid w:val="00A54771"/>
    <w:rsid w:val="00A55BAA"/>
    <w:rsid w:val="00A56094"/>
    <w:rsid w:val="00A569E8"/>
    <w:rsid w:val="00A56B9C"/>
    <w:rsid w:val="00A61292"/>
    <w:rsid w:val="00A65C14"/>
    <w:rsid w:val="00A65CD5"/>
    <w:rsid w:val="00A664CF"/>
    <w:rsid w:val="00A66B97"/>
    <w:rsid w:val="00A66BB7"/>
    <w:rsid w:val="00A67379"/>
    <w:rsid w:val="00A67776"/>
    <w:rsid w:val="00A67833"/>
    <w:rsid w:val="00A71022"/>
    <w:rsid w:val="00A713F1"/>
    <w:rsid w:val="00A71A58"/>
    <w:rsid w:val="00A71E22"/>
    <w:rsid w:val="00A71EE7"/>
    <w:rsid w:val="00A73B9D"/>
    <w:rsid w:val="00A73F58"/>
    <w:rsid w:val="00A77A78"/>
    <w:rsid w:val="00A80BB2"/>
    <w:rsid w:val="00A8195C"/>
    <w:rsid w:val="00A8295E"/>
    <w:rsid w:val="00A82B2A"/>
    <w:rsid w:val="00A848EE"/>
    <w:rsid w:val="00A85B96"/>
    <w:rsid w:val="00A86B6D"/>
    <w:rsid w:val="00A87D8E"/>
    <w:rsid w:val="00A90673"/>
    <w:rsid w:val="00A93176"/>
    <w:rsid w:val="00A95E3A"/>
    <w:rsid w:val="00AA1188"/>
    <w:rsid w:val="00AA4186"/>
    <w:rsid w:val="00AA437C"/>
    <w:rsid w:val="00AA579B"/>
    <w:rsid w:val="00AA712A"/>
    <w:rsid w:val="00AA7BF6"/>
    <w:rsid w:val="00AA7F64"/>
    <w:rsid w:val="00AB2FBD"/>
    <w:rsid w:val="00AB32BC"/>
    <w:rsid w:val="00AB3426"/>
    <w:rsid w:val="00AB450C"/>
    <w:rsid w:val="00AB4A54"/>
    <w:rsid w:val="00AB595D"/>
    <w:rsid w:val="00AB5AAC"/>
    <w:rsid w:val="00AB6089"/>
    <w:rsid w:val="00AB615C"/>
    <w:rsid w:val="00AB6F51"/>
    <w:rsid w:val="00AC0800"/>
    <w:rsid w:val="00AC10AC"/>
    <w:rsid w:val="00AC3289"/>
    <w:rsid w:val="00AC3BE2"/>
    <w:rsid w:val="00AC3FBB"/>
    <w:rsid w:val="00AC4845"/>
    <w:rsid w:val="00AC5EAF"/>
    <w:rsid w:val="00AC6896"/>
    <w:rsid w:val="00AD0F4F"/>
    <w:rsid w:val="00AD1C47"/>
    <w:rsid w:val="00AD20B2"/>
    <w:rsid w:val="00AD2A91"/>
    <w:rsid w:val="00AD4F5C"/>
    <w:rsid w:val="00AD54F6"/>
    <w:rsid w:val="00AD5BE4"/>
    <w:rsid w:val="00AD6CC2"/>
    <w:rsid w:val="00AD6F67"/>
    <w:rsid w:val="00AD794D"/>
    <w:rsid w:val="00AE2EBF"/>
    <w:rsid w:val="00AE4B48"/>
    <w:rsid w:val="00AE5965"/>
    <w:rsid w:val="00AE628D"/>
    <w:rsid w:val="00AE7225"/>
    <w:rsid w:val="00AE795C"/>
    <w:rsid w:val="00AF00AA"/>
    <w:rsid w:val="00AF3E62"/>
    <w:rsid w:val="00AF44CB"/>
    <w:rsid w:val="00AF59AB"/>
    <w:rsid w:val="00AF70A0"/>
    <w:rsid w:val="00AF769E"/>
    <w:rsid w:val="00B006C2"/>
    <w:rsid w:val="00B0203D"/>
    <w:rsid w:val="00B02D3A"/>
    <w:rsid w:val="00B03A2D"/>
    <w:rsid w:val="00B04A13"/>
    <w:rsid w:val="00B053C3"/>
    <w:rsid w:val="00B06322"/>
    <w:rsid w:val="00B0717F"/>
    <w:rsid w:val="00B117B9"/>
    <w:rsid w:val="00B125E6"/>
    <w:rsid w:val="00B145F4"/>
    <w:rsid w:val="00B151E8"/>
    <w:rsid w:val="00B16109"/>
    <w:rsid w:val="00B16A8E"/>
    <w:rsid w:val="00B16B4C"/>
    <w:rsid w:val="00B16F90"/>
    <w:rsid w:val="00B1739C"/>
    <w:rsid w:val="00B20380"/>
    <w:rsid w:val="00B2188A"/>
    <w:rsid w:val="00B22B1E"/>
    <w:rsid w:val="00B24F53"/>
    <w:rsid w:val="00B26C66"/>
    <w:rsid w:val="00B30098"/>
    <w:rsid w:val="00B30E98"/>
    <w:rsid w:val="00B313FC"/>
    <w:rsid w:val="00B32434"/>
    <w:rsid w:val="00B3289E"/>
    <w:rsid w:val="00B33630"/>
    <w:rsid w:val="00B35300"/>
    <w:rsid w:val="00B35B9E"/>
    <w:rsid w:val="00B42104"/>
    <w:rsid w:val="00B42FF0"/>
    <w:rsid w:val="00B4359F"/>
    <w:rsid w:val="00B45903"/>
    <w:rsid w:val="00B51773"/>
    <w:rsid w:val="00B53192"/>
    <w:rsid w:val="00B5378A"/>
    <w:rsid w:val="00B5408B"/>
    <w:rsid w:val="00B5566F"/>
    <w:rsid w:val="00B556B9"/>
    <w:rsid w:val="00B56DE9"/>
    <w:rsid w:val="00B56FED"/>
    <w:rsid w:val="00B60508"/>
    <w:rsid w:val="00B60D7F"/>
    <w:rsid w:val="00B6124C"/>
    <w:rsid w:val="00B6276A"/>
    <w:rsid w:val="00B63FEB"/>
    <w:rsid w:val="00B6500C"/>
    <w:rsid w:val="00B65316"/>
    <w:rsid w:val="00B6649D"/>
    <w:rsid w:val="00B666D1"/>
    <w:rsid w:val="00B701BC"/>
    <w:rsid w:val="00B70CA4"/>
    <w:rsid w:val="00B72E8F"/>
    <w:rsid w:val="00B73552"/>
    <w:rsid w:val="00B73930"/>
    <w:rsid w:val="00B73B28"/>
    <w:rsid w:val="00B741B1"/>
    <w:rsid w:val="00B75F35"/>
    <w:rsid w:val="00B76D7C"/>
    <w:rsid w:val="00B7716C"/>
    <w:rsid w:val="00B77FC5"/>
    <w:rsid w:val="00B811EA"/>
    <w:rsid w:val="00B82E9E"/>
    <w:rsid w:val="00B838A8"/>
    <w:rsid w:val="00B83FE4"/>
    <w:rsid w:val="00B8454B"/>
    <w:rsid w:val="00B854AE"/>
    <w:rsid w:val="00B85651"/>
    <w:rsid w:val="00B857D8"/>
    <w:rsid w:val="00B868AF"/>
    <w:rsid w:val="00B86ACD"/>
    <w:rsid w:val="00B87A8C"/>
    <w:rsid w:val="00B90F65"/>
    <w:rsid w:val="00B91BED"/>
    <w:rsid w:val="00B93372"/>
    <w:rsid w:val="00B946F5"/>
    <w:rsid w:val="00B95A50"/>
    <w:rsid w:val="00B95A6E"/>
    <w:rsid w:val="00B95DCA"/>
    <w:rsid w:val="00B95F3C"/>
    <w:rsid w:val="00B95F73"/>
    <w:rsid w:val="00B969C4"/>
    <w:rsid w:val="00BA288E"/>
    <w:rsid w:val="00BA3546"/>
    <w:rsid w:val="00BA4254"/>
    <w:rsid w:val="00BA56E3"/>
    <w:rsid w:val="00BA7B02"/>
    <w:rsid w:val="00BA7D85"/>
    <w:rsid w:val="00BB1158"/>
    <w:rsid w:val="00BB19B1"/>
    <w:rsid w:val="00BB1A14"/>
    <w:rsid w:val="00BB1C0E"/>
    <w:rsid w:val="00BB3C56"/>
    <w:rsid w:val="00BB4CB7"/>
    <w:rsid w:val="00BB4EB9"/>
    <w:rsid w:val="00BB66E7"/>
    <w:rsid w:val="00BC157B"/>
    <w:rsid w:val="00BC1AAB"/>
    <w:rsid w:val="00BC277B"/>
    <w:rsid w:val="00BC33CF"/>
    <w:rsid w:val="00BC4387"/>
    <w:rsid w:val="00BC73CF"/>
    <w:rsid w:val="00BD1435"/>
    <w:rsid w:val="00BD32CA"/>
    <w:rsid w:val="00BD48AF"/>
    <w:rsid w:val="00BD5009"/>
    <w:rsid w:val="00BD796B"/>
    <w:rsid w:val="00BE0307"/>
    <w:rsid w:val="00BE1586"/>
    <w:rsid w:val="00BE43AD"/>
    <w:rsid w:val="00BE5307"/>
    <w:rsid w:val="00BE5DE0"/>
    <w:rsid w:val="00BE662E"/>
    <w:rsid w:val="00BE79C9"/>
    <w:rsid w:val="00BF0D09"/>
    <w:rsid w:val="00BF121A"/>
    <w:rsid w:val="00BF2D47"/>
    <w:rsid w:val="00BF2D80"/>
    <w:rsid w:val="00BF5F34"/>
    <w:rsid w:val="00C000F5"/>
    <w:rsid w:val="00C02192"/>
    <w:rsid w:val="00C06C8A"/>
    <w:rsid w:val="00C10E0E"/>
    <w:rsid w:val="00C114DA"/>
    <w:rsid w:val="00C1265F"/>
    <w:rsid w:val="00C14356"/>
    <w:rsid w:val="00C16A96"/>
    <w:rsid w:val="00C17A14"/>
    <w:rsid w:val="00C2127A"/>
    <w:rsid w:val="00C21A7C"/>
    <w:rsid w:val="00C21C2B"/>
    <w:rsid w:val="00C229AD"/>
    <w:rsid w:val="00C245B7"/>
    <w:rsid w:val="00C25450"/>
    <w:rsid w:val="00C274A9"/>
    <w:rsid w:val="00C31963"/>
    <w:rsid w:val="00C331D9"/>
    <w:rsid w:val="00C3463B"/>
    <w:rsid w:val="00C349B8"/>
    <w:rsid w:val="00C35F12"/>
    <w:rsid w:val="00C370C2"/>
    <w:rsid w:val="00C421AB"/>
    <w:rsid w:val="00C421D6"/>
    <w:rsid w:val="00C43F96"/>
    <w:rsid w:val="00C4441E"/>
    <w:rsid w:val="00C446F0"/>
    <w:rsid w:val="00C500AD"/>
    <w:rsid w:val="00C50F30"/>
    <w:rsid w:val="00C51307"/>
    <w:rsid w:val="00C516FE"/>
    <w:rsid w:val="00C519EE"/>
    <w:rsid w:val="00C51CC3"/>
    <w:rsid w:val="00C53780"/>
    <w:rsid w:val="00C53EA7"/>
    <w:rsid w:val="00C61BA1"/>
    <w:rsid w:val="00C62EFE"/>
    <w:rsid w:val="00C638C5"/>
    <w:rsid w:val="00C64629"/>
    <w:rsid w:val="00C64C03"/>
    <w:rsid w:val="00C64E6E"/>
    <w:rsid w:val="00C660CC"/>
    <w:rsid w:val="00C666CE"/>
    <w:rsid w:val="00C66C38"/>
    <w:rsid w:val="00C70862"/>
    <w:rsid w:val="00C718CE"/>
    <w:rsid w:val="00C7201F"/>
    <w:rsid w:val="00C72C83"/>
    <w:rsid w:val="00C75BD3"/>
    <w:rsid w:val="00C81923"/>
    <w:rsid w:val="00C81C70"/>
    <w:rsid w:val="00C81D41"/>
    <w:rsid w:val="00C825F8"/>
    <w:rsid w:val="00C827C7"/>
    <w:rsid w:val="00C8308F"/>
    <w:rsid w:val="00C8349F"/>
    <w:rsid w:val="00C87714"/>
    <w:rsid w:val="00C8772B"/>
    <w:rsid w:val="00C906FF"/>
    <w:rsid w:val="00C90869"/>
    <w:rsid w:val="00C908D7"/>
    <w:rsid w:val="00C910A0"/>
    <w:rsid w:val="00CA3A7C"/>
    <w:rsid w:val="00CA4498"/>
    <w:rsid w:val="00CA58C2"/>
    <w:rsid w:val="00CA6473"/>
    <w:rsid w:val="00CA78A0"/>
    <w:rsid w:val="00CB064F"/>
    <w:rsid w:val="00CB227C"/>
    <w:rsid w:val="00CB2836"/>
    <w:rsid w:val="00CB3FDF"/>
    <w:rsid w:val="00CB42AC"/>
    <w:rsid w:val="00CB6473"/>
    <w:rsid w:val="00CB73C2"/>
    <w:rsid w:val="00CB741B"/>
    <w:rsid w:val="00CB7960"/>
    <w:rsid w:val="00CC2246"/>
    <w:rsid w:val="00CC2935"/>
    <w:rsid w:val="00CC2A4F"/>
    <w:rsid w:val="00CC33D8"/>
    <w:rsid w:val="00CD1E46"/>
    <w:rsid w:val="00CD4D6B"/>
    <w:rsid w:val="00CD772E"/>
    <w:rsid w:val="00CD7848"/>
    <w:rsid w:val="00CE14E0"/>
    <w:rsid w:val="00CE2391"/>
    <w:rsid w:val="00CE53F3"/>
    <w:rsid w:val="00CE5D17"/>
    <w:rsid w:val="00CE741B"/>
    <w:rsid w:val="00CE7D16"/>
    <w:rsid w:val="00CF0BC9"/>
    <w:rsid w:val="00CF1AFA"/>
    <w:rsid w:val="00D02968"/>
    <w:rsid w:val="00D02A09"/>
    <w:rsid w:val="00D042EF"/>
    <w:rsid w:val="00D05013"/>
    <w:rsid w:val="00D06E79"/>
    <w:rsid w:val="00D10D64"/>
    <w:rsid w:val="00D10F0B"/>
    <w:rsid w:val="00D119E2"/>
    <w:rsid w:val="00D12B54"/>
    <w:rsid w:val="00D15E7F"/>
    <w:rsid w:val="00D15F01"/>
    <w:rsid w:val="00D16779"/>
    <w:rsid w:val="00D16E97"/>
    <w:rsid w:val="00D17086"/>
    <w:rsid w:val="00D17711"/>
    <w:rsid w:val="00D21D68"/>
    <w:rsid w:val="00D2217F"/>
    <w:rsid w:val="00D26252"/>
    <w:rsid w:val="00D27A2D"/>
    <w:rsid w:val="00D30AF3"/>
    <w:rsid w:val="00D31773"/>
    <w:rsid w:val="00D32CD5"/>
    <w:rsid w:val="00D331D4"/>
    <w:rsid w:val="00D34579"/>
    <w:rsid w:val="00D35C9F"/>
    <w:rsid w:val="00D37745"/>
    <w:rsid w:val="00D37E60"/>
    <w:rsid w:val="00D407CB"/>
    <w:rsid w:val="00D42716"/>
    <w:rsid w:val="00D43988"/>
    <w:rsid w:val="00D45CE5"/>
    <w:rsid w:val="00D46DCC"/>
    <w:rsid w:val="00D47270"/>
    <w:rsid w:val="00D50B94"/>
    <w:rsid w:val="00D50D82"/>
    <w:rsid w:val="00D5207F"/>
    <w:rsid w:val="00D52FC1"/>
    <w:rsid w:val="00D5388E"/>
    <w:rsid w:val="00D56874"/>
    <w:rsid w:val="00D56B09"/>
    <w:rsid w:val="00D6250A"/>
    <w:rsid w:val="00D629E4"/>
    <w:rsid w:val="00D633B8"/>
    <w:rsid w:val="00D6373A"/>
    <w:rsid w:val="00D72159"/>
    <w:rsid w:val="00D72E17"/>
    <w:rsid w:val="00D7361B"/>
    <w:rsid w:val="00D737EA"/>
    <w:rsid w:val="00D73DC8"/>
    <w:rsid w:val="00D73E3B"/>
    <w:rsid w:val="00D74FD5"/>
    <w:rsid w:val="00D778CC"/>
    <w:rsid w:val="00D806BA"/>
    <w:rsid w:val="00D812CB"/>
    <w:rsid w:val="00D817B1"/>
    <w:rsid w:val="00D82796"/>
    <w:rsid w:val="00D82D99"/>
    <w:rsid w:val="00D847C2"/>
    <w:rsid w:val="00D86C79"/>
    <w:rsid w:val="00D87739"/>
    <w:rsid w:val="00D87E41"/>
    <w:rsid w:val="00D90092"/>
    <w:rsid w:val="00D9018B"/>
    <w:rsid w:val="00D904A6"/>
    <w:rsid w:val="00D90DF3"/>
    <w:rsid w:val="00D91182"/>
    <w:rsid w:val="00D912F4"/>
    <w:rsid w:val="00D924A4"/>
    <w:rsid w:val="00D92E52"/>
    <w:rsid w:val="00D93407"/>
    <w:rsid w:val="00D954D0"/>
    <w:rsid w:val="00D95992"/>
    <w:rsid w:val="00D974C5"/>
    <w:rsid w:val="00DA0CF3"/>
    <w:rsid w:val="00DA0D15"/>
    <w:rsid w:val="00DA1387"/>
    <w:rsid w:val="00DA29D8"/>
    <w:rsid w:val="00DA3D0F"/>
    <w:rsid w:val="00DA4FC1"/>
    <w:rsid w:val="00DA66DA"/>
    <w:rsid w:val="00DA7D8E"/>
    <w:rsid w:val="00DB059D"/>
    <w:rsid w:val="00DB0ECF"/>
    <w:rsid w:val="00DB1AC3"/>
    <w:rsid w:val="00DB1F5E"/>
    <w:rsid w:val="00DB2534"/>
    <w:rsid w:val="00DB2A18"/>
    <w:rsid w:val="00DB2EF0"/>
    <w:rsid w:val="00DB31C2"/>
    <w:rsid w:val="00DB47AA"/>
    <w:rsid w:val="00DB7C09"/>
    <w:rsid w:val="00DC0B8F"/>
    <w:rsid w:val="00DC18F0"/>
    <w:rsid w:val="00DC1965"/>
    <w:rsid w:val="00DC1ED3"/>
    <w:rsid w:val="00DC2626"/>
    <w:rsid w:val="00DC4781"/>
    <w:rsid w:val="00DC5A09"/>
    <w:rsid w:val="00DC607D"/>
    <w:rsid w:val="00DC68D8"/>
    <w:rsid w:val="00DD0DDC"/>
    <w:rsid w:val="00DD2BEE"/>
    <w:rsid w:val="00DD2F62"/>
    <w:rsid w:val="00DD3EF9"/>
    <w:rsid w:val="00DD404F"/>
    <w:rsid w:val="00DD65E0"/>
    <w:rsid w:val="00DD6D89"/>
    <w:rsid w:val="00DD7755"/>
    <w:rsid w:val="00DE0AA2"/>
    <w:rsid w:val="00DE173A"/>
    <w:rsid w:val="00DE210F"/>
    <w:rsid w:val="00DE239D"/>
    <w:rsid w:val="00DE734B"/>
    <w:rsid w:val="00DE7A35"/>
    <w:rsid w:val="00DF0AA8"/>
    <w:rsid w:val="00DF130D"/>
    <w:rsid w:val="00DF1A80"/>
    <w:rsid w:val="00DF2BEE"/>
    <w:rsid w:val="00DF4AA2"/>
    <w:rsid w:val="00DF52F6"/>
    <w:rsid w:val="00DF5A97"/>
    <w:rsid w:val="00DF6C3D"/>
    <w:rsid w:val="00DF6D9F"/>
    <w:rsid w:val="00E040F0"/>
    <w:rsid w:val="00E062C9"/>
    <w:rsid w:val="00E066C3"/>
    <w:rsid w:val="00E0670D"/>
    <w:rsid w:val="00E06814"/>
    <w:rsid w:val="00E06F63"/>
    <w:rsid w:val="00E071ED"/>
    <w:rsid w:val="00E11496"/>
    <w:rsid w:val="00E11F55"/>
    <w:rsid w:val="00E12E66"/>
    <w:rsid w:val="00E13073"/>
    <w:rsid w:val="00E13EC8"/>
    <w:rsid w:val="00E14B22"/>
    <w:rsid w:val="00E15942"/>
    <w:rsid w:val="00E17D16"/>
    <w:rsid w:val="00E200D2"/>
    <w:rsid w:val="00E21069"/>
    <w:rsid w:val="00E218A1"/>
    <w:rsid w:val="00E225DF"/>
    <w:rsid w:val="00E22683"/>
    <w:rsid w:val="00E22BEE"/>
    <w:rsid w:val="00E23C5A"/>
    <w:rsid w:val="00E25BC5"/>
    <w:rsid w:val="00E27228"/>
    <w:rsid w:val="00E27D24"/>
    <w:rsid w:val="00E3065A"/>
    <w:rsid w:val="00E31723"/>
    <w:rsid w:val="00E31CF2"/>
    <w:rsid w:val="00E31EC7"/>
    <w:rsid w:val="00E3231B"/>
    <w:rsid w:val="00E32923"/>
    <w:rsid w:val="00E342A2"/>
    <w:rsid w:val="00E34FB3"/>
    <w:rsid w:val="00E353C2"/>
    <w:rsid w:val="00E35550"/>
    <w:rsid w:val="00E413FD"/>
    <w:rsid w:val="00E41AD8"/>
    <w:rsid w:val="00E43C98"/>
    <w:rsid w:val="00E4603D"/>
    <w:rsid w:val="00E46BF5"/>
    <w:rsid w:val="00E477EB"/>
    <w:rsid w:val="00E50B3A"/>
    <w:rsid w:val="00E513C7"/>
    <w:rsid w:val="00E526FA"/>
    <w:rsid w:val="00E5353A"/>
    <w:rsid w:val="00E535CD"/>
    <w:rsid w:val="00E542FD"/>
    <w:rsid w:val="00E55B36"/>
    <w:rsid w:val="00E57EA6"/>
    <w:rsid w:val="00E61FEE"/>
    <w:rsid w:val="00E62BB7"/>
    <w:rsid w:val="00E64D40"/>
    <w:rsid w:val="00E65F39"/>
    <w:rsid w:val="00E66182"/>
    <w:rsid w:val="00E66C29"/>
    <w:rsid w:val="00E67287"/>
    <w:rsid w:val="00E70ED7"/>
    <w:rsid w:val="00E7115C"/>
    <w:rsid w:val="00E73BC9"/>
    <w:rsid w:val="00E75B13"/>
    <w:rsid w:val="00E77391"/>
    <w:rsid w:val="00E811BE"/>
    <w:rsid w:val="00E830A5"/>
    <w:rsid w:val="00E833C8"/>
    <w:rsid w:val="00E835FA"/>
    <w:rsid w:val="00E83882"/>
    <w:rsid w:val="00E86901"/>
    <w:rsid w:val="00E86F09"/>
    <w:rsid w:val="00E900DB"/>
    <w:rsid w:val="00E91068"/>
    <w:rsid w:val="00E91A95"/>
    <w:rsid w:val="00E97254"/>
    <w:rsid w:val="00E975A4"/>
    <w:rsid w:val="00E97AB8"/>
    <w:rsid w:val="00E97E7C"/>
    <w:rsid w:val="00EA13D1"/>
    <w:rsid w:val="00EA409F"/>
    <w:rsid w:val="00EA41C7"/>
    <w:rsid w:val="00EA5627"/>
    <w:rsid w:val="00EA56F2"/>
    <w:rsid w:val="00EA5D7F"/>
    <w:rsid w:val="00EA7EE4"/>
    <w:rsid w:val="00EB1295"/>
    <w:rsid w:val="00EB31A0"/>
    <w:rsid w:val="00EB5333"/>
    <w:rsid w:val="00EB57A7"/>
    <w:rsid w:val="00EB5A01"/>
    <w:rsid w:val="00EB7586"/>
    <w:rsid w:val="00EB781A"/>
    <w:rsid w:val="00EC0CC0"/>
    <w:rsid w:val="00EC11CB"/>
    <w:rsid w:val="00EC2040"/>
    <w:rsid w:val="00EC5D00"/>
    <w:rsid w:val="00ED0208"/>
    <w:rsid w:val="00ED0288"/>
    <w:rsid w:val="00ED0DED"/>
    <w:rsid w:val="00ED2B9B"/>
    <w:rsid w:val="00ED3B0F"/>
    <w:rsid w:val="00ED3C93"/>
    <w:rsid w:val="00ED60F1"/>
    <w:rsid w:val="00ED78D2"/>
    <w:rsid w:val="00ED7BA7"/>
    <w:rsid w:val="00EE070E"/>
    <w:rsid w:val="00EE13C6"/>
    <w:rsid w:val="00EE313E"/>
    <w:rsid w:val="00EE34DD"/>
    <w:rsid w:val="00EE7CB5"/>
    <w:rsid w:val="00EF016F"/>
    <w:rsid w:val="00EF0931"/>
    <w:rsid w:val="00EF0C47"/>
    <w:rsid w:val="00EF12C8"/>
    <w:rsid w:val="00EF3161"/>
    <w:rsid w:val="00EF3B4D"/>
    <w:rsid w:val="00EF4235"/>
    <w:rsid w:val="00EF4271"/>
    <w:rsid w:val="00EF42AB"/>
    <w:rsid w:val="00EF4727"/>
    <w:rsid w:val="00EF6EC6"/>
    <w:rsid w:val="00EF71E7"/>
    <w:rsid w:val="00F0102C"/>
    <w:rsid w:val="00F01060"/>
    <w:rsid w:val="00F012CC"/>
    <w:rsid w:val="00F01AD1"/>
    <w:rsid w:val="00F01D56"/>
    <w:rsid w:val="00F04397"/>
    <w:rsid w:val="00F0453F"/>
    <w:rsid w:val="00F060B4"/>
    <w:rsid w:val="00F11364"/>
    <w:rsid w:val="00F12172"/>
    <w:rsid w:val="00F123B4"/>
    <w:rsid w:val="00F15568"/>
    <w:rsid w:val="00F17A24"/>
    <w:rsid w:val="00F20E4F"/>
    <w:rsid w:val="00F21F60"/>
    <w:rsid w:val="00F221D5"/>
    <w:rsid w:val="00F2255E"/>
    <w:rsid w:val="00F22859"/>
    <w:rsid w:val="00F22C45"/>
    <w:rsid w:val="00F23E51"/>
    <w:rsid w:val="00F256AF"/>
    <w:rsid w:val="00F2577F"/>
    <w:rsid w:val="00F25B6A"/>
    <w:rsid w:val="00F26835"/>
    <w:rsid w:val="00F27586"/>
    <w:rsid w:val="00F30BD2"/>
    <w:rsid w:val="00F30F57"/>
    <w:rsid w:val="00F32E36"/>
    <w:rsid w:val="00F33326"/>
    <w:rsid w:val="00F35F4A"/>
    <w:rsid w:val="00F36932"/>
    <w:rsid w:val="00F36E5A"/>
    <w:rsid w:val="00F37C62"/>
    <w:rsid w:val="00F37C98"/>
    <w:rsid w:val="00F405B7"/>
    <w:rsid w:val="00F407AC"/>
    <w:rsid w:val="00F40B79"/>
    <w:rsid w:val="00F41A33"/>
    <w:rsid w:val="00F42FAD"/>
    <w:rsid w:val="00F438D4"/>
    <w:rsid w:val="00F44EED"/>
    <w:rsid w:val="00F45486"/>
    <w:rsid w:val="00F45581"/>
    <w:rsid w:val="00F468DD"/>
    <w:rsid w:val="00F46B7B"/>
    <w:rsid w:val="00F47377"/>
    <w:rsid w:val="00F61423"/>
    <w:rsid w:val="00F6381A"/>
    <w:rsid w:val="00F63F62"/>
    <w:rsid w:val="00F65E1F"/>
    <w:rsid w:val="00F66510"/>
    <w:rsid w:val="00F669D5"/>
    <w:rsid w:val="00F714EE"/>
    <w:rsid w:val="00F71761"/>
    <w:rsid w:val="00F730A3"/>
    <w:rsid w:val="00F748B0"/>
    <w:rsid w:val="00F74EC8"/>
    <w:rsid w:val="00F775FD"/>
    <w:rsid w:val="00F80250"/>
    <w:rsid w:val="00F8058C"/>
    <w:rsid w:val="00F8095A"/>
    <w:rsid w:val="00F809E8"/>
    <w:rsid w:val="00F80A65"/>
    <w:rsid w:val="00F80AE1"/>
    <w:rsid w:val="00F80E4B"/>
    <w:rsid w:val="00F84452"/>
    <w:rsid w:val="00F84C68"/>
    <w:rsid w:val="00F872D3"/>
    <w:rsid w:val="00F92FC5"/>
    <w:rsid w:val="00F943AB"/>
    <w:rsid w:val="00F96623"/>
    <w:rsid w:val="00F97B43"/>
    <w:rsid w:val="00FA0DB1"/>
    <w:rsid w:val="00FA194F"/>
    <w:rsid w:val="00FA34E2"/>
    <w:rsid w:val="00FA6E44"/>
    <w:rsid w:val="00FB020D"/>
    <w:rsid w:val="00FB097B"/>
    <w:rsid w:val="00FB09AB"/>
    <w:rsid w:val="00FB1351"/>
    <w:rsid w:val="00FB1BB8"/>
    <w:rsid w:val="00FB30D7"/>
    <w:rsid w:val="00FC077B"/>
    <w:rsid w:val="00FC1F35"/>
    <w:rsid w:val="00FC246C"/>
    <w:rsid w:val="00FC3735"/>
    <w:rsid w:val="00FC39F2"/>
    <w:rsid w:val="00FC3F91"/>
    <w:rsid w:val="00FC796F"/>
    <w:rsid w:val="00FD0ED6"/>
    <w:rsid w:val="00FD1961"/>
    <w:rsid w:val="00FD1F05"/>
    <w:rsid w:val="00FD24E7"/>
    <w:rsid w:val="00FD28A9"/>
    <w:rsid w:val="00FD2E70"/>
    <w:rsid w:val="00FD5818"/>
    <w:rsid w:val="00FD5FD4"/>
    <w:rsid w:val="00FD7880"/>
    <w:rsid w:val="00FD7C43"/>
    <w:rsid w:val="00FD7D76"/>
    <w:rsid w:val="00FE1D03"/>
    <w:rsid w:val="00FE2EE0"/>
    <w:rsid w:val="00FE40A1"/>
    <w:rsid w:val="00FE67E0"/>
    <w:rsid w:val="00FE705C"/>
    <w:rsid w:val="00FE7225"/>
    <w:rsid w:val="00FF1752"/>
    <w:rsid w:val="00FF21A9"/>
    <w:rsid w:val="00FF2DCE"/>
    <w:rsid w:val="00FF36D9"/>
    <w:rsid w:val="00FF3759"/>
    <w:rsid w:val="00FF4363"/>
    <w:rsid w:val="00FF5091"/>
    <w:rsid w:val="00FF5E4C"/>
    <w:rsid w:val="00FF5F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8764F66-382D-4373-A829-2701200D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64"/>
  </w:style>
  <w:style w:type="paragraph" w:styleId="Balk1">
    <w:name w:val="heading 1"/>
    <w:basedOn w:val="Normal"/>
    <w:next w:val="Normal"/>
    <w:link w:val="Balk1Char"/>
    <w:qFormat/>
    <w:pPr>
      <w:keepNext/>
      <w:jc w:val="both"/>
      <w:outlineLvl w:val="0"/>
    </w:pPr>
    <w:rPr>
      <w:sz w:val="24"/>
    </w:rPr>
  </w:style>
  <w:style w:type="paragraph" w:styleId="Balk2">
    <w:name w:val="heading 2"/>
    <w:basedOn w:val="Normal"/>
    <w:next w:val="Normal"/>
    <w:link w:val="Balk2Char"/>
    <w:qFormat/>
    <w:pPr>
      <w:keepNext/>
      <w:jc w:val="center"/>
      <w:outlineLvl w:val="1"/>
    </w:pPr>
    <w:rPr>
      <w:b/>
      <w:sz w:val="24"/>
    </w:rPr>
  </w:style>
  <w:style w:type="paragraph" w:styleId="Balk3">
    <w:name w:val="heading 3"/>
    <w:basedOn w:val="Normal"/>
    <w:next w:val="Normal"/>
    <w:link w:val="Balk3Char"/>
    <w:qFormat/>
    <w:pPr>
      <w:keepNext/>
      <w:jc w:val="both"/>
      <w:outlineLvl w:val="2"/>
    </w:pPr>
    <w:rPr>
      <w:b/>
      <w:sz w:val="24"/>
    </w:rPr>
  </w:style>
  <w:style w:type="paragraph" w:styleId="Balk4">
    <w:name w:val="heading 4"/>
    <w:basedOn w:val="Normal"/>
    <w:next w:val="Normal"/>
    <w:link w:val="Balk4Char"/>
    <w:qFormat/>
    <w:pPr>
      <w:keepNext/>
      <w:ind w:left="5664"/>
      <w:jc w:val="both"/>
      <w:outlineLvl w:val="3"/>
    </w:pPr>
    <w:rPr>
      <w:b/>
      <w:sz w:val="24"/>
    </w:rPr>
  </w:style>
  <w:style w:type="paragraph" w:styleId="Balk5">
    <w:name w:val="heading 5"/>
    <w:basedOn w:val="Normal"/>
    <w:next w:val="Normal"/>
    <w:link w:val="Balk5Char"/>
    <w:qFormat/>
    <w:pPr>
      <w:keepNext/>
      <w:outlineLvl w:val="4"/>
    </w:pPr>
    <w:rPr>
      <w:b/>
      <w:sz w:val="24"/>
    </w:rPr>
  </w:style>
  <w:style w:type="paragraph" w:styleId="Balk6">
    <w:name w:val="heading 6"/>
    <w:basedOn w:val="Normal"/>
    <w:next w:val="Normal"/>
    <w:link w:val="Balk6Char"/>
    <w:qFormat/>
    <w:pPr>
      <w:keepNext/>
      <w:jc w:val="center"/>
      <w:outlineLvl w:val="5"/>
    </w:pPr>
    <w:rPr>
      <w:sz w:val="24"/>
    </w:rPr>
  </w:style>
  <w:style w:type="paragraph" w:styleId="Balk7">
    <w:name w:val="heading 7"/>
    <w:basedOn w:val="Normal"/>
    <w:next w:val="Normal"/>
    <w:link w:val="Balk7Char"/>
    <w:qFormat/>
    <w:pPr>
      <w:keepNext/>
      <w:outlineLvl w:val="6"/>
    </w:pPr>
    <w:rPr>
      <w:b/>
      <w:sz w:val="24"/>
      <w:u w:val="single"/>
    </w:rPr>
  </w:style>
  <w:style w:type="paragraph" w:styleId="Balk8">
    <w:name w:val="heading 8"/>
    <w:basedOn w:val="Normal"/>
    <w:next w:val="Normal"/>
    <w:link w:val="Balk8Char"/>
    <w:qFormat/>
    <w:pPr>
      <w:keepNext/>
      <w:outlineLvl w:val="7"/>
    </w:pPr>
    <w:rPr>
      <w:b/>
      <w:sz w:val="28"/>
      <w:u w:val="single"/>
    </w:rPr>
  </w:style>
  <w:style w:type="paragraph" w:styleId="Balk9">
    <w:name w:val="heading 9"/>
    <w:basedOn w:val="Normal"/>
    <w:next w:val="Normal"/>
    <w:link w:val="Balk9Char"/>
    <w:qFormat/>
    <w:rsid w:val="0088532D"/>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link w:val="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uiPriority w:val="99"/>
    <w:semiHidden/>
  </w:style>
  <w:style w:type="paragraph" w:customStyle="1" w:styleId="CharChar">
    <w:name w:val="Char Char"/>
    <w:basedOn w:val="Normal"/>
    <w:link w:val="VarsaylanParagrafYazTipi"/>
    <w:rsid w:val="00F37C98"/>
    <w:pPr>
      <w:spacing w:after="160" w:line="240" w:lineRule="exact"/>
    </w:pPr>
    <w:rPr>
      <w:rFonts w:ascii="Arial" w:hAnsi="Arial"/>
      <w:kern w:val="16"/>
      <w:lang w:val="en-US" w:eastAsia="en-US"/>
    </w:rPr>
  </w:style>
  <w:style w:type="paragraph" w:styleId="stBilgi">
    <w:name w:val="header"/>
    <w:aliases w:val="Üstbilgi"/>
    <w:basedOn w:val="Normal"/>
    <w:link w:val="stBilgiChar"/>
    <w:pPr>
      <w:tabs>
        <w:tab w:val="center" w:pos="4536"/>
        <w:tab w:val="right" w:pos="9072"/>
      </w:tabs>
    </w:pPr>
  </w:style>
  <w:style w:type="paragraph" w:styleId="AltBilgi">
    <w:name w:val="footer"/>
    <w:aliases w:val="Altbilgi"/>
    <w:basedOn w:val="Normal"/>
    <w:link w:val="AltBilgiChar"/>
    <w:pPr>
      <w:tabs>
        <w:tab w:val="center" w:pos="4536"/>
        <w:tab w:val="right" w:pos="9072"/>
      </w:tabs>
    </w:pPr>
  </w:style>
  <w:style w:type="character" w:styleId="SayfaNumaras">
    <w:name w:val="page number"/>
    <w:basedOn w:val="VarsaylanParagrafYazTipi"/>
  </w:style>
  <w:style w:type="paragraph" w:styleId="GvdeMetniGirintisi">
    <w:name w:val="Body Text Indent"/>
    <w:aliases w:val="Gövde Metni Girintisi Char"/>
    <w:basedOn w:val="Normal"/>
    <w:link w:val="GvdeMetniGirintisiChar1"/>
    <w:pPr>
      <w:ind w:firstLine="705"/>
      <w:jc w:val="both"/>
    </w:pPr>
    <w:rPr>
      <w:sz w:val="28"/>
    </w:rPr>
  </w:style>
  <w:style w:type="character" w:customStyle="1" w:styleId="GvdeMetniGirintisiChar1">
    <w:name w:val="Gövde Metni Girintisi Char1"/>
    <w:aliases w:val="Gövde Metni Girintisi Char Char"/>
    <w:link w:val="GvdeMetniGirintisi"/>
    <w:rsid w:val="00794871"/>
    <w:rPr>
      <w:sz w:val="28"/>
      <w:lang w:val="tr-TR" w:eastAsia="tr-TR" w:bidi="ar-SA"/>
    </w:rPr>
  </w:style>
  <w:style w:type="paragraph" w:styleId="KonuBal">
    <w:name w:val="Title"/>
    <w:basedOn w:val="Normal"/>
    <w:link w:val="KonuBalChar"/>
    <w:qFormat/>
    <w:pPr>
      <w:jc w:val="center"/>
    </w:pPr>
    <w:rPr>
      <w:sz w:val="28"/>
    </w:rPr>
  </w:style>
  <w:style w:type="paragraph" w:styleId="GvdeMetniGirintisi2">
    <w:name w:val="Body Text Indent 2"/>
    <w:basedOn w:val="Normal"/>
    <w:link w:val="GvdeMetniGirintisi2Char"/>
    <w:pPr>
      <w:ind w:firstLine="360"/>
      <w:jc w:val="both"/>
    </w:pPr>
    <w:rPr>
      <w:sz w:val="24"/>
    </w:rPr>
  </w:style>
  <w:style w:type="paragraph" w:styleId="GvdeMetni">
    <w:name w:val="Body Text"/>
    <w:basedOn w:val="Normal"/>
    <w:link w:val="GvdeMetniChar"/>
    <w:pPr>
      <w:jc w:val="both"/>
    </w:pPr>
    <w:rPr>
      <w:sz w:val="24"/>
    </w:rPr>
  </w:style>
  <w:style w:type="character" w:customStyle="1" w:styleId="GvdeMetniChar">
    <w:name w:val="Gövde Metni Char"/>
    <w:link w:val="GvdeMetni"/>
    <w:locked/>
    <w:rsid w:val="00867B94"/>
    <w:rPr>
      <w:sz w:val="24"/>
      <w:lang w:val="tr-TR" w:eastAsia="tr-TR" w:bidi="ar-SA"/>
    </w:rPr>
  </w:style>
  <w:style w:type="paragraph" w:styleId="GvdeMetniGirintisi3">
    <w:name w:val="Body Text Indent 3"/>
    <w:basedOn w:val="Normal"/>
    <w:link w:val="GvdeMetniGirintisi3Char"/>
    <w:pPr>
      <w:ind w:left="360"/>
      <w:jc w:val="both"/>
    </w:pPr>
    <w:rPr>
      <w:sz w:val="24"/>
    </w:rPr>
  </w:style>
  <w:style w:type="paragraph" w:styleId="GvdeMetni3">
    <w:name w:val="Body Text 3"/>
    <w:basedOn w:val="Normal"/>
    <w:rPr>
      <w:sz w:val="24"/>
    </w:rPr>
  </w:style>
  <w:style w:type="paragraph" w:styleId="GvdeMetni2">
    <w:name w:val="Body Text 2"/>
    <w:basedOn w:val="Normal"/>
    <w:link w:val="GvdeMetni2Char"/>
    <w:pPr>
      <w:spacing w:after="120" w:line="480" w:lineRule="auto"/>
    </w:pPr>
  </w:style>
  <w:style w:type="table" w:styleId="TabloKlavuzu">
    <w:name w:val="Table Grid"/>
    <w:basedOn w:val="NormalTablo"/>
    <w:rsid w:val="00CC2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867B94"/>
    <w:pPr>
      <w:spacing w:after="160" w:line="240" w:lineRule="exact"/>
    </w:pPr>
    <w:rPr>
      <w:rFonts w:ascii="Arial" w:hAnsi="Arial"/>
      <w:kern w:val="16"/>
      <w:lang w:val="en-US" w:eastAsia="en-US"/>
    </w:rPr>
  </w:style>
  <w:style w:type="character" w:customStyle="1" w:styleId="CharChar0">
    <w:name w:val=" Char Char"/>
    <w:rsid w:val="00B5378A"/>
    <w:rPr>
      <w:b/>
      <w:sz w:val="28"/>
      <w:lang w:val="tr-TR" w:eastAsia="tr-TR" w:bidi="ar-SA"/>
    </w:rPr>
  </w:style>
  <w:style w:type="paragraph" w:customStyle="1" w:styleId="Style1">
    <w:name w:val="Style1"/>
    <w:basedOn w:val="Normal"/>
    <w:rsid w:val="00B5378A"/>
    <w:pPr>
      <w:widowControl w:val="0"/>
      <w:autoSpaceDE w:val="0"/>
      <w:autoSpaceDN w:val="0"/>
      <w:adjustRightInd w:val="0"/>
      <w:spacing w:line="482" w:lineRule="exact"/>
      <w:jc w:val="center"/>
    </w:pPr>
    <w:rPr>
      <w:rFonts w:ascii="Verdana" w:hAnsi="Verdana"/>
      <w:sz w:val="24"/>
      <w:szCs w:val="24"/>
    </w:rPr>
  </w:style>
  <w:style w:type="paragraph" w:customStyle="1" w:styleId="Style2">
    <w:name w:val="Style2"/>
    <w:basedOn w:val="Normal"/>
    <w:rsid w:val="00B5378A"/>
    <w:pPr>
      <w:widowControl w:val="0"/>
      <w:autoSpaceDE w:val="0"/>
      <w:autoSpaceDN w:val="0"/>
      <w:adjustRightInd w:val="0"/>
    </w:pPr>
    <w:rPr>
      <w:rFonts w:ascii="Verdana" w:hAnsi="Verdana"/>
      <w:sz w:val="24"/>
      <w:szCs w:val="24"/>
    </w:rPr>
  </w:style>
  <w:style w:type="paragraph" w:customStyle="1" w:styleId="Style3">
    <w:name w:val="Style3"/>
    <w:basedOn w:val="Normal"/>
    <w:rsid w:val="00B5378A"/>
    <w:pPr>
      <w:widowControl w:val="0"/>
      <w:autoSpaceDE w:val="0"/>
      <w:autoSpaceDN w:val="0"/>
      <w:adjustRightInd w:val="0"/>
    </w:pPr>
    <w:rPr>
      <w:rFonts w:ascii="Verdana" w:hAnsi="Verdana"/>
      <w:sz w:val="24"/>
      <w:szCs w:val="24"/>
    </w:rPr>
  </w:style>
  <w:style w:type="paragraph" w:customStyle="1" w:styleId="Style4">
    <w:name w:val="Style4"/>
    <w:basedOn w:val="Normal"/>
    <w:rsid w:val="00B5378A"/>
    <w:pPr>
      <w:widowControl w:val="0"/>
      <w:autoSpaceDE w:val="0"/>
      <w:autoSpaceDN w:val="0"/>
      <w:adjustRightInd w:val="0"/>
    </w:pPr>
    <w:rPr>
      <w:rFonts w:ascii="Verdana" w:hAnsi="Verdana"/>
      <w:sz w:val="24"/>
      <w:szCs w:val="24"/>
    </w:rPr>
  </w:style>
  <w:style w:type="character" w:customStyle="1" w:styleId="FontStyle11">
    <w:name w:val="Font Style11"/>
    <w:rsid w:val="00B5378A"/>
    <w:rPr>
      <w:rFonts w:ascii="Verdana" w:hAnsi="Verdana" w:cs="Verdana"/>
      <w:b/>
      <w:bCs/>
      <w:sz w:val="38"/>
      <w:szCs w:val="38"/>
    </w:rPr>
  </w:style>
  <w:style w:type="character" w:customStyle="1" w:styleId="FontStyle12">
    <w:name w:val="Font Style12"/>
    <w:rsid w:val="00B5378A"/>
    <w:rPr>
      <w:rFonts w:ascii="Verdana" w:hAnsi="Verdana" w:cs="Verdana"/>
      <w:b/>
      <w:bCs/>
      <w:spacing w:val="-10"/>
      <w:sz w:val="32"/>
      <w:szCs w:val="32"/>
    </w:rPr>
  </w:style>
  <w:style w:type="character" w:customStyle="1" w:styleId="FontStyle13">
    <w:name w:val="Font Style13"/>
    <w:rsid w:val="00B5378A"/>
    <w:rPr>
      <w:rFonts w:ascii="Verdana" w:hAnsi="Verdana" w:cs="Verdana"/>
      <w:b/>
      <w:bCs/>
      <w:sz w:val="28"/>
      <w:szCs w:val="28"/>
    </w:rPr>
  </w:style>
  <w:style w:type="character" w:customStyle="1" w:styleId="FontStyle17">
    <w:name w:val="Font Style17"/>
    <w:rsid w:val="00B5378A"/>
    <w:rPr>
      <w:rFonts w:ascii="Verdana" w:hAnsi="Verdana" w:cs="Verdana"/>
      <w:sz w:val="18"/>
      <w:szCs w:val="18"/>
    </w:rPr>
  </w:style>
  <w:style w:type="paragraph" w:styleId="BalonMetni">
    <w:name w:val="Balloon Text"/>
    <w:basedOn w:val="Normal"/>
    <w:link w:val="BalonMetniChar"/>
    <w:semiHidden/>
    <w:rsid w:val="006A4699"/>
    <w:rPr>
      <w:rFonts w:ascii="Tahoma" w:hAnsi="Tahoma" w:cs="Tahoma"/>
      <w:sz w:val="16"/>
      <w:szCs w:val="16"/>
    </w:rPr>
  </w:style>
  <w:style w:type="character" w:styleId="Kpr">
    <w:name w:val="Hyperlink"/>
    <w:uiPriority w:val="99"/>
    <w:rsid w:val="005C2147"/>
    <w:rPr>
      <w:color w:val="0000FF"/>
      <w:u w:val="single"/>
    </w:rPr>
  </w:style>
  <w:style w:type="character" w:styleId="zlenenKpr">
    <w:name w:val="FollowedHyperlink"/>
    <w:rsid w:val="00474DC8"/>
    <w:rPr>
      <w:color w:val="800080"/>
      <w:u w:val="single"/>
    </w:rPr>
  </w:style>
  <w:style w:type="paragraph" w:styleId="Altyaz">
    <w:name w:val="Subtitle"/>
    <w:aliases w:val="Alt Konu Başlığı"/>
    <w:basedOn w:val="Normal"/>
    <w:next w:val="Normal"/>
    <w:link w:val="AltKonuBalChar"/>
    <w:qFormat/>
    <w:rsid w:val="00474DC8"/>
    <w:pPr>
      <w:spacing w:after="60"/>
      <w:jc w:val="center"/>
      <w:outlineLvl w:val="1"/>
    </w:pPr>
    <w:rPr>
      <w:rFonts w:ascii="Cambria" w:hAnsi="Cambria"/>
      <w:sz w:val="24"/>
      <w:szCs w:val="24"/>
    </w:rPr>
  </w:style>
  <w:style w:type="character" w:customStyle="1" w:styleId="AltKonuBalChar">
    <w:name w:val="Alt Konu Başlığı Char"/>
    <w:aliases w:val="Altyazı Char1"/>
    <w:link w:val="Altyaz"/>
    <w:locked/>
    <w:rsid w:val="00514317"/>
    <w:rPr>
      <w:rFonts w:ascii="Cambria" w:hAnsi="Cambria"/>
      <w:sz w:val="24"/>
      <w:szCs w:val="24"/>
      <w:lang w:val="tr-TR" w:eastAsia="tr-TR" w:bidi="ar-SA"/>
    </w:rPr>
  </w:style>
  <w:style w:type="paragraph" w:styleId="AralkYok">
    <w:name w:val="No Spacing"/>
    <w:link w:val="AralkYokChar"/>
    <w:uiPriority w:val="1"/>
    <w:qFormat/>
    <w:rsid w:val="00474DC8"/>
    <w:rPr>
      <w:sz w:val="24"/>
    </w:rPr>
  </w:style>
  <w:style w:type="character" w:customStyle="1" w:styleId="AralkYokChar">
    <w:name w:val="Aralık Yok Char"/>
    <w:link w:val="AralkYok"/>
    <w:uiPriority w:val="1"/>
    <w:rsid w:val="00B51773"/>
    <w:rPr>
      <w:sz w:val="24"/>
      <w:lang w:val="tr-TR" w:eastAsia="tr-TR" w:bidi="ar-SA"/>
    </w:rPr>
  </w:style>
  <w:style w:type="character" w:customStyle="1" w:styleId="apple-style-span">
    <w:name w:val="apple-style-span"/>
    <w:basedOn w:val="VarsaylanParagrafYazTipi"/>
    <w:rsid w:val="00474DC8"/>
  </w:style>
  <w:style w:type="paragraph" w:styleId="DipnotMetni">
    <w:name w:val="footnote text"/>
    <w:aliases w:val="Dipnot Metni Char Char Char,Dipnot Metni Char Char"/>
    <w:basedOn w:val="Normal"/>
    <w:link w:val="DipnotMetniChar"/>
    <w:semiHidden/>
    <w:rsid w:val="00485629"/>
    <w:pPr>
      <w:overflowPunct w:val="0"/>
      <w:autoSpaceDE w:val="0"/>
      <w:autoSpaceDN w:val="0"/>
      <w:adjustRightInd w:val="0"/>
      <w:textAlignment w:val="baseline"/>
    </w:pPr>
  </w:style>
  <w:style w:type="character" w:customStyle="1" w:styleId="DipnotMetniChar">
    <w:name w:val="Dipnot Metni Char"/>
    <w:aliases w:val="Dipnot Metni Char Char Char Char,Dipnot Metni Char Char Char1"/>
    <w:link w:val="DipnotMetni"/>
    <w:locked/>
    <w:rsid w:val="00485629"/>
    <w:rPr>
      <w:lang w:val="tr-TR" w:eastAsia="tr-TR" w:bidi="ar-SA"/>
    </w:rPr>
  </w:style>
  <w:style w:type="paragraph" w:customStyle="1" w:styleId="Default">
    <w:name w:val="Default"/>
    <w:rsid w:val="00485629"/>
    <w:pPr>
      <w:autoSpaceDE w:val="0"/>
      <w:autoSpaceDN w:val="0"/>
      <w:adjustRightInd w:val="0"/>
    </w:pPr>
    <w:rPr>
      <w:color w:val="000000"/>
      <w:sz w:val="24"/>
      <w:szCs w:val="24"/>
    </w:rPr>
  </w:style>
  <w:style w:type="character" w:styleId="Gl">
    <w:name w:val="Strong"/>
    <w:qFormat/>
    <w:rsid w:val="004B1F64"/>
    <w:rPr>
      <w:b/>
      <w:bCs/>
    </w:rPr>
  </w:style>
  <w:style w:type="paragraph" w:customStyle="1" w:styleId="BodyText2">
    <w:name w:val="Body Text 2"/>
    <w:basedOn w:val="Normal"/>
    <w:rsid w:val="00793AA1"/>
    <w:pPr>
      <w:overflowPunct w:val="0"/>
      <w:autoSpaceDE w:val="0"/>
      <w:autoSpaceDN w:val="0"/>
      <w:adjustRightInd w:val="0"/>
      <w:jc w:val="both"/>
      <w:textAlignment w:val="baseline"/>
    </w:pPr>
    <w:rPr>
      <w:sz w:val="24"/>
    </w:rPr>
  </w:style>
  <w:style w:type="character" w:customStyle="1" w:styleId="apple-converted-space">
    <w:name w:val="apple-converted-space"/>
    <w:basedOn w:val="VarsaylanParagrafYazTipi"/>
    <w:rsid w:val="00793AA1"/>
  </w:style>
  <w:style w:type="character" w:customStyle="1" w:styleId="reviewbody2">
    <w:name w:val="reviewbody2"/>
    <w:rsid w:val="006D53CE"/>
    <w:rPr>
      <w:vanish w:val="0"/>
      <w:webHidden w:val="0"/>
      <w:color w:val="000000"/>
      <w:sz w:val="20"/>
      <w:szCs w:val="20"/>
      <w:specVanish w:val="0"/>
    </w:rPr>
  </w:style>
  <w:style w:type="paragraph" w:customStyle="1" w:styleId="2-ortabaslk">
    <w:name w:val="2-ortabaslk"/>
    <w:basedOn w:val="Normal"/>
    <w:rsid w:val="007838F0"/>
    <w:pPr>
      <w:spacing w:before="100" w:beforeAutospacing="1" w:after="100" w:afterAutospacing="1"/>
    </w:pPr>
    <w:rPr>
      <w:sz w:val="24"/>
      <w:szCs w:val="24"/>
    </w:rPr>
  </w:style>
  <w:style w:type="character" w:customStyle="1" w:styleId="WW-Absatz-Standardschriftart111111">
    <w:name w:val="WW-Absatz-Standardschriftart111111"/>
    <w:rsid w:val="007838F0"/>
  </w:style>
  <w:style w:type="paragraph" w:customStyle="1" w:styleId="2-OrtaBaslk0">
    <w:name w:val="2-Orta Baslık"/>
    <w:next w:val="Normal"/>
    <w:rsid w:val="007838F0"/>
    <w:pPr>
      <w:jc w:val="center"/>
    </w:pPr>
    <w:rPr>
      <w:rFonts w:eastAsia="ヒラギノ明朝 Pro W3" w:hAnsi="Times"/>
      <w:b/>
      <w:sz w:val="19"/>
      <w:lang w:eastAsia="en-US"/>
    </w:rPr>
  </w:style>
  <w:style w:type="paragraph" w:customStyle="1" w:styleId="msonormalcxsporta">
    <w:name w:val="msonormalcxsporta"/>
    <w:basedOn w:val="Normal"/>
    <w:rsid w:val="00462915"/>
    <w:pPr>
      <w:spacing w:before="100" w:beforeAutospacing="1" w:after="100" w:afterAutospacing="1"/>
    </w:pPr>
    <w:rPr>
      <w:sz w:val="24"/>
      <w:szCs w:val="24"/>
    </w:rPr>
  </w:style>
  <w:style w:type="character" w:customStyle="1" w:styleId="Gvdemetni2Exact">
    <w:name w:val="Gövde metni (2) Exact"/>
    <w:rsid w:val="00B51773"/>
    <w:rPr>
      <w:rFonts w:ascii="Times New Roman" w:eastAsia="Times New Roman" w:hAnsi="Times New Roman" w:cs="Times New Roman"/>
      <w:b w:val="0"/>
      <w:bCs w:val="0"/>
      <w:i w:val="0"/>
      <w:iCs w:val="0"/>
      <w:smallCaps w:val="0"/>
      <w:strike w:val="0"/>
      <w:sz w:val="22"/>
      <w:szCs w:val="22"/>
      <w:u w:val="none"/>
    </w:rPr>
  </w:style>
  <w:style w:type="character" w:styleId="AklamaBavurusu">
    <w:name w:val="annotation reference"/>
    <w:semiHidden/>
    <w:rsid w:val="00102BE5"/>
    <w:rPr>
      <w:sz w:val="16"/>
    </w:rPr>
  </w:style>
  <w:style w:type="paragraph" w:customStyle="1" w:styleId="NoSpacing">
    <w:name w:val="No Spacing"/>
    <w:rsid w:val="00102BE5"/>
    <w:rPr>
      <w:rFonts w:ascii="Calibri" w:hAnsi="Calibri"/>
      <w:sz w:val="22"/>
      <w:szCs w:val="22"/>
      <w:lang w:eastAsia="en-US"/>
    </w:rPr>
  </w:style>
  <w:style w:type="character" w:customStyle="1" w:styleId="Balk8Char">
    <w:name w:val="Başlık 8 Char"/>
    <w:link w:val="Balk8"/>
    <w:rsid w:val="000423A1"/>
    <w:rPr>
      <w:b/>
      <w:sz w:val="28"/>
      <w:u w:val="single"/>
    </w:rPr>
  </w:style>
  <w:style w:type="character" w:customStyle="1" w:styleId="Balk2Char">
    <w:name w:val="Başlık 2 Char"/>
    <w:link w:val="Balk2"/>
    <w:rsid w:val="00387D06"/>
    <w:rPr>
      <w:b/>
      <w:sz w:val="24"/>
    </w:rPr>
  </w:style>
  <w:style w:type="paragraph" w:styleId="ListeParagraf">
    <w:name w:val="List Paragraph"/>
    <w:basedOn w:val="Normal"/>
    <w:uiPriority w:val="1"/>
    <w:qFormat/>
    <w:rsid w:val="006A4954"/>
    <w:pPr>
      <w:ind w:left="708"/>
      <w:jc w:val="both"/>
    </w:pPr>
    <w:rPr>
      <w:sz w:val="24"/>
    </w:rPr>
  </w:style>
  <w:style w:type="table" w:customStyle="1" w:styleId="TabloKlavuzu1">
    <w:name w:val="Tablo Kılavuzu1"/>
    <w:next w:val="TabloKlavuzu"/>
    <w:rsid w:val="000920E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053C3"/>
    <w:pPr>
      <w:widowControl w:val="0"/>
      <w:autoSpaceDE w:val="0"/>
      <w:autoSpaceDN w:val="0"/>
      <w:spacing w:line="210" w:lineRule="exact"/>
      <w:ind w:left="15"/>
      <w:jc w:val="center"/>
    </w:pPr>
    <w:rPr>
      <w:sz w:val="22"/>
      <w:szCs w:val="22"/>
      <w:lang w:eastAsia="en-US"/>
    </w:rPr>
  </w:style>
  <w:style w:type="character" w:customStyle="1" w:styleId="Balk1Char">
    <w:name w:val="Başlık 1 Char"/>
    <w:link w:val="Balk1"/>
    <w:rsid w:val="001A4BE7"/>
    <w:rPr>
      <w:sz w:val="24"/>
    </w:rPr>
  </w:style>
  <w:style w:type="character" w:customStyle="1" w:styleId="Balk3Char">
    <w:name w:val="Başlık 3 Char"/>
    <w:link w:val="Balk3"/>
    <w:rsid w:val="001A4BE7"/>
    <w:rPr>
      <w:b/>
      <w:sz w:val="24"/>
    </w:rPr>
  </w:style>
  <w:style w:type="character" w:customStyle="1" w:styleId="Balk4Char">
    <w:name w:val="Başlık 4 Char"/>
    <w:link w:val="Balk4"/>
    <w:rsid w:val="001A4BE7"/>
    <w:rPr>
      <w:b/>
      <w:sz w:val="24"/>
    </w:rPr>
  </w:style>
  <w:style w:type="character" w:customStyle="1" w:styleId="Balk5Char">
    <w:name w:val="Başlık 5 Char"/>
    <w:link w:val="Balk5"/>
    <w:rsid w:val="001A4BE7"/>
    <w:rPr>
      <w:b/>
      <w:sz w:val="24"/>
    </w:rPr>
  </w:style>
  <w:style w:type="character" w:customStyle="1" w:styleId="Balk6Char">
    <w:name w:val="Başlık 6 Char"/>
    <w:link w:val="Balk6"/>
    <w:rsid w:val="001A4BE7"/>
    <w:rPr>
      <w:sz w:val="24"/>
    </w:rPr>
  </w:style>
  <w:style w:type="character" w:customStyle="1" w:styleId="Balk7Char">
    <w:name w:val="Başlık 7 Char"/>
    <w:link w:val="Balk7"/>
    <w:rsid w:val="001A4BE7"/>
    <w:rPr>
      <w:b/>
      <w:sz w:val="24"/>
      <w:u w:val="single"/>
    </w:rPr>
  </w:style>
  <w:style w:type="character" w:customStyle="1" w:styleId="Balk9Char">
    <w:name w:val="Başlık 9 Char"/>
    <w:link w:val="Balk9"/>
    <w:rsid w:val="001A4BE7"/>
    <w:rPr>
      <w:rFonts w:ascii="Arial" w:hAnsi="Arial" w:cs="Arial"/>
      <w:sz w:val="22"/>
      <w:szCs w:val="22"/>
    </w:rPr>
  </w:style>
  <w:style w:type="paragraph" w:customStyle="1" w:styleId="msonormal0">
    <w:name w:val="msonormal"/>
    <w:basedOn w:val="Normal"/>
    <w:rsid w:val="001A4BE7"/>
    <w:pPr>
      <w:spacing w:before="100" w:beforeAutospacing="1" w:after="100" w:afterAutospacing="1"/>
    </w:pPr>
    <w:rPr>
      <w:sz w:val="24"/>
      <w:szCs w:val="24"/>
    </w:rPr>
  </w:style>
  <w:style w:type="character" w:customStyle="1" w:styleId="DipnotMetniChar1">
    <w:name w:val="Dipnot Metni Char1"/>
    <w:aliases w:val="Dipnot Metni Char Char Char Char1,Dipnot Metni Char Char Char2"/>
    <w:semiHidden/>
    <w:rsid w:val="001A4BE7"/>
  </w:style>
  <w:style w:type="character" w:customStyle="1" w:styleId="stBilgiChar">
    <w:name w:val="Üst Bilgi Char"/>
    <w:aliases w:val="Üstbilgi Char1"/>
    <w:link w:val="stBilgi"/>
    <w:locked/>
    <w:rsid w:val="001A4BE7"/>
  </w:style>
  <w:style w:type="character" w:customStyle="1" w:styleId="stBilgiChar1">
    <w:name w:val="Üst Bilgi Char1"/>
    <w:aliases w:val="Üstbilgi Char"/>
    <w:semiHidden/>
    <w:rsid w:val="001A4BE7"/>
    <w:rPr>
      <w:sz w:val="24"/>
    </w:rPr>
  </w:style>
  <w:style w:type="character" w:customStyle="1" w:styleId="AltBilgiChar">
    <w:name w:val="Alt Bilgi Char"/>
    <w:aliases w:val="Altbilgi Char1"/>
    <w:link w:val="AltBilgi"/>
    <w:locked/>
    <w:rsid w:val="001A4BE7"/>
  </w:style>
  <w:style w:type="character" w:customStyle="1" w:styleId="AltBilgiChar1">
    <w:name w:val="Alt Bilgi Char1"/>
    <w:aliases w:val="Altbilgi Char"/>
    <w:semiHidden/>
    <w:rsid w:val="001A4BE7"/>
    <w:rPr>
      <w:sz w:val="24"/>
    </w:rPr>
  </w:style>
  <w:style w:type="character" w:customStyle="1" w:styleId="KonuBalChar">
    <w:name w:val="Konu Başlığı Char"/>
    <w:link w:val="KonuBal"/>
    <w:rsid w:val="001A4BE7"/>
    <w:rPr>
      <w:sz w:val="28"/>
    </w:rPr>
  </w:style>
  <w:style w:type="paragraph" w:customStyle="1" w:styleId="msobodytextindent">
    <w:name w:val="msobodytextindent"/>
    <w:basedOn w:val="Normal"/>
    <w:rsid w:val="001A4BE7"/>
    <w:pPr>
      <w:ind w:firstLine="360"/>
      <w:jc w:val="both"/>
    </w:pPr>
    <w:rPr>
      <w:b/>
      <w:sz w:val="28"/>
    </w:rPr>
  </w:style>
  <w:style w:type="character" w:customStyle="1" w:styleId="AltyazChar">
    <w:name w:val="Altyazı Char"/>
    <w:aliases w:val="Alt Konu Başlığı Char1"/>
    <w:uiPriority w:val="11"/>
    <w:rsid w:val="001A4BE7"/>
    <w:rPr>
      <w:rFonts w:ascii="Calibri" w:eastAsia="Times New Roman" w:hAnsi="Calibri" w:cs="Times New Roman"/>
      <w:color w:val="5A5A5A"/>
      <w:spacing w:val="15"/>
      <w:sz w:val="22"/>
      <w:szCs w:val="22"/>
    </w:rPr>
  </w:style>
  <w:style w:type="character" w:customStyle="1" w:styleId="GvdeMetni2Char">
    <w:name w:val="Gövde Metni 2 Char"/>
    <w:link w:val="GvdeMetni2"/>
    <w:rsid w:val="001A4BE7"/>
  </w:style>
  <w:style w:type="character" w:customStyle="1" w:styleId="GvdeMetniGirintisi2Char">
    <w:name w:val="Gövde Metni Girintisi 2 Char"/>
    <w:link w:val="GvdeMetniGirintisi2"/>
    <w:locked/>
    <w:rsid w:val="001A4BE7"/>
    <w:rPr>
      <w:sz w:val="24"/>
    </w:rPr>
  </w:style>
  <w:style w:type="paragraph" w:customStyle="1" w:styleId="msobodytextindent2">
    <w:name w:val="msobodytextindent2"/>
    <w:basedOn w:val="Normal"/>
    <w:rsid w:val="001A4BE7"/>
    <w:pPr>
      <w:ind w:left="360"/>
      <w:jc w:val="both"/>
    </w:pPr>
    <w:rPr>
      <w:sz w:val="24"/>
    </w:rPr>
  </w:style>
  <w:style w:type="character" w:customStyle="1" w:styleId="GvdeMetniGirintisi3Char">
    <w:name w:val="Gövde Metni Girintisi 3 Char"/>
    <w:link w:val="GvdeMetniGirintisi3"/>
    <w:locked/>
    <w:rsid w:val="001A4BE7"/>
    <w:rPr>
      <w:sz w:val="24"/>
    </w:rPr>
  </w:style>
  <w:style w:type="paragraph" w:customStyle="1" w:styleId="msobodytextindent3">
    <w:name w:val="msobodytextindent3"/>
    <w:basedOn w:val="Normal"/>
    <w:rsid w:val="001A4BE7"/>
    <w:pPr>
      <w:spacing w:after="120"/>
      <w:ind w:left="283"/>
      <w:jc w:val="both"/>
    </w:pPr>
    <w:rPr>
      <w:sz w:val="16"/>
      <w:szCs w:val="16"/>
    </w:rPr>
  </w:style>
  <w:style w:type="character" w:customStyle="1" w:styleId="BalonMetniChar">
    <w:name w:val="Balon Metni Char"/>
    <w:link w:val="BalonMetni"/>
    <w:semiHidden/>
    <w:rsid w:val="001A4BE7"/>
    <w:rPr>
      <w:rFonts w:ascii="Tahoma" w:hAnsi="Tahoma" w:cs="Tahoma"/>
      <w:sz w:val="16"/>
      <w:szCs w:val="16"/>
    </w:rPr>
  </w:style>
  <w:style w:type="paragraph" w:customStyle="1" w:styleId="ListParagraph">
    <w:name w:val="List Paragraph"/>
    <w:basedOn w:val="Normal"/>
    <w:rsid w:val="001A4BE7"/>
    <w:pPr>
      <w:ind w:left="720"/>
      <w:contextualSpacing/>
    </w:pPr>
    <w:rPr>
      <w:sz w:val="24"/>
      <w:szCs w:val="24"/>
    </w:rPr>
  </w:style>
  <w:style w:type="character" w:customStyle="1" w:styleId="GvdeMetniGirintisi2Char1">
    <w:name w:val="Gövde Metni Girintisi 2 Char1"/>
    <w:semiHidden/>
    <w:rsid w:val="001A4BE7"/>
    <w:rPr>
      <w:sz w:val="24"/>
    </w:rPr>
  </w:style>
  <w:style w:type="character" w:customStyle="1" w:styleId="GvdeMetniGirintisi3Char1">
    <w:name w:val="Gövde Metni Girintisi 3 Char1"/>
    <w:semiHidden/>
    <w:rsid w:val="001A4BE7"/>
    <w:rPr>
      <w:sz w:val="16"/>
      <w:szCs w:val="16"/>
    </w:rPr>
  </w:style>
  <w:style w:type="table" w:customStyle="1" w:styleId="TabloKlavuzu2">
    <w:name w:val="Tablo Kılavuzu2"/>
    <w:rsid w:val="001A4BE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rsid w:val="001A4BE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rsid w:val="001A4BE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rsid w:val="001A4BE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rsid w:val="001A4BE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rsid w:val="001A4BE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rsid w:val="001A4BE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rsid w:val="001A4BE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rsid w:val="001A4BE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rsid w:val="001A4BE7"/>
    <w:rPr>
      <w:rFonts w:ascii="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1A4BE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7790">
      <w:bodyDiv w:val="1"/>
      <w:marLeft w:val="0"/>
      <w:marRight w:val="0"/>
      <w:marTop w:val="0"/>
      <w:marBottom w:val="0"/>
      <w:divBdr>
        <w:top w:val="none" w:sz="0" w:space="0" w:color="auto"/>
        <w:left w:val="none" w:sz="0" w:space="0" w:color="auto"/>
        <w:bottom w:val="none" w:sz="0" w:space="0" w:color="auto"/>
        <w:right w:val="none" w:sz="0" w:space="0" w:color="auto"/>
      </w:divBdr>
    </w:div>
    <w:div w:id="32199493">
      <w:bodyDiv w:val="1"/>
      <w:marLeft w:val="0"/>
      <w:marRight w:val="0"/>
      <w:marTop w:val="0"/>
      <w:marBottom w:val="0"/>
      <w:divBdr>
        <w:top w:val="none" w:sz="0" w:space="0" w:color="auto"/>
        <w:left w:val="none" w:sz="0" w:space="0" w:color="auto"/>
        <w:bottom w:val="none" w:sz="0" w:space="0" w:color="auto"/>
        <w:right w:val="none" w:sz="0" w:space="0" w:color="auto"/>
      </w:divBdr>
    </w:div>
    <w:div w:id="46341912">
      <w:bodyDiv w:val="1"/>
      <w:marLeft w:val="0"/>
      <w:marRight w:val="0"/>
      <w:marTop w:val="0"/>
      <w:marBottom w:val="0"/>
      <w:divBdr>
        <w:top w:val="none" w:sz="0" w:space="0" w:color="auto"/>
        <w:left w:val="none" w:sz="0" w:space="0" w:color="auto"/>
        <w:bottom w:val="none" w:sz="0" w:space="0" w:color="auto"/>
        <w:right w:val="none" w:sz="0" w:space="0" w:color="auto"/>
      </w:divBdr>
    </w:div>
    <w:div w:id="90901463">
      <w:bodyDiv w:val="1"/>
      <w:marLeft w:val="0"/>
      <w:marRight w:val="0"/>
      <w:marTop w:val="0"/>
      <w:marBottom w:val="0"/>
      <w:divBdr>
        <w:top w:val="none" w:sz="0" w:space="0" w:color="auto"/>
        <w:left w:val="none" w:sz="0" w:space="0" w:color="auto"/>
        <w:bottom w:val="none" w:sz="0" w:space="0" w:color="auto"/>
        <w:right w:val="none" w:sz="0" w:space="0" w:color="auto"/>
      </w:divBdr>
    </w:div>
    <w:div w:id="109590108">
      <w:bodyDiv w:val="1"/>
      <w:marLeft w:val="0"/>
      <w:marRight w:val="0"/>
      <w:marTop w:val="0"/>
      <w:marBottom w:val="0"/>
      <w:divBdr>
        <w:top w:val="none" w:sz="0" w:space="0" w:color="auto"/>
        <w:left w:val="none" w:sz="0" w:space="0" w:color="auto"/>
        <w:bottom w:val="none" w:sz="0" w:space="0" w:color="auto"/>
        <w:right w:val="none" w:sz="0" w:space="0" w:color="auto"/>
      </w:divBdr>
    </w:div>
    <w:div w:id="112678527">
      <w:bodyDiv w:val="1"/>
      <w:marLeft w:val="0"/>
      <w:marRight w:val="0"/>
      <w:marTop w:val="0"/>
      <w:marBottom w:val="0"/>
      <w:divBdr>
        <w:top w:val="none" w:sz="0" w:space="0" w:color="auto"/>
        <w:left w:val="none" w:sz="0" w:space="0" w:color="auto"/>
        <w:bottom w:val="none" w:sz="0" w:space="0" w:color="auto"/>
        <w:right w:val="none" w:sz="0" w:space="0" w:color="auto"/>
      </w:divBdr>
    </w:div>
    <w:div w:id="124936649">
      <w:bodyDiv w:val="1"/>
      <w:marLeft w:val="0"/>
      <w:marRight w:val="0"/>
      <w:marTop w:val="0"/>
      <w:marBottom w:val="0"/>
      <w:divBdr>
        <w:top w:val="none" w:sz="0" w:space="0" w:color="auto"/>
        <w:left w:val="none" w:sz="0" w:space="0" w:color="auto"/>
        <w:bottom w:val="none" w:sz="0" w:space="0" w:color="auto"/>
        <w:right w:val="none" w:sz="0" w:space="0" w:color="auto"/>
      </w:divBdr>
    </w:div>
    <w:div w:id="157162772">
      <w:bodyDiv w:val="1"/>
      <w:marLeft w:val="0"/>
      <w:marRight w:val="0"/>
      <w:marTop w:val="0"/>
      <w:marBottom w:val="0"/>
      <w:divBdr>
        <w:top w:val="none" w:sz="0" w:space="0" w:color="auto"/>
        <w:left w:val="none" w:sz="0" w:space="0" w:color="auto"/>
        <w:bottom w:val="none" w:sz="0" w:space="0" w:color="auto"/>
        <w:right w:val="none" w:sz="0" w:space="0" w:color="auto"/>
      </w:divBdr>
    </w:div>
    <w:div w:id="164561316">
      <w:bodyDiv w:val="1"/>
      <w:marLeft w:val="0"/>
      <w:marRight w:val="0"/>
      <w:marTop w:val="0"/>
      <w:marBottom w:val="0"/>
      <w:divBdr>
        <w:top w:val="none" w:sz="0" w:space="0" w:color="auto"/>
        <w:left w:val="none" w:sz="0" w:space="0" w:color="auto"/>
        <w:bottom w:val="none" w:sz="0" w:space="0" w:color="auto"/>
        <w:right w:val="none" w:sz="0" w:space="0" w:color="auto"/>
      </w:divBdr>
    </w:div>
    <w:div w:id="197207898">
      <w:bodyDiv w:val="1"/>
      <w:marLeft w:val="0"/>
      <w:marRight w:val="0"/>
      <w:marTop w:val="0"/>
      <w:marBottom w:val="0"/>
      <w:divBdr>
        <w:top w:val="none" w:sz="0" w:space="0" w:color="auto"/>
        <w:left w:val="none" w:sz="0" w:space="0" w:color="auto"/>
        <w:bottom w:val="none" w:sz="0" w:space="0" w:color="auto"/>
        <w:right w:val="none" w:sz="0" w:space="0" w:color="auto"/>
      </w:divBdr>
    </w:div>
    <w:div w:id="210308902">
      <w:bodyDiv w:val="1"/>
      <w:marLeft w:val="0"/>
      <w:marRight w:val="0"/>
      <w:marTop w:val="0"/>
      <w:marBottom w:val="0"/>
      <w:divBdr>
        <w:top w:val="none" w:sz="0" w:space="0" w:color="auto"/>
        <w:left w:val="none" w:sz="0" w:space="0" w:color="auto"/>
        <w:bottom w:val="none" w:sz="0" w:space="0" w:color="auto"/>
        <w:right w:val="none" w:sz="0" w:space="0" w:color="auto"/>
      </w:divBdr>
    </w:div>
    <w:div w:id="233392250">
      <w:bodyDiv w:val="1"/>
      <w:marLeft w:val="0"/>
      <w:marRight w:val="0"/>
      <w:marTop w:val="0"/>
      <w:marBottom w:val="0"/>
      <w:divBdr>
        <w:top w:val="none" w:sz="0" w:space="0" w:color="auto"/>
        <w:left w:val="none" w:sz="0" w:space="0" w:color="auto"/>
        <w:bottom w:val="none" w:sz="0" w:space="0" w:color="auto"/>
        <w:right w:val="none" w:sz="0" w:space="0" w:color="auto"/>
      </w:divBdr>
    </w:div>
    <w:div w:id="241330446">
      <w:bodyDiv w:val="1"/>
      <w:marLeft w:val="0"/>
      <w:marRight w:val="0"/>
      <w:marTop w:val="0"/>
      <w:marBottom w:val="0"/>
      <w:divBdr>
        <w:top w:val="none" w:sz="0" w:space="0" w:color="auto"/>
        <w:left w:val="none" w:sz="0" w:space="0" w:color="auto"/>
        <w:bottom w:val="none" w:sz="0" w:space="0" w:color="auto"/>
        <w:right w:val="none" w:sz="0" w:space="0" w:color="auto"/>
      </w:divBdr>
    </w:div>
    <w:div w:id="297415403">
      <w:bodyDiv w:val="1"/>
      <w:marLeft w:val="0"/>
      <w:marRight w:val="0"/>
      <w:marTop w:val="0"/>
      <w:marBottom w:val="0"/>
      <w:divBdr>
        <w:top w:val="none" w:sz="0" w:space="0" w:color="auto"/>
        <w:left w:val="none" w:sz="0" w:space="0" w:color="auto"/>
        <w:bottom w:val="none" w:sz="0" w:space="0" w:color="auto"/>
        <w:right w:val="none" w:sz="0" w:space="0" w:color="auto"/>
      </w:divBdr>
    </w:div>
    <w:div w:id="311297312">
      <w:bodyDiv w:val="1"/>
      <w:marLeft w:val="0"/>
      <w:marRight w:val="0"/>
      <w:marTop w:val="0"/>
      <w:marBottom w:val="0"/>
      <w:divBdr>
        <w:top w:val="none" w:sz="0" w:space="0" w:color="auto"/>
        <w:left w:val="none" w:sz="0" w:space="0" w:color="auto"/>
        <w:bottom w:val="none" w:sz="0" w:space="0" w:color="auto"/>
        <w:right w:val="none" w:sz="0" w:space="0" w:color="auto"/>
      </w:divBdr>
    </w:div>
    <w:div w:id="311371328">
      <w:bodyDiv w:val="1"/>
      <w:marLeft w:val="0"/>
      <w:marRight w:val="0"/>
      <w:marTop w:val="0"/>
      <w:marBottom w:val="0"/>
      <w:divBdr>
        <w:top w:val="none" w:sz="0" w:space="0" w:color="auto"/>
        <w:left w:val="none" w:sz="0" w:space="0" w:color="auto"/>
        <w:bottom w:val="none" w:sz="0" w:space="0" w:color="auto"/>
        <w:right w:val="none" w:sz="0" w:space="0" w:color="auto"/>
      </w:divBdr>
    </w:div>
    <w:div w:id="352805512">
      <w:bodyDiv w:val="1"/>
      <w:marLeft w:val="0"/>
      <w:marRight w:val="0"/>
      <w:marTop w:val="0"/>
      <w:marBottom w:val="0"/>
      <w:divBdr>
        <w:top w:val="none" w:sz="0" w:space="0" w:color="auto"/>
        <w:left w:val="none" w:sz="0" w:space="0" w:color="auto"/>
        <w:bottom w:val="none" w:sz="0" w:space="0" w:color="auto"/>
        <w:right w:val="none" w:sz="0" w:space="0" w:color="auto"/>
      </w:divBdr>
    </w:div>
    <w:div w:id="427165519">
      <w:bodyDiv w:val="1"/>
      <w:marLeft w:val="0"/>
      <w:marRight w:val="0"/>
      <w:marTop w:val="0"/>
      <w:marBottom w:val="0"/>
      <w:divBdr>
        <w:top w:val="none" w:sz="0" w:space="0" w:color="auto"/>
        <w:left w:val="none" w:sz="0" w:space="0" w:color="auto"/>
        <w:bottom w:val="none" w:sz="0" w:space="0" w:color="auto"/>
        <w:right w:val="none" w:sz="0" w:space="0" w:color="auto"/>
      </w:divBdr>
    </w:div>
    <w:div w:id="459615035">
      <w:bodyDiv w:val="1"/>
      <w:marLeft w:val="0"/>
      <w:marRight w:val="0"/>
      <w:marTop w:val="0"/>
      <w:marBottom w:val="0"/>
      <w:divBdr>
        <w:top w:val="none" w:sz="0" w:space="0" w:color="auto"/>
        <w:left w:val="none" w:sz="0" w:space="0" w:color="auto"/>
        <w:bottom w:val="none" w:sz="0" w:space="0" w:color="auto"/>
        <w:right w:val="none" w:sz="0" w:space="0" w:color="auto"/>
      </w:divBdr>
    </w:div>
    <w:div w:id="543979743">
      <w:bodyDiv w:val="1"/>
      <w:marLeft w:val="0"/>
      <w:marRight w:val="0"/>
      <w:marTop w:val="0"/>
      <w:marBottom w:val="0"/>
      <w:divBdr>
        <w:top w:val="none" w:sz="0" w:space="0" w:color="auto"/>
        <w:left w:val="none" w:sz="0" w:space="0" w:color="auto"/>
        <w:bottom w:val="none" w:sz="0" w:space="0" w:color="auto"/>
        <w:right w:val="none" w:sz="0" w:space="0" w:color="auto"/>
      </w:divBdr>
    </w:div>
    <w:div w:id="559632020">
      <w:bodyDiv w:val="1"/>
      <w:marLeft w:val="0"/>
      <w:marRight w:val="0"/>
      <w:marTop w:val="0"/>
      <w:marBottom w:val="0"/>
      <w:divBdr>
        <w:top w:val="none" w:sz="0" w:space="0" w:color="auto"/>
        <w:left w:val="none" w:sz="0" w:space="0" w:color="auto"/>
        <w:bottom w:val="none" w:sz="0" w:space="0" w:color="auto"/>
        <w:right w:val="none" w:sz="0" w:space="0" w:color="auto"/>
      </w:divBdr>
    </w:div>
    <w:div w:id="567036964">
      <w:bodyDiv w:val="1"/>
      <w:marLeft w:val="0"/>
      <w:marRight w:val="0"/>
      <w:marTop w:val="0"/>
      <w:marBottom w:val="0"/>
      <w:divBdr>
        <w:top w:val="none" w:sz="0" w:space="0" w:color="auto"/>
        <w:left w:val="none" w:sz="0" w:space="0" w:color="auto"/>
        <w:bottom w:val="none" w:sz="0" w:space="0" w:color="auto"/>
        <w:right w:val="none" w:sz="0" w:space="0" w:color="auto"/>
      </w:divBdr>
    </w:div>
    <w:div w:id="569733164">
      <w:bodyDiv w:val="1"/>
      <w:marLeft w:val="0"/>
      <w:marRight w:val="0"/>
      <w:marTop w:val="0"/>
      <w:marBottom w:val="0"/>
      <w:divBdr>
        <w:top w:val="none" w:sz="0" w:space="0" w:color="auto"/>
        <w:left w:val="none" w:sz="0" w:space="0" w:color="auto"/>
        <w:bottom w:val="none" w:sz="0" w:space="0" w:color="auto"/>
        <w:right w:val="none" w:sz="0" w:space="0" w:color="auto"/>
      </w:divBdr>
    </w:div>
    <w:div w:id="576939901">
      <w:bodyDiv w:val="1"/>
      <w:marLeft w:val="0"/>
      <w:marRight w:val="0"/>
      <w:marTop w:val="0"/>
      <w:marBottom w:val="0"/>
      <w:divBdr>
        <w:top w:val="none" w:sz="0" w:space="0" w:color="auto"/>
        <w:left w:val="none" w:sz="0" w:space="0" w:color="auto"/>
        <w:bottom w:val="none" w:sz="0" w:space="0" w:color="auto"/>
        <w:right w:val="none" w:sz="0" w:space="0" w:color="auto"/>
      </w:divBdr>
    </w:div>
    <w:div w:id="579292297">
      <w:bodyDiv w:val="1"/>
      <w:marLeft w:val="0"/>
      <w:marRight w:val="0"/>
      <w:marTop w:val="0"/>
      <w:marBottom w:val="0"/>
      <w:divBdr>
        <w:top w:val="none" w:sz="0" w:space="0" w:color="auto"/>
        <w:left w:val="none" w:sz="0" w:space="0" w:color="auto"/>
        <w:bottom w:val="none" w:sz="0" w:space="0" w:color="auto"/>
        <w:right w:val="none" w:sz="0" w:space="0" w:color="auto"/>
      </w:divBdr>
    </w:div>
    <w:div w:id="613634907">
      <w:bodyDiv w:val="1"/>
      <w:marLeft w:val="0"/>
      <w:marRight w:val="0"/>
      <w:marTop w:val="0"/>
      <w:marBottom w:val="0"/>
      <w:divBdr>
        <w:top w:val="none" w:sz="0" w:space="0" w:color="auto"/>
        <w:left w:val="none" w:sz="0" w:space="0" w:color="auto"/>
        <w:bottom w:val="none" w:sz="0" w:space="0" w:color="auto"/>
        <w:right w:val="none" w:sz="0" w:space="0" w:color="auto"/>
      </w:divBdr>
    </w:div>
    <w:div w:id="617882431">
      <w:bodyDiv w:val="1"/>
      <w:marLeft w:val="0"/>
      <w:marRight w:val="0"/>
      <w:marTop w:val="0"/>
      <w:marBottom w:val="0"/>
      <w:divBdr>
        <w:top w:val="none" w:sz="0" w:space="0" w:color="auto"/>
        <w:left w:val="none" w:sz="0" w:space="0" w:color="auto"/>
        <w:bottom w:val="none" w:sz="0" w:space="0" w:color="auto"/>
        <w:right w:val="none" w:sz="0" w:space="0" w:color="auto"/>
      </w:divBdr>
    </w:div>
    <w:div w:id="641230139">
      <w:bodyDiv w:val="1"/>
      <w:marLeft w:val="0"/>
      <w:marRight w:val="0"/>
      <w:marTop w:val="0"/>
      <w:marBottom w:val="0"/>
      <w:divBdr>
        <w:top w:val="none" w:sz="0" w:space="0" w:color="auto"/>
        <w:left w:val="none" w:sz="0" w:space="0" w:color="auto"/>
        <w:bottom w:val="none" w:sz="0" w:space="0" w:color="auto"/>
        <w:right w:val="none" w:sz="0" w:space="0" w:color="auto"/>
      </w:divBdr>
    </w:div>
    <w:div w:id="713047407">
      <w:bodyDiv w:val="1"/>
      <w:marLeft w:val="0"/>
      <w:marRight w:val="0"/>
      <w:marTop w:val="0"/>
      <w:marBottom w:val="0"/>
      <w:divBdr>
        <w:top w:val="none" w:sz="0" w:space="0" w:color="auto"/>
        <w:left w:val="none" w:sz="0" w:space="0" w:color="auto"/>
        <w:bottom w:val="none" w:sz="0" w:space="0" w:color="auto"/>
        <w:right w:val="none" w:sz="0" w:space="0" w:color="auto"/>
      </w:divBdr>
    </w:div>
    <w:div w:id="714620004">
      <w:bodyDiv w:val="1"/>
      <w:marLeft w:val="0"/>
      <w:marRight w:val="0"/>
      <w:marTop w:val="0"/>
      <w:marBottom w:val="0"/>
      <w:divBdr>
        <w:top w:val="none" w:sz="0" w:space="0" w:color="auto"/>
        <w:left w:val="none" w:sz="0" w:space="0" w:color="auto"/>
        <w:bottom w:val="none" w:sz="0" w:space="0" w:color="auto"/>
        <w:right w:val="none" w:sz="0" w:space="0" w:color="auto"/>
      </w:divBdr>
    </w:div>
    <w:div w:id="757484082">
      <w:bodyDiv w:val="1"/>
      <w:marLeft w:val="0"/>
      <w:marRight w:val="0"/>
      <w:marTop w:val="0"/>
      <w:marBottom w:val="0"/>
      <w:divBdr>
        <w:top w:val="none" w:sz="0" w:space="0" w:color="auto"/>
        <w:left w:val="none" w:sz="0" w:space="0" w:color="auto"/>
        <w:bottom w:val="none" w:sz="0" w:space="0" w:color="auto"/>
        <w:right w:val="none" w:sz="0" w:space="0" w:color="auto"/>
      </w:divBdr>
    </w:div>
    <w:div w:id="770276960">
      <w:bodyDiv w:val="1"/>
      <w:marLeft w:val="0"/>
      <w:marRight w:val="0"/>
      <w:marTop w:val="0"/>
      <w:marBottom w:val="0"/>
      <w:divBdr>
        <w:top w:val="none" w:sz="0" w:space="0" w:color="auto"/>
        <w:left w:val="none" w:sz="0" w:space="0" w:color="auto"/>
        <w:bottom w:val="none" w:sz="0" w:space="0" w:color="auto"/>
        <w:right w:val="none" w:sz="0" w:space="0" w:color="auto"/>
      </w:divBdr>
    </w:div>
    <w:div w:id="773015951">
      <w:bodyDiv w:val="1"/>
      <w:marLeft w:val="0"/>
      <w:marRight w:val="0"/>
      <w:marTop w:val="0"/>
      <w:marBottom w:val="0"/>
      <w:divBdr>
        <w:top w:val="none" w:sz="0" w:space="0" w:color="auto"/>
        <w:left w:val="none" w:sz="0" w:space="0" w:color="auto"/>
        <w:bottom w:val="none" w:sz="0" w:space="0" w:color="auto"/>
        <w:right w:val="none" w:sz="0" w:space="0" w:color="auto"/>
      </w:divBdr>
    </w:div>
    <w:div w:id="801775315">
      <w:bodyDiv w:val="1"/>
      <w:marLeft w:val="0"/>
      <w:marRight w:val="0"/>
      <w:marTop w:val="0"/>
      <w:marBottom w:val="0"/>
      <w:divBdr>
        <w:top w:val="none" w:sz="0" w:space="0" w:color="auto"/>
        <w:left w:val="none" w:sz="0" w:space="0" w:color="auto"/>
        <w:bottom w:val="none" w:sz="0" w:space="0" w:color="auto"/>
        <w:right w:val="none" w:sz="0" w:space="0" w:color="auto"/>
      </w:divBdr>
    </w:div>
    <w:div w:id="805900755">
      <w:bodyDiv w:val="1"/>
      <w:marLeft w:val="0"/>
      <w:marRight w:val="0"/>
      <w:marTop w:val="0"/>
      <w:marBottom w:val="0"/>
      <w:divBdr>
        <w:top w:val="none" w:sz="0" w:space="0" w:color="auto"/>
        <w:left w:val="none" w:sz="0" w:space="0" w:color="auto"/>
        <w:bottom w:val="none" w:sz="0" w:space="0" w:color="auto"/>
        <w:right w:val="none" w:sz="0" w:space="0" w:color="auto"/>
      </w:divBdr>
    </w:div>
    <w:div w:id="820459825">
      <w:bodyDiv w:val="1"/>
      <w:marLeft w:val="0"/>
      <w:marRight w:val="0"/>
      <w:marTop w:val="0"/>
      <w:marBottom w:val="0"/>
      <w:divBdr>
        <w:top w:val="none" w:sz="0" w:space="0" w:color="auto"/>
        <w:left w:val="none" w:sz="0" w:space="0" w:color="auto"/>
        <w:bottom w:val="none" w:sz="0" w:space="0" w:color="auto"/>
        <w:right w:val="none" w:sz="0" w:space="0" w:color="auto"/>
      </w:divBdr>
    </w:div>
    <w:div w:id="845678017">
      <w:bodyDiv w:val="1"/>
      <w:marLeft w:val="0"/>
      <w:marRight w:val="0"/>
      <w:marTop w:val="0"/>
      <w:marBottom w:val="0"/>
      <w:divBdr>
        <w:top w:val="none" w:sz="0" w:space="0" w:color="auto"/>
        <w:left w:val="none" w:sz="0" w:space="0" w:color="auto"/>
        <w:bottom w:val="none" w:sz="0" w:space="0" w:color="auto"/>
        <w:right w:val="none" w:sz="0" w:space="0" w:color="auto"/>
      </w:divBdr>
    </w:div>
    <w:div w:id="872425279">
      <w:bodyDiv w:val="1"/>
      <w:marLeft w:val="0"/>
      <w:marRight w:val="0"/>
      <w:marTop w:val="0"/>
      <w:marBottom w:val="0"/>
      <w:divBdr>
        <w:top w:val="none" w:sz="0" w:space="0" w:color="auto"/>
        <w:left w:val="none" w:sz="0" w:space="0" w:color="auto"/>
        <w:bottom w:val="none" w:sz="0" w:space="0" w:color="auto"/>
        <w:right w:val="none" w:sz="0" w:space="0" w:color="auto"/>
      </w:divBdr>
    </w:div>
    <w:div w:id="883640497">
      <w:bodyDiv w:val="1"/>
      <w:marLeft w:val="0"/>
      <w:marRight w:val="0"/>
      <w:marTop w:val="0"/>
      <w:marBottom w:val="0"/>
      <w:divBdr>
        <w:top w:val="none" w:sz="0" w:space="0" w:color="auto"/>
        <w:left w:val="none" w:sz="0" w:space="0" w:color="auto"/>
        <w:bottom w:val="none" w:sz="0" w:space="0" w:color="auto"/>
        <w:right w:val="none" w:sz="0" w:space="0" w:color="auto"/>
      </w:divBdr>
    </w:div>
    <w:div w:id="896546871">
      <w:bodyDiv w:val="1"/>
      <w:marLeft w:val="0"/>
      <w:marRight w:val="0"/>
      <w:marTop w:val="0"/>
      <w:marBottom w:val="0"/>
      <w:divBdr>
        <w:top w:val="none" w:sz="0" w:space="0" w:color="auto"/>
        <w:left w:val="none" w:sz="0" w:space="0" w:color="auto"/>
        <w:bottom w:val="none" w:sz="0" w:space="0" w:color="auto"/>
        <w:right w:val="none" w:sz="0" w:space="0" w:color="auto"/>
      </w:divBdr>
    </w:div>
    <w:div w:id="900024468">
      <w:bodyDiv w:val="1"/>
      <w:marLeft w:val="0"/>
      <w:marRight w:val="0"/>
      <w:marTop w:val="0"/>
      <w:marBottom w:val="0"/>
      <w:divBdr>
        <w:top w:val="none" w:sz="0" w:space="0" w:color="auto"/>
        <w:left w:val="none" w:sz="0" w:space="0" w:color="auto"/>
        <w:bottom w:val="none" w:sz="0" w:space="0" w:color="auto"/>
        <w:right w:val="none" w:sz="0" w:space="0" w:color="auto"/>
      </w:divBdr>
    </w:div>
    <w:div w:id="926883582">
      <w:bodyDiv w:val="1"/>
      <w:marLeft w:val="0"/>
      <w:marRight w:val="0"/>
      <w:marTop w:val="0"/>
      <w:marBottom w:val="0"/>
      <w:divBdr>
        <w:top w:val="none" w:sz="0" w:space="0" w:color="auto"/>
        <w:left w:val="none" w:sz="0" w:space="0" w:color="auto"/>
        <w:bottom w:val="none" w:sz="0" w:space="0" w:color="auto"/>
        <w:right w:val="none" w:sz="0" w:space="0" w:color="auto"/>
      </w:divBdr>
    </w:div>
    <w:div w:id="929238556">
      <w:bodyDiv w:val="1"/>
      <w:marLeft w:val="0"/>
      <w:marRight w:val="0"/>
      <w:marTop w:val="0"/>
      <w:marBottom w:val="0"/>
      <w:divBdr>
        <w:top w:val="none" w:sz="0" w:space="0" w:color="auto"/>
        <w:left w:val="none" w:sz="0" w:space="0" w:color="auto"/>
        <w:bottom w:val="none" w:sz="0" w:space="0" w:color="auto"/>
        <w:right w:val="none" w:sz="0" w:space="0" w:color="auto"/>
      </w:divBdr>
    </w:div>
    <w:div w:id="935138128">
      <w:bodyDiv w:val="1"/>
      <w:marLeft w:val="0"/>
      <w:marRight w:val="0"/>
      <w:marTop w:val="0"/>
      <w:marBottom w:val="0"/>
      <w:divBdr>
        <w:top w:val="none" w:sz="0" w:space="0" w:color="auto"/>
        <w:left w:val="none" w:sz="0" w:space="0" w:color="auto"/>
        <w:bottom w:val="none" w:sz="0" w:space="0" w:color="auto"/>
        <w:right w:val="none" w:sz="0" w:space="0" w:color="auto"/>
      </w:divBdr>
    </w:div>
    <w:div w:id="964241040">
      <w:bodyDiv w:val="1"/>
      <w:marLeft w:val="0"/>
      <w:marRight w:val="0"/>
      <w:marTop w:val="0"/>
      <w:marBottom w:val="0"/>
      <w:divBdr>
        <w:top w:val="none" w:sz="0" w:space="0" w:color="auto"/>
        <w:left w:val="none" w:sz="0" w:space="0" w:color="auto"/>
        <w:bottom w:val="none" w:sz="0" w:space="0" w:color="auto"/>
        <w:right w:val="none" w:sz="0" w:space="0" w:color="auto"/>
      </w:divBdr>
    </w:div>
    <w:div w:id="966279616">
      <w:bodyDiv w:val="1"/>
      <w:marLeft w:val="0"/>
      <w:marRight w:val="0"/>
      <w:marTop w:val="0"/>
      <w:marBottom w:val="0"/>
      <w:divBdr>
        <w:top w:val="none" w:sz="0" w:space="0" w:color="auto"/>
        <w:left w:val="none" w:sz="0" w:space="0" w:color="auto"/>
        <w:bottom w:val="none" w:sz="0" w:space="0" w:color="auto"/>
        <w:right w:val="none" w:sz="0" w:space="0" w:color="auto"/>
      </w:divBdr>
    </w:div>
    <w:div w:id="999188007">
      <w:bodyDiv w:val="1"/>
      <w:marLeft w:val="0"/>
      <w:marRight w:val="0"/>
      <w:marTop w:val="0"/>
      <w:marBottom w:val="0"/>
      <w:divBdr>
        <w:top w:val="none" w:sz="0" w:space="0" w:color="auto"/>
        <w:left w:val="none" w:sz="0" w:space="0" w:color="auto"/>
        <w:bottom w:val="none" w:sz="0" w:space="0" w:color="auto"/>
        <w:right w:val="none" w:sz="0" w:space="0" w:color="auto"/>
      </w:divBdr>
    </w:div>
    <w:div w:id="1012952970">
      <w:bodyDiv w:val="1"/>
      <w:marLeft w:val="0"/>
      <w:marRight w:val="0"/>
      <w:marTop w:val="0"/>
      <w:marBottom w:val="0"/>
      <w:divBdr>
        <w:top w:val="none" w:sz="0" w:space="0" w:color="auto"/>
        <w:left w:val="none" w:sz="0" w:space="0" w:color="auto"/>
        <w:bottom w:val="none" w:sz="0" w:space="0" w:color="auto"/>
        <w:right w:val="none" w:sz="0" w:space="0" w:color="auto"/>
      </w:divBdr>
    </w:div>
    <w:div w:id="1185245734">
      <w:bodyDiv w:val="1"/>
      <w:marLeft w:val="0"/>
      <w:marRight w:val="0"/>
      <w:marTop w:val="0"/>
      <w:marBottom w:val="0"/>
      <w:divBdr>
        <w:top w:val="none" w:sz="0" w:space="0" w:color="auto"/>
        <w:left w:val="none" w:sz="0" w:space="0" w:color="auto"/>
        <w:bottom w:val="none" w:sz="0" w:space="0" w:color="auto"/>
        <w:right w:val="none" w:sz="0" w:space="0" w:color="auto"/>
      </w:divBdr>
    </w:div>
    <w:div w:id="1214538601">
      <w:bodyDiv w:val="1"/>
      <w:marLeft w:val="0"/>
      <w:marRight w:val="0"/>
      <w:marTop w:val="0"/>
      <w:marBottom w:val="0"/>
      <w:divBdr>
        <w:top w:val="none" w:sz="0" w:space="0" w:color="auto"/>
        <w:left w:val="none" w:sz="0" w:space="0" w:color="auto"/>
        <w:bottom w:val="none" w:sz="0" w:space="0" w:color="auto"/>
        <w:right w:val="none" w:sz="0" w:space="0" w:color="auto"/>
      </w:divBdr>
    </w:div>
    <w:div w:id="1221941986">
      <w:bodyDiv w:val="1"/>
      <w:marLeft w:val="0"/>
      <w:marRight w:val="0"/>
      <w:marTop w:val="0"/>
      <w:marBottom w:val="0"/>
      <w:divBdr>
        <w:top w:val="none" w:sz="0" w:space="0" w:color="auto"/>
        <w:left w:val="none" w:sz="0" w:space="0" w:color="auto"/>
        <w:bottom w:val="none" w:sz="0" w:space="0" w:color="auto"/>
        <w:right w:val="none" w:sz="0" w:space="0" w:color="auto"/>
      </w:divBdr>
    </w:div>
    <w:div w:id="1286430541">
      <w:bodyDiv w:val="1"/>
      <w:marLeft w:val="0"/>
      <w:marRight w:val="0"/>
      <w:marTop w:val="0"/>
      <w:marBottom w:val="0"/>
      <w:divBdr>
        <w:top w:val="none" w:sz="0" w:space="0" w:color="auto"/>
        <w:left w:val="none" w:sz="0" w:space="0" w:color="auto"/>
        <w:bottom w:val="none" w:sz="0" w:space="0" w:color="auto"/>
        <w:right w:val="none" w:sz="0" w:space="0" w:color="auto"/>
      </w:divBdr>
    </w:div>
    <w:div w:id="1341547489">
      <w:bodyDiv w:val="1"/>
      <w:marLeft w:val="0"/>
      <w:marRight w:val="0"/>
      <w:marTop w:val="0"/>
      <w:marBottom w:val="0"/>
      <w:divBdr>
        <w:top w:val="none" w:sz="0" w:space="0" w:color="auto"/>
        <w:left w:val="none" w:sz="0" w:space="0" w:color="auto"/>
        <w:bottom w:val="none" w:sz="0" w:space="0" w:color="auto"/>
        <w:right w:val="none" w:sz="0" w:space="0" w:color="auto"/>
      </w:divBdr>
    </w:div>
    <w:div w:id="1349869093">
      <w:bodyDiv w:val="1"/>
      <w:marLeft w:val="0"/>
      <w:marRight w:val="0"/>
      <w:marTop w:val="0"/>
      <w:marBottom w:val="0"/>
      <w:divBdr>
        <w:top w:val="none" w:sz="0" w:space="0" w:color="auto"/>
        <w:left w:val="none" w:sz="0" w:space="0" w:color="auto"/>
        <w:bottom w:val="none" w:sz="0" w:space="0" w:color="auto"/>
        <w:right w:val="none" w:sz="0" w:space="0" w:color="auto"/>
      </w:divBdr>
    </w:div>
    <w:div w:id="1381779485">
      <w:bodyDiv w:val="1"/>
      <w:marLeft w:val="0"/>
      <w:marRight w:val="0"/>
      <w:marTop w:val="0"/>
      <w:marBottom w:val="0"/>
      <w:divBdr>
        <w:top w:val="none" w:sz="0" w:space="0" w:color="auto"/>
        <w:left w:val="none" w:sz="0" w:space="0" w:color="auto"/>
        <w:bottom w:val="none" w:sz="0" w:space="0" w:color="auto"/>
        <w:right w:val="none" w:sz="0" w:space="0" w:color="auto"/>
      </w:divBdr>
    </w:div>
    <w:div w:id="1393886787">
      <w:bodyDiv w:val="1"/>
      <w:marLeft w:val="0"/>
      <w:marRight w:val="0"/>
      <w:marTop w:val="0"/>
      <w:marBottom w:val="0"/>
      <w:divBdr>
        <w:top w:val="none" w:sz="0" w:space="0" w:color="auto"/>
        <w:left w:val="none" w:sz="0" w:space="0" w:color="auto"/>
        <w:bottom w:val="none" w:sz="0" w:space="0" w:color="auto"/>
        <w:right w:val="none" w:sz="0" w:space="0" w:color="auto"/>
      </w:divBdr>
    </w:div>
    <w:div w:id="1432507027">
      <w:bodyDiv w:val="1"/>
      <w:marLeft w:val="0"/>
      <w:marRight w:val="0"/>
      <w:marTop w:val="0"/>
      <w:marBottom w:val="0"/>
      <w:divBdr>
        <w:top w:val="none" w:sz="0" w:space="0" w:color="auto"/>
        <w:left w:val="none" w:sz="0" w:space="0" w:color="auto"/>
        <w:bottom w:val="none" w:sz="0" w:space="0" w:color="auto"/>
        <w:right w:val="none" w:sz="0" w:space="0" w:color="auto"/>
      </w:divBdr>
    </w:div>
    <w:div w:id="1434087709">
      <w:bodyDiv w:val="1"/>
      <w:marLeft w:val="0"/>
      <w:marRight w:val="0"/>
      <w:marTop w:val="0"/>
      <w:marBottom w:val="0"/>
      <w:divBdr>
        <w:top w:val="none" w:sz="0" w:space="0" w:color="auto"/>
        <w:left w:val="none" w:sz="0" w:space="0" w:color="auto"/>
        <w:bottom w:val="none" w:sz="0" w:space="0" w:color="auto"/>
        <w:right w:val="none" w:sz="0" w:space="0" w:color="auto"/>
      </w:divBdr>
    </w:div>
    <w:div w:id="1451783227">
      <w:bodyDiv w:val="1"/>
      <w:marLeft w:val="0"/>
      <w:marRight w:val="0"/>
      <w:marTop w:val="0"/>
      <w:marBottom w:val="0"/>
      <w:divBdr>
        <w:top w:val="none" w:sz="0" w:space="0" w:color="auto"/>
        <w:left w:val="none" w:sz="0" w:space="0" w:color="auto"/>
        <w:bottom w:val="none" w:sz="0" w:space="0" w:color="auto"/>
        <w:right w:val="none" w:sz="0" w:space="0" w:color="auto"/>
      </w:divBdr>
    </w:div>
    <w:div w:id="1459881758">
      <w:bodyDiv w:val="1"/>
      <w:marLeft w:val="0"/>
      <w:marRight w:val="0"/>
      <w:marTop w:val="0"/>
      <w:marBottom w:val="0"/>
      <w:divBdr>
        <w:top w:val="none" w:sz="0" w:space="0" w:color="auto"/>
        <w:left w:val="none" w:sz="0" w:space="0" w:color="auto"/>
        <w:bottom w:val="none" w:sz="0" w:space="0" w:color="auto"/>
        <w:right w:val="none" w:sz="0" w:space="0" w:color="auto"/>
      </w:divBdr>
    </w:div>
    <w:div w:id="1472332679">
      <w:bodyDiv w:val="1"/>
      <w:marLeft w:val="0"/>
      <w:marRight w:val="0"/>
      <w:marTop w:val="0"/>
      <w:marBottom w:val="0"/>
      <w:divBdr>
        <w:top w:val="none" w:sz="0" w:space="0" w:color="auto"/>
        <w:left w:val="none" w:sz="0" w:space="0" w:color="auto"/>
        <w:bottom w:val="none" w:sz="0" w:space="0" w:color="auto"/>
        <w:right w:val="none" w:sz="0" w:space="0" w:color="auto"/>
      </w:divBdr>
    </w:div>
    <w:div w:id="1484394792">
      <w:bodyDiv w:val="1"/>
      <w:marLeft w:val="0"/>
      <w:marRight w:val="0"/>
      <w:marTop w:val="0"/>
      <w:marBottom w:val="0"/>
      <w:divBdr>
        <w:top w:val="none" w:sz="0" w:space="0" w:color="auto"/>
        <w:left w:val="none" w:sz="0" w:space="0" w:color="auto"/>
        <w:bottom w:val="none" w:sz="0" w:space="0" w:color="auto"/>
        <w:right w:val="none" w:sz="0" w:space="0" w:color="auto"/>
      </w:divBdr>
    </w:div>
    <w:div w:id="1520006850">
      <w:bodyDiv w:val="1"/>
      <w:marLeft w:val="0"/>
      <w:marRight w:val="0"/>
      <w:marTop w:val="0"/>
      <w:marBottom w:val="0"/>
      <w:divBdr>
        <w:top w:val="none" w:sz="0" w:space="0" w:color="auto"/>
        <w:left w:val="none" w:sz="0" w:space="0" w:color="auto"/>
        <w:bottom w:val="none" w:sz="0" w:space="0" w:color="auto"/>
        <w:right w:val="none" w:sz="0" w:space="0" w:color="auto"/>
      </w:divBdr>
    </w:div>
    <w:div w:id="1544244813">
      <w:bodyDiv w:val="1"/>
      <w:marLeft w:val="0"/>
      <w:marRight w:val="0"/>
      <w:marTop w:val="0"/>
      <w:marBottom w:val="0"/>
      <w:divBdr>
        <w:top w:val="none" w:sz="0" w:space="0" w:color="auto"/>
        <w:left w:val="none" w:sz="0" w:space="0" w:color="auto"/>
        <w:bottom w:val="none" w:sz="0" w:space="0" w:color="auto"/>
        <w:right w:val="none" w:sz="0" w:space="0" w:color="auto"/>
      </w:divBdr>
    </w:div>
    <w:div w:id="1567111970">
      <w:bodyDiv w:val="1"/>
      <w:marLeft w:val="0"/>
      <w:marRight w:val="0"/>
      <w:marTop w:val="0"/>
      <w:marBottom w:val="0"/>
      <w:divBdr>
        <w:top w:val="none" w:sz="0" w:space="0" w:color="auto"/>
        <w:left w:val="none" w:sz="0" w:space="0" w:color="auto"/>
        <w:bottom w:val="none" w:sz="0" w:space="0" w:color="auto"/>
        <w:right w:val="none" w:sz="0" w:space="0" w:color="auto"/>
      </w:divBdr>
    </w:div>
    <w:div w:id="1579561043">
      <w:bodyDiv w:val="1"/>
      <w:marLeft w:val="0"/>
      <w:marRight w:val="0"/>
      <w:marTop w:val="0"/>
      <w:marBottom w:val="0"/>
      <w:divBdr>
        <w:top w:val="none" w:sz="0" w:space="0" w:color="auto"/>
        <w:left w:val="none" w:sz="0" w:space="0" w:color="auto"/>
        <w:bottom w:val="none" w:sz="0" w:space="0" w:color="auto"/>
        <w:right w:val="none" w:sz="0" w:space="0" w:color="auto"/>
      </w:divBdr>
    </w:div>
    <w:div w:id="1579637277">
      <w:bodyDiv w:val="1"/>
      <w:marLeft w:val="0"/>
      <w:marRight w:val="0"/>
      <w:marTop w:val="0"/>
      <w:marBottom w:val="0"/>
      <w:divBdr>
        <w:top w:val="none" w:sz="0" w:space="0" w:color="auto"/>
        <w:left w:val="none" w:sz="0" w:space="0" w:color="auto"/>
        <w:bottom w:val="none" w:sz="0" w:space="0" w:color="auto"/>
        <w:right w:val="none" w:sz="0" w:space="0" w:color="auto"/>
      </w:divBdr>
    </w:div>
    <w:div w:id="1588541563">
      <w:bodyDiv w:val="1"/>
      <w:marLeft w:val="0"/>
      <w:marRight w:val="0"/>
      <w:marTop w:val="0"/>
      <w:marBottom w:val="0"/>
      <w:divBdr>
        <w:top w:val="none" w:sz="0" w:space="0" w:color="auto"/>
        <w:left w:val="none" w:sz="0" w:space="0" w:color="auto"/>
        <w:bottom w:val="none" w:sz="0" w:space="0" w:color="auto"/>
        <w:right w:val="none" w:sz="0" w:space="0" w:color="auto"/>
      </w:divBdr>
    </w:div>
    <w:div w:id="1595094227">
      <w:bodyDiv w:val="1"/>
      <w:marLeft w:val="0"/>
      <w:marRight w:val="0"/>
      <w:marTop w:val="0"/>
      <w:marBottom w:val="0"/>
      <w:divBdr>
        <w:top w:val="none" w:sz="0" w:space="0" w:color="auto"/>
        <w:left w:val="none" w:sz="0" w:space="0" w:color="auto"/>
        <w:bottom w:val="none" w:sz="0" w:space="0" w:color="auto"/>
        <w:right w:val="none" w:sz="0" w:space="0" w:color="auto"/>
      </w:divBdr>
    </w:div>
    <w:div w:id="1597589408">
      <w:bodyDiv w:val="1"/>
      <w:marLeft w:val="0"/>
      <w:marRight w:val="0"/>
      <w:marTop w:val="0"/>
      <w:marBottom w:val="0"/>
      <w:divBdr>
        <w:top w:val="none" w:sz="0" w:space="0" w:color="auto"/>
        <w:left w:val="none" w:sz="0" w:space="0" w:color="auto"/>
        <w:bottom w:val="none" w:sz="0" w:space="0" w:color="auto"/>
        <w:right w:val="none" w:sz="0" w:space="0" w:color="auto"/>
      </w:divBdr>
    </w:div>
    <w:div w:id="1598051766">
      <w:bodyDiv w:val="1"/>
      <w:marLeft w:val="0"/>
      <w:marRight w:val="0"/>
      <w:marTop w:val="0"/>
      <w:marBottom w:val="0"/>
      <w:divBdr>
        <w:top w:val="none" w:sz="0" w:space="0" w:color="auto"/>
        <w:left w:val="none" w:sz="0" w:space="0" w:color="auto"/>
        <w:bottom w:val="none" w:sz="0" w:space="0" w:color="auto"/>
        <w:right w:val="none" w:sz="0" w:space="0" w:color="auto"/>
      </w:divBdr>
    </w:div>
    <w:div w:id="1688869473">
      <w:bodyDiv w:val="1"/>
      <w:marLeft w:val="0"/>
      <w:marRight w:val="0"/>
      <w:marTop w:val="0"/>
      <w:marBottom w:val="0"/>
      <w:divBdr>
        <w:top w:val="none" w:sz="0" w:space="0" w:color="auto"/>
        <w:left w:val="none" w:sz="0" w:space="0" w:color="auto"/>
        <w:bottom w:val="none" w:sz="0" w:space="0" w:color="auto"/>
        <w:right w:val="none" w:sz="0" w:space="0" w:color="auto"/>
      </w:divBdr>
    </w:div>
    <w:div w:id="1752238711">
      <w:bodyDiv w:val="1"/>
      <w:marLeft w:val="0"/>
      <w:marRight w:val="0"/>
      <w:marTop w:val="0"/>
      <w:marBottom w:val="0"/>
      <w:divBdr>
        <w:top w:val="none" w:sz="0" w:space="0" w:color="auto"/>
        <w:left w:val="none" w:sz="0" w:space="0" w:color="auto"/>
        <w:bottom w:val="none" w:sz="0" w:space="0" w:color="auto"/>
        <w:right w:val="none" w:sz="0" w:space="0" w:color="auto"/>
      </w:divBdr>
    </w:div>
    <w:div w:id="1790969990">
      <w:bodyDiv w:val="1"/>
      <w:marLeft w:val="0"/>
      <w:marRight w:val="0"/>
      <w:marTop w:val="0"/>
      <w:marBottom w:val="0"/>
      <w:divBdr>
        <w:top w:val="none" w:sz="0" w:space="0" w:color="auto"/>
        <w:left w:val="none" w:sz="0" w:space="0" w:color="auto"/>
        <w:bottom w:val="none" w:sz="0" w:space="0" w:color="auto"/>
        <w:right w:val="none" w:sz="0" w:space="0" w:color="auto"/>
      </w:divBdr>
    </w:div>
    <w:div w:id="1815489072">
      <w:bodyDiv w:val="1"/>
      <w:marLeft w:val="0"/>
      <w:marRight w:val="0"/>
      <w:marTop w:val="0"/>
      <w:marBottom w:val="0"/>
      <w:divBdr>
        <w:top w:val="none" w:sz="0" w:space="0" w:color="auto"/>
        <w:left w:val="none" w:sz="0" w:space="0" w:color="auto"/>
        <w:bottom w:val="none" w:sz="0" w:space="0" w:color="auto"/>
        <w:right w:val="none" w:sz="0" w:space="0" w:color="auto"/>
      </w:divBdr>
    </w:div>
    <w:div w:id="1841042051">
      <w:bodyDiv w:val="1"/>
      <w:marLeft w:val="0"/>
      <w:marRight w:val="0"/>
      <w:marTop w:val="0"/>
      <w:marBottom w:val="0"/>
      <w:divBdr>
        <w:top w:val="none" w:sz="0" w:space="0" w:color="auto"/>
        <w:left w:val="none" w:sz="0" w:space="0" w:color="auto"/>
        <w:bottom w:val="none" w:sz="0" w:space="0" w:color="auto"/>
        <w:right w:val="none" w:sz="0" w:space="0" w:color="auto"/>
      </w:divBdr>
    </w:div>
    <w:div w:id="1866476875">
      <w:bodyDiv w:val="1"/>
      <w:marLeft w:val="0"/>
      <w:marRight w:val="0"/>
      <w:marTop w:val="0"/>
      <w:marBottom w:val="0"/>
      <w:divBdr>
        <w:top w:val="none" w:sz="0" w:space="0" w:color="auto"/>
        <w:left w:val="none" w:sz="0" w:space="0" w:color="auto"/>
        <w:bottom w:val="none" w:sz="0" w:space="0" w:color="auto"/>
        <w:right w:val="none" w:sz="0" w:space="0" w:color="auto"/>
      </w:divBdr>
    </w:div>
    <w:div w:id="1929267573">
      <w:bodyDiv w:val="1"/>
      <w:marLeft w:val="0"/>
      <w:marRight w:val="0"/>
      <w:marTop w:val="0"/>
      <w:marBottom w:val="0"/>
      <w:divBdr>
        <w:top w:val="none" w:sz="0" w:space="0" w:color="auto"/>
        <w:left w:val="none" w:sz="0" w:space="0" w:color="auto"/>
        <w:bottom w:val="none" w:sz="0" w:space="0" w:color="auto"/>
        <w:right w:val="none" w:sz="0" w:space="0" w:color="auto"/>
      </w:divBdr>
    </w:div>
    <w:div w:id="1957904984">
      <w:bodyDiv w:val="1"/>
      <w:marLeft w:val="0"/>
      <w:marRight w:val="0"/>
      <w:marTop w:val="0"/>
      <w:marBottom w:val="0"/>
      <w:divBdr>
        <w:top w:val="none" w:sz="0" w:space="0" w:color="auto"/>
        <w:left w:val="none" w:sz="0" w:space="0" w:color="auto"/>
        <w:bottom w:val="none" w:sz="0" w:space="0" w:color="auto"/>
        <w:right w:val="none" w:sz="0" w:space="0" w:color="auto"/>
      </w:divBdr>
    </w:div>
    <w:div w:id="1980454329">
      <w:bodyDiv w:val="1"/>
      <w:marLeft w:val="0"/>
      <w:marRight w:val="0"/>
      <w:marTop w:val="0"/>
      <w:marBottom w:val="0"/>
      <w:divBdr>
        <w:top w:val="none" w:sz="0" w:space="0" w:color="auto"/>
        <w:left w:val="none" w:sz="0" w:space="0" w:color="auto"/>
        <w:bottom w:val="none" w:sz="0" w:space="0" w:color="auto"/>
        <w:right w:val="none" w:sz="0" w:space="0" w:color="auto"/>
      </w:divBdr>
    </w:div>
    <w:div w:id="2021424150">
      <w:bodyDiv w:val="1"/>
      <w:marLeft w:val="0"/>
      <w:marRight w:val="0"/>
      <w:marTop w:val="0"/>
      <w:marBottom w:val="0"/>
      <w:divBdr>
        <w:top w:val="none" w:sz="0" w:space="0" w:color="auto"/>
        <w:left w:val="none" w:sz="0" w:space="0" w:color="auto"/>
        <w:bottom w:val="none" w:sz="0" w:space="0" w:color="auto"/>
        <w:right w:val="none" w:sz="0" w:space="0" w:color="auto"/>
      </w:divBdr>
    </w:div>
    <w:div w:id="2023580516">
      <w:bodyDiv w:val="1"/>
      <w:marLeft w:val="0"/>
      <w:marRight w:val="0"/>
      <w:marTop w:val="0"/>
      <w:marBottom w:val="0"/>
      <w:divBdr>
        <w:top w:val="none" w:sz="0" w:space="0" w:color="auto"/>
        <w:left w:val="none" w:sz="0" w:space="0" w:color="auto"/>
        <w:bottom w:val="none" w:sz="0" w:space="0" w:color="auto"/>
        <w:right w:val="none" w:sz="0" w:space="0" w:color="auto"/>
      </w:divBdr>
    </w:div>
    <w:div w:id="2026130240">
      <w:bodyDiv w:val="1"/>
      <w:marLeft w:val="0"/>
      <w:marRight w:val="0"/>
      <w:marTop w:val="0"/>
      <w:marBottom w:val="0"/>
      <w:divBdr>
        <w:top w:val="none" w:sz="0" w:space="0" w:color="auto"/>
        <w:left w:val="none" w:sz="0" w:space="0" w:color="auto"/>
        <w:bottom w:val="none" w:sz="0" w:space="0" w:color="auto"/>
        <w:right w:val="none" w:sz="0" w:space="0" w:color="auto"/>
      </w:divBdr>
    </w:div>
    <w:div w:id="2035883791">
      <w:bodyDiv w:val="1"/>
      <w:marLeft w:val="0"/>
      <w:marRight w:val="0"/>
      <w:marTop w:val="0"/>
      <w:marBottom w:val="0"/>
      <w:divBdr>
        <w:top w:val="none" w:sz="0" w:space="0" w:color="auto"/>
        <w:left w:val="none" w:sz="0" w:space="0" w:color="auto"/>
        <w:bottom w:val="none" w:sz="0" w:space="0" w:color="auto"/>
        <w:right w:val="none" w:sz="0" w:space="0" w:color="auto"/>
      </w:divBdr>
    </w:div>
    <w:div w:id="2074351784">
      <w:bodyDiv w:val="1"/>
      <w:marLeft w:val="0"/>
      <w:marRight w:val="0"/>
      <w:marTop w:val="0"/>
      <w:marBottom w:val="0"/>
      <w:divBdr>
        <w:top w:val="none" w:sz="0" w:space="0" w:color="auto"/>
        <w:left w:val="none" w:sz="0" w:space="0" w:color="auto"/>
        <w:bottom w:val="none" w:sz="0" w:space="0" w:color="auto"/>
        <w:right w:val="none" w:sz="0" w:space="0" w:color="auto"/>
      </w:divBdr>
    </w:div>
    <w:div w:id="2076735268">
      <w:bodyDiv w:val="1"/>
      <w:marLeft w:val="0"/>
      <w:marRight w:val="0"/>
      <w:marTop w:val="0"/>
      <w:marBottom w:val="0"/>
      <w:divBdr>
        <w:top w:val="none" w:sz="0" w:space="0" w:color="auto"/>
        <w:left w:val="none" w:sz="0" w:space="0" w:color="auto"/>
        <w:bottom w:val="none" w:sz="0" w:space="0" w:color="auto"/>
        <w:right w:val="none" w:sz="0" w:space="0" w:color="auto"/>
      </w:divBdr>
    </w:div>
    <w:div w:id="2139882429">
      <w:bodyDiv w:val="1"/>
      <w:marLeft w:val="0"/>
      <w:marRight w:val="0"/>
      <w:marTop w:val="0"/>
      <w:marBottom w:val="0"/>
      <w:divBdr>
        <w:top w:val="none" w:sz="0" w:space="0" w:color="auto"/>
        <w:left w:val="none" w:sz="0" w:space="0" w:color="auto"/>
        <w:bottom w:val="none" w:sz="0" w:space="0" w:color="auto"/>
        <w:right w:val="none" w:sz="0" w:space="0" w:color="auto"/>
      </w:divBdr>
    </w:div>
    <w:div w:id="21444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24saatgazetesi.com/images_up/yeni-tl-simgesi.jp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15C6F-8D2F-40DE-972A-87C87F20E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7576</Words>
  <Characters>43184</Characters>
  <Application>Microsoft Office Word</Application>
  <DocSecurity>0</DocSecurity>
  <Lines>359</Lines>
  <Paragraphs>101</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50659</CharactersWithSpaces>
  <SharedDoc>false</SharedDoc>
  <HLinks>
    <vt:vector size="6" baseType="variant">
      <vt:variant>
        <vt:i4>2752578</vt:i4>
      </vt:variant>
      <vt:variant>
        <vt:i4>3578</vt:i4>
      </vt:variant>
      <vt:variant>
        <vt:i4>1025</vt:i4>
      </vt:variant>
      <vt:variant>
        <vt:i4>1</vt:i4>
      </vt:variant>
      <vt:variant>
        <vt:lpwstr>http://24saatgazetesi.com/images_up/yeni-tl-simgesi.jpg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Davut KILIC</cp:lastModifiedBy>
  <cp:revision>3</cp:revision>
  <cp:lastPrinted>2023-04-14T06:51:00Z</cp:lastPrinted>
  <dcterms:created xsi:type="dcterms:W3CDTF">2024-08-16T06:15:00Z</dcterms:created>
  <dcterms:modified xsi:type="dcterms:W3CDTF">2024-08-16T06:15:00Z</dcterms:modified>
</cp:coreProperties>
</file>