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C8D" w:rsidRPr="00C16A96" w:rsidRDefault="00E11496" w:rsidP="00FC3735">
      <w:pPr>
        <w:jc w:val="both"/>
        <w:rPr>
          <w:b/>
          <w:sz w:val="24"/>
          <w:szCs w:val="24"/>
          <w:u w:val="single"/>
        </w:rPr>
      </w:pPr>
      <w:bookmarkStart w:id="0" w:name="_GoBack"/>
      <w:bookmarkEnd w:id="0"/>
      <w:r w:rsidRPr="00C16A96">
        <w:rPr>
          <w:b/>
          <w:sz w:val="24"/>
          <w:szCs w:val="24"/>
          <w:u w:val="single"/>
        </w:rPr>
        <w:t>KOMİSYON RAPORLARI</w:t>
      </w:r>
    </w:p>
    <w:p w:rsidR="00536250" w:rsidRPr="00C16A96" w:rsidRDefault="00536250" w:rsidP="00FC3735">
      <w:pPr>
        <w:jc w:val="both"/>
        <w:rPr>
          <w:b/>
          <w:sz w:val="24"/>
          <w:szCs w:val="24"/>
          <w:u w:val="single"/>
        </w:rPr>
      </w:pPr>
    </w:p>
    <w:p w:rsidR="001E620A" w:rsidRPr="00C16A96" w:rsidRDefault="005C7F83" w:rsidP="002E66BB">
      <w:pPr>
        <w:numPr>
          <w:ilvl w:val="0"/>
          <w:numId w:val="1"/>
        </w:numPr>
        <w:jc w:val="both"/>
        <w:rPr>
          <w:sz w:val="24"/>
          <w:szCs w:val="24"/>
        </w:rPr>
      </w:pPr>
      <w:r w:rsidRPr="00C16A96">
        <w:rPr>
          <w:b/>
          <w:sz w:val="24"/>
          <w:szCs w:val="24"/>
        </w:rPr>
        <w:t>(K.NO:192)</w:t>
      </w:r>
      <w:r w:rsidR="001E620A" w:rsidRPr="00C16A96">
        <w:rPr>
          <w:sz w:val="24"/>
          <w:szCs w:val="24"/>
        </w:rPr>
        <w:t xml:space="preserve">Mali Hizmetler Dairesi Başkanlığının 07.05.2024 tarih ve </w:t>
      </w:r>
      <w:r w:rsidR="001E620A" w:rsidRPr="00C16A96">
        <w:rPr>
          <w:b/>
          <w:sz w:val="24"/>
          <w:szCs w:val="24"/>
        </w:rPr>
        <w:t xml:space="preserve">267475 </w:t>
      </w:r>
      <w:r w:rsidR="001E620A" w:rsidRPr="00C16A96">
        <w:rPr>
          <w:sz w:val="24"/>
          <w:szCs w:val="24"/>
        </w:rPr>
        <w:t xml:space="preserve">sayılı; </w:t>
      </w:r>
      <w:r w:rsidR="00D73E3B" w:rsidRPr="00C16A96">
        <w:rPr>
          <w:sz w:val="24"/>
          <w:szCs w:val="24"/>
        </w:rPr>
        <w:t xml:space="preserve">Samsun Büyükşehir Belediyesi'nin 2023 Mali Yılı Bütçe Kesin Hesabı ile ilgili Büyükşehir Belediye Encümeni'nin 02.05.2024  tarih ve 553 sayılı karar </w:t>
      </w:r>
      <w:r w:rsidR="00D73E3B" w:rsidRPr="00C16A96">
        <w:rPr>
          <w:rStyle w:val="Gl"/>
          <w:b w:val="0"/>
          <w:bCs w:val="0"/>
          <w:sz w:val="24"/>
          <w:szCs w:val="24"/>
        </w:rPr>
        <w:t>teklifini uygun gören Plan ve Bütçe, Hukuk Komisyonları raporu.</w:t>
      </w:r>
    </w:p>
    <w:p w:rsidR="001E620A" w:rsidRPr="00C16A96" w:rsidRDefault="00E27228" w:rsidP="002E66BB">
      <w:pPr>
        <w:numPr>
          <w:ilvl w:val="0"/>
          <w:numId w:val="1"/>
        </w:numPr>
        <w:jc w:val="both"/>
        <w:rPr>
          <w:rStyle w:val="Gl"/>
          <w:b w:val="0"/>
          <w:bCs w:val="0"/>
          <w:sz w:val="24"/>
          <w:szCs w:val="24"/>
        </w:rPr>
      </w:pPr>
      <w:r>
        <w:rPr>
          <w:b/>
          <w:sz w:val="24"/>
          <w:szCs w:val="24"/>
        </w:rPr>
        <w:t>(K.NO:193</w:t>
      </w:r>
      <w:r w:rsidR="005C7F83" w:rsidRPr="00C16A96">
        <w:rPr>
          <w:b/>
          <w:sz w:val="24"/>
          <w:szCs w:val="24"/>
        </w:rPr>
        <w:t>)</w:t>
      </w:r>
      <w:r w:rsidR="001E620A" w:rsidRPr="00C16A96">
        <w:rPr>
          <w:sz w:val="24"/>
          <w:szCs w:val="24"/>
        </w:rPr>
        <w:t xml:space="preserve">Mali Hizmetler Dairesi Başkanlığının 08.05.2024 tarih ve </w:t>
      </w:r>
      <w:r w:rsidR="001E620A" w:rsidRPr="00C16A96">
        <w:rPr>
          <w:b/>
          <w:sz w:val="24"/>
          <w:szCs w:val="24"/>
        </w:rPr>
        <w:t xml:space="preserve">267974 </w:t>
      </w:r>
      <w:r w:rsidR="001E620A" w:rsidRPr="00C16A96">
        <w:rPr>
          <w:sz w:val="24"/>
          <w:szCs w:val="24"/>
        </w:rPr>
        <w:t xml:space="preserve">sayılı; </w:t>
      </w:r>
      <w:r w:rsidR="00D73E3B" w:rsidRPr="00C16A96">
        <w:rPr>
          <w:sz w:val="24"/>
          <w:szCs w:val="24"/>
        </w:rPr>
        <w:t>2942 sayılı Kamulaştırma Kanununa göre devam eden projeler ve yeni başlanacak olan kamulaştırma projeleri için Emlak ve İstimlak Dairesi Başkanlığının 2024 Mali Yılı Bütçesinde tanımlı 06.4.2.90 "Diğer" (Arsa Alım ve Kamulaştırması Giderleri) ekonomik bütçe tertibine ₺250.000.000,00 (ikiyüzellimilyonTL) ve Etüt Projeler Dairesi Başkanlığının 03.5.1.01 "Etüt Proje Bilirkişi Ekspertiz Giderleri" ekonomik bütçe tertibine ₺90.000.000,00 (doksanmilyonTL) ödenek ihtiyacı doğmuştur.</w:t>
      </w:r>
      <w:r w:rsidR="00D73E3B" w:rsidRPr="00C16A96">
        <w:rPr>
          <w:sz w:val="24"/>
          <w:szCs w:val="24"/>
        </w:rPr>
        <w:tab/>
      </w:r>
      <w:r w:rsidR="00D73E3B" w:rsidRPr="00C16A96">
        <w:rPr>
          <w:sz w:val="24"/>
          <w:szCs w:val="24"/>
        </w:rPr>
        <w:tab/>
      </w:r>
      <w:r w:rsidR="00D73E3B" w:rsidRPr="00C16A96">
        <w:rPr>
          <w:sz w:val="24"/>
          <w:szCs w:val="24"/>
        </w:rPr>
        <w:tab/>
      </w:r>
      <w:r w:rsidR="00D73E3B" w:rsidRPr="00C16A96">
        <w:rPr>
          <w:sz w:val="24"/>
          <w:szCs w:val="24"/>
        </w:rPr>
        <w:tab/>
      </w:r>
      <w:r w:rsidR="00D73E3B" w:rsidRPr="00C16A96">
        <w:rPr>
          <w:sz w:val="24"/>
          <w:szCs w:val="24"/>
        </w:rPr>
        <w:tab/>
      </w:r>
      <w:r w:rsidR="00D73E3B" w:rsidRPr="00C16A96">
        <w:rPr>
          <w:sz w:val="24"/>
          <w:szCs w:val="24"/>
        </w:rPr>
        <w:tab/>
      </w:r>
      <w:r w:rsidR="00D73E3B" w:rsidRPr="00C16A96">
        <w:rPr>
          <w:sz w:val="24"/>
          <w:szCs w:val="24"/>
        </w:rPr>
        <w:tab/>
      </w:r>
      <w:r w:rsidR="00D73E3B" w:rsidRPr="00C16A96">
        <w:rPr>
          <w:sz w:val="24"/>
          <w:szCs w:val="24"/>
        </w:rPr>
        <w:tab/>
      </w:r>
      <w:r w:rsidR="00D73E3B" w:rsidRPr="00C16A96">
        <w:rPr>
          <w:sz w:val="24"/>
          <w:szCs w:val="24"/>
        </w:rPr>
        <w:tab/>
      </w:r>
      <w:r w:rsidR="00D73E3B" w:rsidRPr="00C16A96">
        <w:rPr>
          <w:sz w:val="24"/>
          <w:szCs w:val="24"/>
        </w:rPr>
        <w:tab/>
      </w:r>
      <w:r w:rsidR="00D73E3B" w:rsidRPr="00C16A96">
        <w:rPr>
          <w:sz w:val="24"/>
          <w:szCs w:val="24"/>
        </w:rPr>
        <w:tab/>
        <w:t xml:space="preserve">Söz konusu ödenek talebine ilişkin olarak ihtiyaç duyulan toplam ₺340.000.000,00 (üçyüzkırkmilyonTL) ödeneğin, aşağıdaki listede belirtilen harcama birimlerinin uygun görülen ekonomik bütçe tertiplerinden aktarılmasını, 5393 sayılı Belediye Kanununun 18/b maddesi doğrultusunda uygun gören </w:t>
      </w:r>
      <w:r w:rsidR="00D73E3B" w:rsidRPr="00C16A96">
        <w:rPr>
          <w:rStyle w:val="Gl"/>
          <w:b w:val="0"/>
          <w:bCs w:val="0"/>
          <w:sz w:val="24"/>
          <w:szCs w:val="24"/>
        </w:rPr>
        <w:t>Plan ve Bütçe, Hukuk Komisyonları raporu.</w:t>
      </w:r>
    </w:p>
    <w:tbl>
      <w:tblPr>
        <w:tblpPr w:leftFromText="141" w:rightFromText="141" w:vertAnchor="text" w:horzAnchor="margin" w:tblpX="352" w:tblpY="135"/>
        <w:tblW w:w="4899" w:type="pct"/>
        <w:tblLayout w:type="fixed"/>
        <w:tblCellMar>
          <w:left w:w="70" w:type="dxa"/>
          <w:right w:w="70" w:type="dxa"/>
        </w:tblCellMar>
        <w:tblLook w:val="04A0" w:firstRow="1" w:lastRow="0" w:firstColumn="1" w:lastColumn="0" w:noHBand="0" w:noVBand="1"/>
      </w:tblPr>
      <w:tblGrid>
        <w:gridCol w:w="1465"/>
        <w:gridCol w:w="1537"/>
        <w:gridCol w:w="419"/>
        <w:gridCol w:w="281"/>
        <w:gridCol w:w="419"/>
        <w:gridCol w:w="427"/>
        <w:gridCol w:w="1399"/>
        <w:gridCol w:w="1537"/>
        <w:gridCol w:w="1259"/>
        <w:gridCol w:w="1235"/>
      </w:tblGrid>
      <w:tr w:rsidR="00E27228" w:rsidRPr="008331AA" w:rsidTr="00E27228">
        <w:trPr>
          <w:trHeight w:val="553"/>
        </w:trPr>
        <w:tc>
          <w:tcPr>
            <w:tcW w:w="734" w:type="pct"/>
            <w:tcBorders>
              <w:top w:val="single" w:sz="8" w:space="0" w:color="auto"/>
              <w:left w:val="single" w:sz="8" w:space="0" w:color="auto"/>
              <w:bottom w:val="single" w:sz="4" w:space="0" w:color="auto"/>
              <w:right w:val="nil"/>
            </w:tcBorders>
            <w:shd w:val="clear" w:color="auto" w:fill="auto"/>
            <w:vAlign w:val="center"/>
            <w:hideMark/>
          </w:tcPr>
          <w:p w:rsidR="00D73E3B" w:rsidRPr="008331AA" w:rsidRDefault="00D73E3B" w:rsidP="00E27228">
            <w:pPr>
              <w:jc w:val="center"/>
              <w:rPr>
                <w:b/>
                <w:bCs/>
                <w:color w:val="000000"/>
                <w:sz w:val="16"/>
                <w:szCs w:val="16"/>
              </w:rPr>
            </w:pPr>
            <w:r w:rsidRPr="008331AA">
              <w:rPr>
                <w:b/>
                <w:bCs/>
                <w:color w:val="000000"/>
                <w:sz w:val="16"/>
                <w:szCs w:val="16"/>
              </w:rPr>
              <w:t>KURUMSAL SINIFLANDIRMA</w:t>
            </w:r>
          </w:p>
        </w:tc>
        <w:tc>
          <w:tcPr>
            <w:tcW w:w="770"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D73E3B" w:rsidRPr="008331AA" w:rsidRDefault="00D73E3B" w:rsidP="00E27228">
            <w:pPr>
              <w:jc w:val="center"/>
              <w:rPr>
                <w:b/>
                <w:bCs/>
                <w:color w:val="000000"/>
                <w:sz w:val="16"/>
                <w:szCs w:val="16"/>
              </w:rPr>
            </w:pPr>
            <w:r w:rsidRPr="008331AA">
              <w:rPr>
                <w:b/>
                <w:bCs/>
                <w:color w:val="000000"/>
                <w:sz w:val="16"/>
                <w:szCs w:val="16"/>
              </w:rPr>
              <w:t>FONKSİYONEL SINIFLANDIRMA</w:t>
            </w:r>
          </w:p>
        </w:tc>
        <w:tc>
          <w:tcPr>
            <w:tcW w:w="775" w:type="pct"/>
            <w:gridSpan w:val="4"/>
            <w:tcBorders>
              <w:top w:val="single" w:sz="8" w:space="0" w:color="auto"/>
              <w:left w:val="nil"/>
              <w:bottom w:val="single" w:sz="4" w:space="0" w:color="auto"/>
              <w:right w:val="single" w:sz="8" w:space="0" w:color="000000"/>
            </w:tcBorders>
            <w:shd w:val="clear" w:color="auto" w:fill="auto"/>
            <w:vAlign w:val="center"/>
            <w:hideMark/>
          </w:tcPr>
          <w:p w:rsidR="00D73E3B" w:rsidRPr="008331AA" w:rsidRDefault="00D73E3B" w:rsidP="00E27228">
            <w:pPr>
              <w:jc w:val="center"/>
              <w:rPr>
                <w:b/>
                <w:bCs/>
                <w:color w:val="000000"/>
                <w:sz w:val="16"/>
                <w:szCs w:val="16"/>
              </w:rPr>
            </w:pPr>
            <w:r w:rsidRPr="008331AA">
              <w:rPr>
                <w:b/>
                <w:bCs/>
                <w:color w:val="000000"/>
                <w:sz w:val="16"/>
                <w:szCs w:val="16"/>
              </w:rPr>
              <w:t>EKONOMİK SINIFLANDIRMA</w:t>
            </w:r>
          </w:p>
        </w:tc>
        <w:tc>
          <w:tcPr>
            <w:tcW w:w="701" w:type="pct"/>
            <w:tcBorders>
              <w:top w:val="single" w:sz="8" w:space="0" w:color="auto"/>
              <w:left w:val="nil"/>
              <w:bottom w:val="single" w:sz="8" w:space="0" w:color="000000"/>
              <w:right w:val="single" w:sz="8" w:space="0" w:color="auto"/>
            </w:tcBorders>
            <w:shd w:val="clear" w:color="auto" w:fill="auto"/>
            <w:vAlign w:val="center"/>
            <w:hideMark/>
          </w:tcPr>
          <w:p w:rsidR="00D73E3B" w:rsidRPr="008331AA" w:rsidRDefault="00D73E3B" w:rsidP="00E27228">
            <w:pPr>
              <w:jc w:val="center"/>
              <w:rPr>
                <w:b/>
                <w:bCs/>
                <w:color w:val="000000"/>
                <w:sz w:val="16"/>
                <w:szCs w:val="16"/>
              </w:rPr>
            </w:pPr>
            <w:r w:rsidRPr="008331AA">
              <w:rPr>
                <w:b/>
                <w:bCs/>
                <w:color w:val="000000"/>
                <w:sz w:val="16"/>
                <w:szCs w:val="16"/>
              </w:rPr>
              <w:t>AÇIKLAMA</w:t>
            </w:r>
          </w:p>
        </w:tc>
        <w:tc>
          <w:tcPr>
            <w:tcW w:w="770" w:type="pct"/>
            <w:tcBorders>
              <w:top w:val="single" w:sz="8" w:space="0" w:color="auto"/>
              <w:left w:val="single" w:sz="8" w:space="0" w:color="auto"/>
              <w:bottom w:val="single" w:sz="8" w:space="0" w:color="000000"/>
              <w:right w:val="nil"/>
            </w:tcBorders>
            <w:shd w:val="clear" w:color="auto" w:fill="auto"/>
            <w:vAlign w:val="center"/>
            <w:hideMark/>
          </w:tcPr>
          <w:p w:rsidR="00D73E3B" w:rsidRPr="008331AA" w:rsidRDefault="00D73E3B" w:rsidP="00E27228">
            <w:pPr>
              <w:jc w:val="center"/>
              <w:rPr>
                <w:b/>
                <w:bCs/>
                <w:color w:val="000000"/>
                <w:sz w:val="16"/>
                <w:szCs w:val="16"/>
              </w:rPr>
            </w:pPr>
            <w:r w:rsidRPr="008331AA">
              <w:rPr>
                <w:b/>
                <w:bCs/>
                <w:color w:val="000000"/>
                <w:sz w:val="16"/>
                <w:szCs w:val="16"/>
              </w:rPr>
              <w:t>HARCAMA BİRİMİ ADI</w:t>
            </w:r>
          </w:p>
        </w:tc>
        <w:tc>
          <w:tcPr>
            <w:tcW w:w="631" w:type="pc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D73E3B" w:rsidRPr="008331AA" w:rsidRDefault="00D73E3B" w:rsidP="00E27228">
            <w:pPr>
              <w:jc w:val="center"/>
              <w:rPr>
                <w:b/>
                <w:bCs/>
                <w:color w:val="000000"/>
                <w:sz w:val="16"/>
                <w:szCs w:val="16"/>
              </w:rPr>
            </w:pPr>
            <w:r w:rsidRPr="008331AA">
              <w:rPr>
                <w:b/>
                <w:bCs/>
                <w:color w:val="000000"/>
                <w:sz w:val="16"/>
                <w:szCs w:val="16"/>
              </w:rPr>
              <w:t>AZALTILAN TUTAR</w:t>
            </w:r>
          </w:p>
        </w:tc>
        <w:tc>
          <w:tcPr>
            <w:tcW w:w="620" w:type="pct"/>
            <w:tcBorders>
              <w:top w:val="single" w:sz="8" w:space="0" w:color="auto"/>
              <w:left w:val="nil"/>
              <w:bottom w:val="single" w:sz="8" w:space="0" w:color="000000"/>
              <w:right w:val="single" w:sz="8" w:space="0" w:color="auto"/>
            </w:tcBorders>
            <w:shd w:val="clear" w:color="auto" w:fill="auto"/>
            <w:noWrap/>
            <w:vAlign w:val="center"/>
            <w:hideMark/>
          </w:tcPr>
          <w:p w:rsidR="00D73E3B" w:rsidRPr="008331AA" w:rsidRDefault="00D73E3B" w:rsidP="00E27228">
            <w:pPr>
              <w:jc w:val="center"/>
              <w:rPr>
                <w:b/>
                <w:bCs/>
                <w:color w:val="000000"/>
                <w:sz w:val="16"/>
                <w:szCs w:val="16"/>
              </w:rPr>
            </w:pPr>
            <w:r w:rsidRPr="008331AA">
              <w:rPr>
                <w:b/>
                <w:bCs/>
                <w:color w:val="000000"/>
                <w:sz w:val="16"/>
                <w:szCs w:val="16"/>
              </w:rPr>
              <w:t>ARTIRILAN TUTAR</w:t>
            </w:r>
          </w:p>
        </w:tc>
      </w:tr>
      <w:tr w:rsidR="00E27228" w:rsidRPr="008331AA" w:rsidTr="00E27228">
        <w:trPr>
          <w:trHeight w:val="337"/>
        </w:trPr>
        <w:tc>
          <w:tcPr>
            <w:tcW w:w="734" w:type="pct"/>
            <w:tcBorders>
              <w:top w:val="nil"/>
              <w:left w:val="single" w:sz="8" w:space="0" w:color="auto"/>
              <w:bottom w:val="single" w:sz="8" w:space="0" w:color="auto"/>
              <w:right w:val="nil"/>
            </w:tcBorders>
            <w:shd w:val="clear" w:color="auto" w:fill="auto"/>
            <w:noWrap/>
            <w:vAlign w:val="center"/>
            <w:hideMark/>
          </w:tcPr>
          <w:p w:rsidR="00D73E3B" w:rsidRPr="008331AA" w:rsidRDefault="00D73E3B" w:rsidP="003311A2">
            <w:pPr>
              <w:jc w:val="both"/>
              <w:rPr>
                <w:b/>
                <w:bCs/>
                <w:color w:val="000000"/>
                <w:sz w:val="16"/>
                <w:szCs w:val="16"/>
              </w:rPr>
            </w:pPr>
            <w:r w:rsidRPr="008331AA">
              <w:rPr>
                <w:b/>
                <w:bCs/>
                <w:color w:val="000000"/>
                <w:sz w:val="16"/>
                <w:szCs w:val="16"/>
              </w:rPr>
              <w:t>IV</w:t>
            </w:r>
          </w:p>
        </w:tc>
        <w:tc>
          <w:tcPr>
            <w:tcW w:w="770" w:type="pct"/>
            <w:tcBorders>
              <w:top w:val="nil"/>
              <w:left w:val="single" w:sz="8" w:space="0" w:color="auto"/>
              <w:bottom w:val="single" w:sz="8" w:space="0" w:color="auto"/>
              <w:right w:val="single" w:sz="8" w:space="0" w:color="auto"/>
            </w:tcBorders>
            <w:shd w:val="clear" w:color="auto" w:fill="auto"/>
            <w:noWrap/>
            <w:vAlign w:val="center"/>
            <w:hideMark/>
          </w:tcPr>
          <w:p w:rsidR="00D73E3B" w:rsidRPr="008331AA" w:rsidRDefault="00D73E3B" w:rsidP="003311A2">
            <w:pPr>
              <w:jc w:val="both"/>
              <w:rPr>
                <w:b/>
                <w:bCs/>
                <w:color w:val="000000"/>
                <w:sz w:val="16"/>
                <w:szCs w:val="16"/>
              </w:rPr>
            </w:pPr>
            <w:r w:rsidRPr="008331AA">
              <w:rPr>
                <w:b/>
                <w:bCs/>
                <w:color w:val="000000"/>
                <w:sz w:val="16"/>
                <w:szCs w:val="16"/>
              </w:rPr>
              <w:t>I</w:t>
            </w:r>
          </w:p>
        </w:tc>
        <w:tc>
          <w:tcPr>
            <w:tcW w:w="210" w:type="pct"/>
            <w:tcBorders>
              <w:top w:val="nil"/>
              <w:left w:val="nil"/>
              <w:bottom w:val="single" w:sz="8" w:space="0" w:color="auto"/>
              <w:right w:val="single" w:sz="4" w:space="0" w:color="auto"/>
            </w:tcBorders>
            <w:shd w:val="clear" w:color="auto" w:fill="auto"/>
            <w:noWrap/>
            <w:vAlign w:val="center"/>
            <w:hideMark/>
          </w:tcPr>
          <w:p w:rsidR="00D73E3B" w:rsidRPr="008331AA" w:rsidRDefault="00D73E3B" w:rsidP="003311A2">
            <w:pPr>
              <w:jc w:val="both"/>
              <w:rPr>
                <w:b/>
                <w:bCs/>
                <w:color w:val="000000"/>
                <w:sz w:val="16"/>
                <w:szCs w:val="16"/>
              </w:rPr>
            </w:pPr>
            <w:r w:rsidRPr="008331AA">
              <w:rPr>
                <w:b/>
                <w:bCs/>
                <w:color w:val="000000"/>
                <w:sz w:val="16"/>
                <w:szCs w:val="16"/>
              </w:rPr>
              <w:t>I</w:t>
            </w:r>
          </w:p>
        </w:tc>
        <w:tc>
          <w:tcPr>
            <w:tcW w:w="141" w:type="pct"/>
            <w:tcBorders>
              <w:top w:val="nil"/>
              <w:left w:val="nil"/>
              <w:bottom w:val="single" w:sz="8" w:space="0" w:color="auto"/>
              <w:right w:val="single" w:sz="4" w:space="0" w:color="auto"/>
            </w:tcBorders>
            <w:shd w:val="clear" w:color="auto" w:fill="auto"/>
            <w:noWrap/>
            <w:vAlign w:val="center"/>
            <w:hideMark/>
          </w:tcPr>
          <w:p w:rsidR="00D73E3B" w:rsidRPr="008331AA" w:rsidRDefault="00D73E3B" w:rsidP="003311A2">
            <w:pPr>
              <w:jc w:val="both"/>
              <w:rPr>
                <w:b/>
                <w:bCs/>
                <w:color w:val="000000"/>
                <w:sz w:val="16"/>
                <w:szCs w:val="16"/>
              </w:rPr>
            </w:pPr>
            <w:r w:rsidRPr="008331AA">
              <w:rPr>
                <w:b/>
                <w:bCs/>
                <w:color w:val="000000"/>
                <w:sz w:val="16"/>
                <w:szCs w:val="16"/>
              </w:rPr>
              <w:t>II</w:t>
            </w:r>
          </w:p>
        </w:tc>
        <w:tc>
          <w:tcPr>
            <w:tcW w:w="210" w:type="pct"/>
            <w:tcBorders>
              <w:top w:val="nil"/>
              <w:left w:val="nil"/>
              <w:bottom w:val="single" w:sz="8" w:space="0" w:color="auto"/>
              <w:right w:val="single" w:sz="4" w:space="0" w:color="auto"/>
            </w:tcBorders>
            <w:shd w:val="clear" w:color="auto" w:fill="auto"/>
            <w:noWrap/>
            <w:vAlign w:val="center"/>
            <w:hideMark/>
          </w:tcPr>
          <w:p w:rsidR="00D73E3B" w:rsidRPr="008331AA" w:rsidRDefault="00D73E3B" w:rsidP="003311A2">
            <w:pPr>
              <w:jc w:val="both"/>
              <w:rPr>
                <w:b/>
                <w:bCs/>
                <w:color w:val="000000"/>
                <w:sz w:val="16"/>
                <w:szCs w:val="16"/>
              </w:rPr>
            </w:pPr>
            <w:r w:rsidRPr="008331AA">
              <w:rPr>
                <w:b/>
                <w:bCs/>
                <w:color w:val="000000"/>
                <w:sz w:val="16"/>
                <w:szCs w:val="16"/>
              </w:rPr>
              <w:t>III</w:t>
            </w:r>
          </w:p>
        </w:tc>
        <w:tc>
          <w:tcPr>
            <w:tcW w:w="213" w:type="pct"/>
            <w:tcBorders>
              <w:top w:val="nil"/>
              <w:left w:val="nil"/>
              <w:bottom w:val="single" w:sz="8" w:space="0" w:color="auto"/>
              <w:right w:val="single" w:sz="8" w:space="0" w:color="auto"/>
            </w:tcBorders>
            <w:shd w:val="clear" w:color="auto" w:fill="auto"/>
            <w:noWrap/>
            <w:vAlign w:val="center"/>
            <w:hideMark/>
          </w:tcPr>
          <w:p w:rsidR="00D73E3B" w:rsidRPr="008331AA" w:rsidRDefault="00D73E3B" w:rsidP="003311A2">
            <w:pPr>
              <w:jc w:val="both"/>
              <w:rPr>
                <w:b/>
                <w:bCs/>
                <w:color w:val="000000"/>
                <w:sz w:val="16"/>
                <w:szCs w:val="16"/>
              </w:rPr>
            </w:pPr>
            <w:r w:rsidRPr="008331AA">
              <w:rPr>
                <w:b/>
                <w:bCs/>
                <w:color w:val="000000"/>
                <w:sz w:val="16"/>
                <w:szCs w:val="16"/>
              </w:rPr>
              <w:t>IV</w:t>
            </w:r>
          </w:p>
        </w:tc>
        <w:tc>
          <w:tcPr>
            <w:tcW w:w="701" w:type="pct"/>
            <w:tcBorders>
              <w:top w:val="single" w:sz="8" w:space="0" w:color="auto"/>
              <w:left w:val="nil"/>
              <w:bottom w:val="single" w:sz="8" w:space="0" w:color="000000"/>
              <w:right w:val="single" w:sz="8" w:space="0" w:color="auto"/>
            </w:tcBorders>
            <w:vAlign w:val="center"/>
            <w:hideMark/>
          </w:tcPr>
          <w:p w:rsidR="00D73E3B" w:rsidRPr="008331AA" w:rsidRDefault="00D73E3B" w:rsidP="003311A2">
            <w:pPr>
              <w:jc w:val="both"/>
              <w:rPr>
                <w:b/>
                <w:bCs/>
                <w:color w:val="000000"/>
                <w:sz w:val="16"/>
                <w:szCs w:val="16"/>
              </w:rPr>
            </w:pPr>
          </w:p>
        </w:tc>
        <w:tc>
          <w:tcPr>
            <w:tcW w:w="770" w:type="pct"/>
            <w:tcBorders>
              <w:top w:val="single" w:sz="8" w:space="0" w:color="auto"/>
              <w:left w:val="single" w:sz="8" w:space="0" w:color="auto"/>
              <w:bottom w:val="single" w:sz="8" w:space="0" w:color="000000"/>
              <w:right w:val="nil"/>
            </w:tcBorders>
            <w:vAlign w:val="center"/>
            <w:hideMark/>
          </w:tcPr>
          <w:p w:rsidR="00D73E3B" w:rsidRPr="008331AA" w:rsidRDefault="00D73E3B" w:rsidP="003311A2">
            <w:pPr>
              <w:jc w:val="both"/>
              <w:rPr>
                <w:b/>
                <w:bCs/>
                <w:color w:val="000000"/>
                <w:sz w:val="16"/>
                <w:szCs w:val="16"/>
              </w:rPr>
            </w:pPr>
          </w:p>
        </w:tc>
        <w:tc>
          <w:tcPr>
            <w:tcW w:w="631" w:type="pct"/>
            <w:tcBorders>
              <w:top w:val="single" w:sz="8" w:space="0" w:color="auto"/>
              <w:left w:val="single" w:sz="8" w:space="0" w:color="auto"/>
              <w:bottom w:val="single" w:sz="8" w:space="0" w:color="000000"/>
              <w:right w:val="single" w:sz="8" w:space="0" w:color="auto"/>
            </w:tcBorders>
            <w:vAlign w:val="center"/>
            <w:hideMark/>
          </w:tcPr>
          <w:p w:rsidR="00D73E3B" w:rsidRPr="008331AA" w:rsidRDefault="00D73E3B" w:rsidP="003311A2">
            <w:pPr>
              <w:jc w:val="both"/>
              <w:rPr>
                <w:b/>
                <w:bCs/>
                <w:color w:val="000000"/>
                <w:sz w:val="16"/>
                <w:szCs w:val="16"/>
              </w:rPr>
            </w:pPr>
          </w:p>
        </w:tc>
        <w:tc>
          <w:tcPr>
            <w:tcW w:w="620" w:type="pct"/>
            <w:tcBorders>
              <w:top w:val="single" w:sz="8" w:space="0" w:color="auto"/>
              <w:left w:val="nil"/>
              <w:bottom w:val="single" w:sz="8" w:space="0" w:color="000000"/>
              <w:right w:val="single" w:sz="8" w:space="0" w:color="auto"/>
            </w:tcBorders>
            <w:vAlign w:val="center"/>
            <w:hideMark/>
          </w:tcPr>
          <w:p w:rsidR="00D73E3B" w:rsidRPr="008331AA" w:rsidRDefault="00D73E3B" w:rsidP="003311A2">
            <w:pPr>
              <w:jc w:val="both"/>
              <w:rPr>
                <w:b/>
                <w:bCs/>
                <w:color w:val="000000"/>
                <w:sz w:val="16"/>
                <w:szCs w:val="16"/>
              </w:rPr>
            </w:pPr>
          </w:p>
        </w:tc>
      </w:tr>
      <w:tr w:rsidR="00E27228" w:rsidRPr="008331AA" w:rsidTr="00E27228">
        <w:trPr>
          <w:trHeight w:val="508"/>
        </w:trPr>
        <w:tc>
          <w:tcPr>
            <w:tcW w:w="734" w:type="pct"/>
            <w:tcBorders>
              <w:top w:val="nil"/>
              <w:left w:val="single" w:sz="8" w:space="0" w:color="auto"/>
              <w:bottom w:val="single" w:sz="8" w:space="0" w:color="auto"/>
              <w:right w:val="nil"/>
            </w:tcBorders>
            <w:shd w:val="clear" w:color="000000" w:fill="BFBFBF"/>
            <w:noWrap/>
            <w:vAlign w:val="center"/>
            <w:hideMark/>
          </w:tcPr>
          <w:p w:rsidR="00D73E3B" w:rsidRPr="008331AA" w:rsidRDefault="00D73E3B" w:rsidP="003311A2">
            <w:pPr>
              <w:jc w:val="both"/>
              <w:rPr>
                <w:b/>
                <w:bCs/>
                <w:color w:val="000000"/>
                <w:sz w:val="16"/>
                <w:szCs w:val="16"/>
              </w:rPr>
            </w:pPr>
            <w:r w:rsidRPr="008331AA">
              <w:rPr>
                <w:b/>
                <w:bCs/>
                <w:color w:val="000000"/>
                <w:sz w:val="16"/>
                <w:szCs w:val="16"/>
              </w:rPr>
              <w:t>35</w:t>
            </w:r>
          </w:p>
        </w:tc>
        <w:tc>
          <w:tcPr>
            <w:tcW w:w="770" w:type="pct"/>
            <w:tcBorders>
              <w:top w:val="nil"/>
              <w:left w:val="single" w:sz="8" w:space="0" w:color="auto"/>
              <w:bottom w:val="single" w:sz="8" w:space="0" w:color="auto"/>
              <w:right w:val="single" w:sz="8" w:space="0" w:color="auto"/>
            </w:tcBorders>
            <w:shd w:val="clear" w:color="000000" w:fill="BFBFBF"/>
            <w:noWrap/>
            <w:vAlign w:val="center"/>
            <w:hideMark/>
          </w:tcPr>
          <w:p w:rsidR="00D73E3B" w:rsidRPr="008331AA" w:rsidRDefault="00D73E3B" w:rsidP="003311A2">
            <w:pPr>
              <w:jc w:val="both"/>
              <w:rPr>
                <w:b/>
                <w:bCs/>
                <w:color w:val="000000"/>
                <w:sz w:val="16"/>
                <w:szCs w:val="16"/>
              </w:rPr>
            </w:pPr>
            <w:r w:rsidRPr="008331AA">
              <w:rPr>
                <w:b/>
                <w:bCs/>
                <w:color w:val="000000"/>
                <w:sz w:val="16"/>
                <w:szCs w:val="16"/>
              </w:rPr>
              <w:t>06</w:t>
            </w:r>
          </w:p>
        </w:tc>
        <w:tc>
          <w:tcPr>
            <w:tcW w:w="210" w:type="pct"/>
            <w:tcBorders>
              <w:top w:val="nil"/>
              <w:left w:val="nil"/>
              <w:bottom w:val="single" w:sz="8" w:space="0" w:color="auto"/>
              <w:right w:val="single" w:sz="4" w:space="0" w:color="auto"/>
            </w:tcBorders>
            <w:shd w:val="clear" w:color="000000" w:fill="BFBFBF"/>
            <w:noWrap/>
            <w:vAlign w:val="center"/>
            <w:hideMark/>
          </w:tcPr>
          <w:p w:rsidR="00D73E3B" w:rsidRPr="008331AA" w:rsidRDefault="00D73E3B" w:rsidP="003311A2">
            <w:pPr>
              <w:jc w:val="both"/>
              <w:rPr>
                <w:b/>
                <w:bCs/>
                <w:color w:val="000000"/>
                <w:sz w:val="16"/>
                <w:szCs w:val="16"/>
              </w:rPr>
            </w:pPr>
            <w:r w:rsidRPr="008331AA">
              <w:rPr>
                <w:b/>
                <w:bCs/>
                <w:color w:val="000000"/>
                <w:sz w:val="16"/>
                <w:szCs w:val="16"/>
              </w:rPr>
              <w:t>06</w:t>
            </w:r>
          </w:p>
        </w:tc>
        <w:tc>
          <w:tcPr>
            <w:tcW w:w="141" w:type="pct"/>
            <w:tcBorders>
              <w:top w:val="nil"/>
              <w:left w:val="nil"/>
              <w:bottom w:val="single" w:sz="8" w:space="0" w:color="auto"/>
              <w:right w:val="single" w:sz="4" w:space="0" w:color="auto"/>
            </w:tcBorders>
            <w:shd w:val="clear" w:color="000000" w:fill="BFBFBF"/>
            <w:noWrap/>
            <w:vAlign w:val="center"/>
            <w:hideMark/>
          </w:tcPr>
          <w:p w:rsidR="00D73E3B" w:rsidRPr="008331AA" w:rsidRDefault="00D73E3B" w:rsidP="003311A2">
            <w:pPr>
              <w:jc w:val="both"/>
              <w:rPr>
                <w:b/>
                <w:bCs/>
                <w:color w:val="000000"/>
                <w:sz w:val="16"/>
                <w:szCs w:val="16"/>
              </w:rPr>
            </w:pPr>
            <w:r w:rsidRPr="008331AA">
              <w:rPr>
                <w:b/>
                <w:bCs/>
                <w:color w:val="000000"/>
                <w:sz w:val="16"/>
                <w:szCs w:val="16"/>
              </w:rPr>
              <w:t>4</w:t>
            </w:r>
          </w:p>
        </w:tc>
        <w:tc>
          <w:tcPr>
            <w:tcW w:w="210" w:type="pct"/>
            <w:tcBorders>
              <w:top w:val="nil"/>
              <w:left w:val="nil"/>
              <w:bottom w:val="single" w:sz="8" w:space="0" w:color="auto"/>
              <w:right w:val="single" w:sz="4" w:space="0" w:color="auto"/>
            </w:tcBorders>
            <w:shd w:val="clear" w:color="000000" w:fill="BFBFBF"/>
            <w:noWrap/>
            <w:vAlign w:val="center"/>
            <w:hideMark/>
          </w:tcPr>
          <w:p w:rsidR="00D73E3B" w:rsidRPr="008331AA" w:rsidRDefault="00D73E3B" w:rsidP="003311A2">
            <w:pPr>
              <w:jc w:val="both"/>
              <w:rPr>
                <w:b/>
                <w:bCs/>
                <w:color w:val="000000"/>
                <w:sz w:val="16"/>
                <w:szCs w:val="16"/>
              </w:rPr>
            </w:pPr>
            <w:r w:rsidRPr="008331AA">
              <w:rPr>
                <w:b/>
                <w:bCs/>
                <w:color w:val="000000"/>
                <w:sz w:val="16"/>
                <w:szCs w:val="16"/>
              </w:rPr>
              <w:t>2</w:t>
            </w:r>
          </w:p>
        </w:tc>
        <w:tc>
          <w:tcPr>
            <w:tcW w:w="213" w:type="pct"/>
            <w:tcBorders>
              <w:top w:val="nil"/>
              <w:left w:val="nil"/>
              <w:bottom w:val="single" w:sz="8" w:space="0" w:color="auto"/>
              <w:right w:val="single" w:sz="8" w:space="0" w:color="auto"/>
            </w:tcBorders>
            <w:shd w:val="clear" w:color="000000" w:fill="BFBFBF"/>
            <w:noWrap/>
            <w:vAlign w:val="center"/>
            <w:hideMark/>
          </w:tcPr>
          <w:p w:rsidR="00D73E3B" w:rsidRPr="008331AA" w:rsidRDefault="00D73E3B" w:rsidP="003311A2">
            <w:pPr>
              <w:jc w:val="both"/>
              <w:rPr>
                <w:b/>
                <w:bCs/>
                <w:color w:val="000000"/>
                <w:sz w:val="16"/>
                <w:szCs w:val="16"/>
              </w:rPr>
            </w:pPr>
            <w:r w:rsidRPr="008331AA">
              <w:rPr>
                <w:b/>
                <w:bCs/>
                <w:color w:val="000000"/>
                <w:sz w:val="16"/>
                <w:szCs w:val="16"/>
              </w:rPr>
              <w:t>90</w:t>
            </w:r>
          </w:p>
        </w:tc>
        <w:tc>
          <w:tcPr>
            <w:tcW w:w="701" w:type="pct"/>
            <w:tcBorders>
              <w:top w:val="nil"/>
              <w:left w:val="nil"/>
              <w:bottom w:val="single" w:sz="8" w:space="0" w:color="auto"/>
              <w:right w:val="nil"/>
            </w:tcBorders>
            <w:shd w:val="clear" w:color="000000" w:fill="BFBFBF"/>
            <w:noWrap/>
            <w:vAlign w:val="center"/>
            <w:hideMark/>
          </w:tcPr>
          <w:p w:rsidR="00D73E3B" w:rsidRPr="008331AA" w:rsidRDefault="00D73E3B" w:rsidP="003311A2">
            <w:pPr>
              <w:jc w:val="both"/>
              <w:rPr>
                <w:b/>
                <w:bCs/>
                <w:color w:val="000000"/>
                <w:sz w:val="16"/>
                <w:szCs w:val="16"/>
              </w:rPr>
            </w:pPr>
            <w:r w:rsidRPr="008331AA">
              <w:rPr>
                <w:b/>
                <w:bCs/>
                <w:color w:val="000000"/>
                <w:sz w:val="16"/>
                <w:szCs w:val="16"/>
              </w:rPr>
              <w:t>Diğer (Arsa Alım ve Kamulaştırması Giderleri)</w:t>
            </w:r>
          </w:p>
        </w:tc>
        <w:tc>
          <w:tcPr>
            <w:tcW w:w="770" w:type="pct"/>
            <w:tcBorders>
              <w:top w:val="nil"/>
              <w:left w:val="single" w:sz="8" w:space="0" w:color="auto"/>
              <w:bottom w:val="single" w:sz="8" w:space="0" w:color="auto"/>
              <w:right w:val="single" w:sz="8" w:space="0" w:color="auto"/>
            </w:tcBorders>
            <w:shd w:val="clear" w:color="000000" w:fill="BFBFBF"/>
            <w:noWrap/>
            <w:vAlign w:val="center"/>
            <w:hideMark/>
          </w:tcPr>
          <w:p w:rsidR="00D73E3B" w:rsidRPr="008331AA" w:rsidRDefault="00D73E3B" w:rsidP="003311A2">
            <w:pPr>
              <w:jc w:val="both"/>
              <w:rPr>
                <w:b/>
                <w:bCs/>
                <w:color w:val="000000"/>
                <w:sz w:val="16"/>
                <w:szCs w:val="16"/>
              </w:rPr>
            </w:pPr>
            <w:r w:rsidRPr="008331AA">
              <w:rPr>
                <w:b/>
                <w:bCs/>
                <w:color w:val="000000"/>
                <w:sz w:val="16"/>
                <w:szCs w:val="16"/>
              </w:rPr>
              <w:t>Emlak ve İstimlak Dairesi Başkanlığı</w:t>
            </w:r>
          </w:p>
        </w:tc>
        <w:tc>
          <w:tcPr>
            <w:tcW w:w="631" w:type="pct"/>
            <w:tcBorders>
              <w:top w:val="nil"/>
              <w:left w:val="nil"/>
              <w:bottom w:val="single" w:sz="8" w:space="0" w:color="auto"/>
              <w:right w:val="single" w:sz="8" w:space="0" w:color="auto"/>
            </w:tcBorders>
            <w:shd w:val="clear" w:color="000000" w:fill="BFBFBF"/>
            <w:noWrap/>
            <w:vAlign w:val="center"/>
            <w:hideMark/>
          </w:tcPr>
          <w:p w:rsidR="00D73E3B" w:rsidRPr="008331AA" w:rsidRDefault="00D73E3B" w:rsidP="003311A2">
            <w:pPr>
              <w:jc w:val="both"/>
              <w:rPr>
                <w:b/>
                <w:bCs/>
                <w:color w:val="000000"/>
                <w:sz w:val="16"/>
                <w:szCs w:val="16"/>
              </w:rPr>
            </w:pPr>
            <w:r w:rsidRPr="008331AA">
              <w:rPr>
                <w:b/>
                <w:bCs/>
                <w:color w:val="000000"/>
                <w:sz w:val="16"/>
                <w:szCs w:val="16"/>
              </w:rPr>
              <w:t> </w:t>
            </w:r>
          </w:p>
        </w:tc>
        <w:tc>
          <w:tcPr>
            <w:tcW w:w="620" w:type="pct"/>
            <w:tcBorders>
              <w:top w:val="nil"/>
              <w:left w:val="nil"/>
              <w:bottom w:val="single" w:sz="8" w:space="0" w:color="auto"/>
              <w:right w:val="single" w:sz="8" w:space="0" w:color="auto"/>
            </w:tcBorders>
            <w:shd w:val="clear" w:color="000000" w:fill="BFBFBF"/>
            <w:noWrap/>
            <w:vAlign w:val="center"/>
            <w:hideMark/>
          </w:tcPr>
          <w:p w:rsidR="00D73E3B" w:rsidRPr="008331AA" w:rsidRDefault="00D73E3B" w:rsidP="003311A2">
            <w:pPr>
              <w:jc w:val="both"/>
              <w:rPr>
                <w:b/>
                <w:bCs/>
                <w:color w:val="000000"/>
                <w:sz w:val="16"/>
                <w:szCs w:val="16"/>
              </w:rPr>
            </w:pPr>
            <w:r w:rsidRPr="008331AA">
              <w:rPr>
                <w:b/>
                <w:bCs/>
                <w:color w:val="000000"/>
                <w:sz w:val="16"/>
                <w:szCs w:val="16"/>
              </w:rPr>
              <w:t>250.000.000,00</w:t>
            </w:r>
          </w:p>
        </w:tc>
      </w:tr>
      <w:tr w:rsidR="00E27228" w:rsidRPr="008331AA" w:rsidTr="00E27228">
        <w:trPr>
          <w:trHeight w:val="508"/>
        </w:trPr>
        <w:tc>
          <w:tcPr>
            <w:tcW w:w="734" w:type="pct"/>
            <w:tcBorders>
              <w:top w:val="nil"/>
              <w:left w:val="single" w:sz="8" w:space="0" w:color="auto"/>
              <w:bottom w:val="nil"/>
              <w:right w:val="nil"/>
            </w:tcBorders>
            <w:shd w:val="clear" w:color="000000" w:fill="F2F2F2"/>
            <w:noWrap/>
            <w:vAlign w:val="center"/>
            <w:hideMark/>
          </w:tcPr>
          <w:p w:rsidR="00D73E3B" w:rsidRPr="008331AA" w:rsidRDefault="00D73E3B" w:rsidP="003311A2">
            <w:pPr>
              <w:jc w:val="both"/>
              <w:rPr>
                <w:color w:val="000000"/>
                <w:sz w:val="16"/>
                <w:szCs w:val="16"/>
              </w:rPr>
            </w:pPr>
            <w:r w:rsidRPr="008331AA">
              <w:rPr>
                <w:color w:val="000000"/>
                <w:sz w:val="16"/>
                <w:szCs w:val="16"/>
              </w:rPr>
              <w:t>39</w:t>
            </w:r>
          </w:p>
        </w:tc>
        <w:tc>
          <w:tcPr>
            <w:tcW w:w="770" w:type="pct"/>
            <w:tcBorders>
              <w:top w:val="nil"/>
              <w:left w:val="single" w:sz="8" w:space="0" w:color="auto"/>
              <w:bottom w:val="nil"/>
              <w:right w:val="single" w:sz="8" w:space="0" w:color="auto"/>
            </w:tcBorders>
            <w:shd w:val="clear" w:color="000000" w:fill="F2F2F2"/>
            <w:noWrap/>
            <w:vAlign w:val="center"/>
            <w:hideMark/>
          </w:tcPr>
          <w:p w:rsidR="00D73E3B" w:rsidRPr="008331AA" w:rsidRDefault="00D73E3B" w:rsidP="003311A2">
            <w:pPr>
              <w:jc w:val="both"/>
              <w:rPr>
                <w:color w:val="000000"/>
                <w:sz w:val="16"/>
                <w:szCs w:val="16"/>
              </w:rPr>
            </w:pPr>
            <w:r w:rsidRPr="008331AA">
              <w:rPr>
                <w:color w:val="000000"/>
                <w:sz w:val="16"/>
                <w:szCs w:val="16"/>
              </w:rPr>
              <w:t>04</w:t>
            </w:r>
          </w:p>
        </w:tc>
        <w:tc>
          <w:tcPr>
            <w:tcW w:w="210" w:type="pct"/>
            <w:tcBorders>
              <w:top w:val="nil"/>
              <w:left w:val="nil"/>
              <w:bottom w:val="nil"/>
              <w:right w:val="single" w:sz="4" w:space="0" w:color="auto"/>
            </w:tcBorders>
            <w:shd w:val="clear" w:color="000000" w:fill="F2F2F2"/>
            <w:noWrap/>
            <w:vAlign w:val="center"/>
            <w:hideMark/>
          </w:tcPr>
          <w:p w:rsidR="00D73E3B" w:rsidRPr="008331AA" w:rsidRDefault="00D73E3B" w:rsidP="003311A2">
            <w:pPr>
              <w:jc w:val="both"/>
              <w:rPr>
                <w:color w:val="000000"/>
                <w:sz w:val="16"/>
                <w:szCs w:val="16"/>
              </w:rPr>
            </w:pPr>
            <w:r w:rsidRPr="008331AA">
              <w:rPr>
                <w:color w:val="000000"/>
                <w:sz w:val="16"/>
                <w:szCs w:val="16"/>
              </w:rPr>
              <w:t>06</w:t>
            </w:r>
          </w:p>
        </w:tc>
        <w:tc>
          <w:tcPr>
            <w:tcW w:w="141" w:type="pct"/>
            <w:tcBorders>
              <w:top w:val="nil"/>
              <w:left w:val="nil"/>
              <w:bottom w:val="nil"/>
              <w:right w:val="single" w:sz="4" w:space="0" w:color="auto"/>
            </w:tcBorders>
            <w:shd w:val="clear" w:color="000000" w:fill="F2F2F2"/>
            <w:noWrap/>
            <w:vAlign w:val="center"/>
            <w:hideMark/>
          </w:tcPr>
          <w:p w:rsidR="00D73E3B" w:rsidRPr="008331AA" w:rsidRDefault="00D73E3B" w:rsidP="003311A2">
            <w:pPr>
              <w:jc w:val="both"/>
              <w:rPr>
                <w:color w:val="000000"/>
                <w:sz w:val="16"/>
                <w:szCs w:val="16"/>
              </w:rPr>
            </w:pPr>
            <w:r w:rsidRPr="008331AA">
              <w:rPr>
                <w:color w:val="000000"/>
                <w:sz w:val="16"/>
                <w:szCs w:val="16"/>
              </w:rPr>
              <w:t>5</w:t>
            </w:r>
          </w:p>
        </w:tc>
        <w:tc>
          <w:tcPr>
            <w:tcW w:w="210" w:type="pct"/>
            <w:tcBorders>
              <w:top w:val="nil"/>
              <w:left w:val="nil"/>
              <w:bottom w:val="nil"/>
              <w:right w:val="single" w:sz="4" w:space="0" w:color="auto"/>
            </w:tcBorders>
            <w:shd w:val="clear" w:color="000000" w:fill="F2F2F2"/>
            <w:noWrap/>
            <w:vAlign w:val="center"/>
            <w:hideMark/>
          </w:tcPr>
          <w:p w:rsidR="00D73E3B" w:rsidRPr="008331AA" w:rsidRDefault="00D73E3B" w:rsidP="003311A2">
            <w:pPr>
              <w:jc w:val="both"/>
              <w:rPr>
                <w:color w:val="000000"/>
                <w:sz w:val="16"/>
                <w:szCs w:val="16"/>
              </w:rPr>
            </w:pPr>
            <w:r w:rsidRPr="008331AA">
              <w:rPr>
                <w:color w:val="000000"/>
                <w:sz w:val="16"/>
                <w:szCs w:val="16"/>
              </w:rPr>
              <w:t>7</w:t>
            </w:r>
          </w:p>
        </w:tc>
        <w:tc>
          <w:tcPr>
            <w:tcW w:w="213" w:type="pct"/>
            <w:tcBorders>
              <w:top w:val="nil"/>
              <w:left w:val="nil"/>
              <w:bottom w:val="nil"/>
              <w:right w:val="single" w:sz="8" w:space="0" w:color="auto"/>
            </w:tcBorders>
            <w:shd w:val="clear" w:color="000000" w:fill="F2F2F2"/>
            <w:noWrap/>
            <w:vAlign w:val="center"/>
            <w:hideMark/>
          </w:tcPr>
          <w:p w:rsidR="00D73E3B" w:rsidRPr="008331AA" w:rsidRDefault="00D73E3B" w:rsidP="003311A2">
            <w:pPr>
              <w:jc w:val="both"/>
              <w:rPr>
                <w:color w:val="000000"/>
                <w:sz w:val="16"/>
                <w:szCs w:val="16"/>
              </w:rPr>
            </w:pPr>
            <w:r w:rsidRPr="008331AA">
              <w:rPr>
                <w:color w:val="000000"/>
                <w:sz w:val="16"/>
                <w:szCs w:val="16"/>
              </w:rPr>
              <w:t>90</w:t>
            </w:r>
          </w:p>
        </w:tc>
        <w:tc>
          <w:tcPr>
            <w:tcW w:w="701" w:type="pct"/>
            <w:tcBorders>
              <w:top w:val="nil"/>
              <w:left w:val="nil"/>
              <w:bottom w:val="nil"/>
              <w:right w:val="nil"/>
            </w:tcBorders>
            <w:shd w:val="clear" w:color="000000" w:fill="F2F2F2"/>
            <w:noWrap/>
            <w:vAlign w:val="center"/>
            <w:hideMark/>
          </w:tcPr>
          <w:p w:rsidR="00D73E3B" w:rsidRPr="008331AA" w:rsidRDefault="00D73E3B" w:rsidP="003311A2">
            <w:pPr>
              <w:jc w:val="both"/>
              <w:rPr>
                <w:color w:val="000000"/>
                <w:sz w:val="16"/>
                <w:szCs w:val="16"/>
              </w:rPr>
            </w:pPr>
            <w:r w:rsidRPr="008331AA">
              <w:rPr>
                <w:color w:val="000000"/>
                <w:sz w:val="16"/>
                <w:szCs w:val="16"/>
              </w:rPr>
              <w:t>Diğerleri (Müteahhitlik Giderleri)</w:t>
            </w:r>
          </w:p>
        </w:tc>
        <w:tc>
          <w:tcPr>
            <w:tcW w:w="770" w:type="pct"/>
            <w:tcBorders>
              <w:top w:val="nil"/>
              <w:left w:val="single" w:sz="8" w:space="0" w:color="auto"/>
              <w:bottom w:val="nil"/>
              <w:right w:val="single" w:sz="8" w:space="0" w:color="auto"/>
            </w:tcBorders>
            <w:shd w:val="clear" w:color="000000" w:fill="F2F2F2"/>
            <w:noWrap/>
            <w:vAlign w:val="center"/>
            <w:hideMark/>
          </w:tcPr>
          <w:p w:rsidR="00D73E3B" w:rsidRPr="008331AA" w:rsidRDefault="00D73E3B" w:rsidP="003311A2">
            <w:pPr>
              <w:jc w:val="both"/>
              <w:rPr>
                <w:color w:val="000000"/>
                <w:sz w:val="16"/>
                <w:szCs w:val="16"/>
              </w:rPr>
            </w:pPr>
            <w:r w:rsidRPr="008331AA">
              <w:rPr>
                <w:color w:val="000000"/>
                <w:sz w:val="16"/>
                <w:szCs w:val="16"/>
              </w:rPr>
              <w:t>Fen İşleri Dairesi Başkanlığı</w:t>
            </w:r>
          </w:p>
        </w:tc>
        <w:tc>
          <w:tcPr>
            <w:tcW w:w="631" w:type="pct"/>
            <w:tcBorders>
              <w:top w:val="nil"/>
              <w:left w:val="nil"/>
              <w:bottom w:val="nil"/>
              <w:right w:val="single" w:sz="8" w:space="0" w:color="auto"/>
            </w:tcBorders>
            <w:shd w:val="clear" w:color="000000" w:fill="F2F2F2"/>
            <w:noWrap/>
            <w:vAlign w:val="center"/>
            <w:hideMark/>
          </w:tcPr>
          <w:p w:rsidR="00D73E3B" w:rsidRPr="008331AA" w:rsidRDefault="00D73E3B" w:rsidP="003311A2">
            <w:pPr>
              <w:jc w:val="both"/>
              <w:rPr>
                <w:color w:val="000000"/>
                <w:sz w:val="16"/>
                <w:szCs w:val="16"/>
              </w:rPr>
            </w:pPr>
            <w:r w:rsidRPr="008331AA">
              <w:rPr>
                <w:color w:val="000000"/>
                <w:sz w:val="16"/>
                <w:szCs w:val="16"/>
              </w:rPr>
              <w:t>110.000.000,00</w:t>
            </w:r>
          </w:p>
        </w:tc>
        <w:tc>
          <w:tcPr>
            <w:tcW w:w="620" w:type="pct"/>
            <w:tcBorders>
              <w:top w:val="nil"/>
              <w:left w:val="nil"/>
              <w:bottom w:val="nil"/>
              <w:right w:val="single" w:sz="8" w:space="0" w:color="auto"/>
            </w:tcBorders>
            <w:shd w:val="clear" w:color="000000" w:fill="F2F2F2"/>
            <w:noWrap/>
            <w:vAlign w:val="center"/>
            <w:hideMark/>
          </w:tcPr>
          <w:p w:rsidR="00D73E3B" w:rsidRPr="008331AA" w:rsidRDefault="00D73E3B" w:rsidP="003311A2">
            <w:pPr>
              <w:jc w:val="both"/>
              <w:rPr>
                <w:color w:val="000000"/>
                <w:sz w:val="16"/>
                <w:szCs w:val="16"/>
              </w:rPr>
            </w:pPr>
            <w:r w:rsidRPr="008331AA">
              <w:rPr>
                <w:color w:val="000000"/>
                <w:sz w:val="16"/>
                <w:szCs w:val="16"/>
              </w:rPr>
              <w:t> </w:t>
            </w:r>
          </w:p>
        </w:tc>
      </w:tr>
      <w:tr w:rsidR="00E27228" w:rsidRPr="008331AA" w:rsidTr="00E27228">
        <w:trPr>
          <w:trHeight w:val="508"/>
        </w:trPr>
        <w:tc>
          <w:tcPr>
            <w:tcW w:w="734" w:type="pct"/>
            <w:tcBorders>
              <w:top w:val="single" w:sz="4" w:space="0" w:color="auto"/>
              <w:left w:val="single" w:sz="8" w:space="0" w:color="auto"/>
              <w:bottom w:val="single" w:sz="4" w:space="0" w:color="auto"/>
              <w:right w:val="nil"/>
            </w:tcBorders>
            <w:shd w:val="clear" w:color="000000" w:fill="F2F2F2"/>
            <w:noWrap/>
            <w:vAlign w:val="center"/>
            <w:hideMark/>
          </w:tcPr>
          <w:p w:rsidR="00D73E3B" w:rsidRPr="008331AA" w:rsidRDefault="00D73E3B" w:rsidP="003311A2">
            <w:pPr>
              <w:jc w:val="both"/>
              <w:rPr>
                <w:color w:val="000000"/>
                <w:sz w:val="16"/>
                <w:szCs w:val="16"/>
              </w:rPr>
            </w:pPr>
            <w:r w:rsidRPr="008331AA">
              <w:rPr>
                <w:color w:val="000000"/>
                <w:sz w:val="16"/>
                <w:szCs w:val="16"/>
              </w:rPr>
              <w:t>40</w:t>
            </w:r>
          </w:p>
        </w:tc>
        <w:tc>
          <w:tcPr>
            <w:tcW w:w="770" w:type="pct"/>
            <w:tcBorders>
              <w:top w:val="single" w:sz="4" w:space="0" w:color="auto"/>
              <w:left w:val="single" w:sz="8" w:space="0" w:color="auto"/>
              <w:bottom w:val="single" w:sz="4" w:space="0" w:color="auto"/>
              <w:right w:val="single" w:sz="8" w:space="0" w:color="auto"/>
            </w:tcBorders>
            <w:shd w:val="clear" w:color="000000" w:fill="F2F2F2"/>
            <w:noWrap/>
            <w:vAlign w:val="center"/>
            <w:hideMark/>
          </w:tcPr>
          <w:p w:rsidR="00D73E3B" w:rsidRPr="008331AA" w:rsidRDefault="00D73E3B" w:rsidP="003311A2">
            <w:pPr>
              <w:jc w:val="both"/>
              <w:rPr>
                <w:color w:val="000000"/>
                <w:sz w:val="16"/>
                <w:szCs w:val="16"/>
              </w:rPr>
            </w:pPr>
            <w:r w:rsidRPr="008331AA">
              <w:rPr>
                <w:color w:val="000000"/>
                <w:sz w:val="16"/>
                <w:szCs w:val="16"/>
              </w:rPr>
              <w:t>04</w:t>
            </w:r>
          </w:p>
        </w:tc>
        <w:tc>
          <w:tcPr>
            <w:tcW w:w="210" w:type="pct"/>
            <w:tcBorders>
              <w:top w:val="single" w:sz="4" w:space="0" w:color="auto"/>
              <w:left w:val="nil"/>
              <w:bottom w:val="single" w:sz="4" w:space="0" w:color="auto"/>
              <w:right w:val="single" w:sz="4" w:space="0" w:color="auto"/>
            </w:tcBorders>
            <w:shd w:val="clear" w:color="000000" w:fill="F2F2F2"/>
            <w:noWrap/>
            <w:vAlign w:val="center"/>
            <w:hideMark/>
          </w:tcPr>
          <w:p w:rsidR="00D73E3B" w:rsidRPr="008331AA" w:rsidRDefault="00D73E3B" w:rsidP="003311A2">
            <w:pPr>
              <w:jc w:val="both"/>
              <w:rPr>
                <w:color w:val="000000"/>
                <w:sz w:val="16"/>
                <w:szCs w:val="16"/>
              </w:rPr>
            </w:pPr>
            <w:r w:rsidRPr="008331AA">
              <w:rPr>
                <w:color w:val="000000"/>
                <w:sz w:val="16"/>
                <w:szCs w:val="16"/>
              </w:rPr>
              <w:t>06</w:t>
            </w:r>
          </w:p>
        </w:tc>
        <w:tc>
          <w:tcPr>
            <w:tcW w:w="141" w:type="pct"/>
            <w:tcBorders>
              <w:top w:val="single" w:sz="4" w:space="0" w:color="auto"/>
              <w:left w:val="nil"/>
              <w:bottom w:val="single" w:sz="4" w:space="0" w:color="auto"/>
              <w:right w:val="single" w:sz="4" w:space="0" w:color="auto"/>
            </w:tcBorders>
            <w:shd w:val="clear" w:color="000000" w:fill="F2F2F2"/>
            <w:noWrap/>
            <w:vAlign w:val="center"/>
            <w:hideMark/>
          </w:tcPr>
          <w:p w:rsidR="00D73E3B" w:rsidRPr="008331AA" w:rsidRDefault="00D73E3B" w:rsidP="003311A2">
            <w:pPr>
              <w:jc w:val="both"/>
              <w:rPr>
                <w:color w:val="000000"/>
                <w:sz w:val="16"/>
                <w:szCs w:val="16"/>
              </w:rPr>
            </w:pPr>
            <w:r w:rsidRPr="008331AA">
              <w:rPr>
                <w:color w:val="000000"/>
                <w:sz w:val="16"/>
                <w:szCs w:val="16"/>
              </w:rPr>
              <w:t>5</w:t>
            </w:r>
          </w:p>
        </w:tc>
        <w:tc>
          <w:tcPr>
            <w:tcW w:w="210" w:type="pct"/>
            <w:tcBorders>
              <w:top w:val="single" w:sz="4" w:space="0" w:color="auto"/>
              <w:left w:val="nil"/>
              <w:bottom w:val="single" w:sz="4" w:space="0" w:color="auto"/>
              <w:right w:val="single" w:sz="4" w:space="0" w:color="auto"/>
            </w:tcBorders>
            <w:shd w:val="clear" w:color="000000" w:fill="F2F2F2"/>
            <w:noWrap/>
            <w:vAlign w:val="center"/>
            <w:hideMark/>
          </w:tcPr>
          <w:p w:rsidR="00D73E3B" w:rsidRPr="008331AA" w:rsidRDefault="00D73E3B" w:rsidP="003311A2">
            <w:pPr>
              <w:jc w:val="both"/>
              <w:rPr>
                <w:color w:val="000000"/>
                <w:sz w:val="16"/>
                <w:szCs w:val="16"/>
              </w:rPr>
            </w:pPr>
            <w:r w:rsidRPr="008331AA">
              <w:rPr>
                <w:color w:val="000000"/>
                <w:sz w:val="16"/>
                <w:szCs w:val="16"/>
              </w:rPr>
              <w:t>7</w:t>
            </w:r>
          </w:p>
        </w:tc>
        <w:tc>
          <w:tcPr>
            <w:tcW w:w="213" w:type="pct"/>
            <w:tcBorders>
              <w:top w:val="single" w:sz="4" w:space="0" w:color="auto"/>
              <w:left w:val="nil"/>
              <w:bottom w:val="single" w:sz="4" w:space="0" w:color="auto"/>
              <w:right w:val="single" w:sz="8" w:space="0" w:color="auto"/>
            </w:tcBorders>
            <w:shd w:val="clear" w:color="000000" w:fill="F2F2F2"/>
            <w:noWrap/>
            <w:vAlign w:val="center"/>
            <w:hideMark/>
          </w:tcPr>
          <w:p w:rsidR="00D73E3B" w:rsidRPr="008331AA" w:rsidRDefault="00D73E3B" w:rsidP="003311A2">
            <w:pPr>
              <w:jc w:val="both"/>
              <w:rPr>
                <w:color w:val="000000"/>
                <w:sz w:val="16"/>
                <w:szCs w:val="16"/>
              </w:rPr>
            </w:pPr>
            <w:r w:rsidRPr="008331AA">
              <w:rPr>
                <w:color w:val="000000"/>
                <w:sz w:val="16"/>
                <w:szCs w:val="16"/>
              </w:rPr>
              <w:t>07</w:t>
            </w:r>
          </w:p>
        </w:tc>
        <w:tc>
          <w:tcPr>
            <w:tcW w:w="701" w:type="pct"/>
            <w:tcBorders>
              <w:top w:val="single" w:sz="4" w:space="0" w:color="auto"/>
              <w:left w:val="nil"/>
              <w:bottom w:val="single" w:sz="4" w:space="0" w:color="auto"/>
              <w:right w:val="nil"/>
            </w:tcBorders>
            <w:shd w:val="clear" w:color="000000" w:fill="F2F2F2"/>
            <w:noWrap/>
            <w:vAlign w:val="center"/>
            <w:hideMark/>
          </w:tcPr>
          <w:p w:rsidR="00D73E3B" w:rsidRPr="008331AA" w:rsidRDefault="00D73E3B" w:rsidP="003311A2">
            <w:pPr>
              <w:jc w:val="both"/>
              <w:rPr>
                <w:color w:val="000000"/>
                <w:sz w:val="16"/>
                <w:szCs w:val="16"/>
              </w:rPr>
            </w:pPr>
            <w:r w:rsidRPr="008331AA">
              <w:rPr>
                <w:color w:val="000000"/>
                <w:sz w:val="16"/>
                <w:szCs w:val="16"/>
              </w:rPr>
              <w:t>Yol Yapım Giderleri</w:t>
            </w:r>
          </w:p>
        </w:tc>
        <w:tc>
          <w:tcPr>
            <w:tcW w:w="770" w:type="pct"/>
            <w:tcBorders>
              <w:top w:val="single" w:sz="4" w:space="0" w:color="auto"/>
              <w:left w:val="single" w:sz="8" w:space="0" w:color="auto"/>
              <w:bottom w:val="single" w:sz="4" w:space="0" w:color="auto"/>
              <w:right w:val="single" w:sz="8" w:space="0" w:color="auto"/>
            </w:tcBorders>
            <w:shd w:val="clear" w:color="000000" w:fill="F2F2F2"/>
            <w:noWrap/>
            <w:vAlign w:val="center"/>
            <w:hideMark/>
          </w:tcPr>
          <w:p w:rsidR="00D73E3B" w:rsidRPr="008331AA" w:rsidRDefault="00D73E3B" w:rsidP="003311A2">
            <w:pPr>
              <w:jc w:val="both"/>
              <w:rPr>
                <w:color w:val="000000"/>
                <w:sz w:val="16"/>
                <w:szCs w:val="16"/>
              </w:rPr>
            </w:pPr>
            <w:r w:rsidRPr="008331AA">
              <w:rPr>
                <w:color w:val="000000"/>
                <w:sz w:val="16"/>
                <w:szCs w:val="16"/>
              </w:rPr>
              <w:t>Yol Yapım Bakım ve Onarım Dairesi Başkanlığı</w:t>
            </w:r>
          </w:p>
        </w:tc>
        <w:tc>
          <w:tcPr>
            <w:tcW w:w="631" w:type="pct"/>
            <w:tcBorders>
              <w:top w:val="single" w:sz="4" w:space="0" w:color="auto"/>
              <w:left w:val="nil"/>
              <w:bottom w:val="single" w:sz="4" w:space="0" w:color="auto"/>
              <w:right w:val="single" w:sz="8" w:space="0" w:color="auto"/>
            </w:tcBorders>
            <w:shd w:val="clear" w:color="000000" w:fill="F2F2F2"/>
            <w:noWrap/>
            <w:vAlign w:val="center"/>
            <w:hideMark/>
          </w:tcPr>
          <w:p w:rsidR="00D73E3B" w:rsidRPr="008331AA" w:rsidRDefault="00D73E3B" w:rsidP="003311A2">
            <w:pPr>
              <w:jc w:val="both"/>
              <w:rPr>
                <w:color w:val="000000"/>
                <w:sz w:val="16"/>
                <w:szCs w:val="16"/>
              </w:rPr>
            </w:pPr>
            <w:r w:rsidRPr="008331AA">
              <w:rPr>
                <w:color w:val="000000"/>
                <w:sz w:val="16"/>
                <w:szCs w:val="16"/>
              </w:rPr>
              <w:t>40.000.000,00</w:t>
            </w:r>
          </w:p>
        </w:tc>
        <w:tc>
          <w:tcPr>
            <w:tcW w:w="620" w:type="pct"/>
            <w:tcBorders>
              <w:top w:val="single" w:sz="4" w:space="0" w:color="auto"/>
              <w:left w:val="nil"/>
              <w:bottom w:val="single" w:sz="4" w:space="0" w:color="auto"/>
              <w:right w:val="single" w:sz="8" w:space="0" w:color="auto"/>
            </w:tcBorders>
            <w:shd w:val="clear" w:color="000000" w:fill="F2F2F2"/>
            <w:noWrap/>
            <w:vAlign w:val="center"/>
            <w:hideMark/>
          </w:tcPr>
          <w:p w:rsidR="00D73E3B" w:rsidRPr="008331AA" w:rsidRDefault="00D73E3B" w:rsidP="003311A2">
            <w:pPr>
              <w:jc w:val="both"/>
              <w:rPr>
                <w:color w:val="000000"/>
                <w:sz w:val="16"/>
                <w:szCs w:val="16"/>
              </w:rPr>
            </w:pPr>
            <w:r w:rsidRPr="008331AA">
              <w:rPr>
                <w:color w:val="000000"/>
                <w:sz w:val="16"/>
                <w:szCs w:val="16"/>
              </w:rPr>
              <w:t> </w:t>
            </w:r>
          </w:p>
        </w:tc>
      </w:tr>
      <w:tr w:rsidR="00E27228" w:rsidRPr="008331AA" w:rsidTr="00E27228">
        <w:trPr>
          <w:trHeight w:val="508"/>
        </w:trPr>
        <w:tc>
          <w:tcPr>
            <w:tcW w:w="734" w:type="pct"/>
            <w:tcBorders>
              <w:top w:val="nil"/>
              <w:left w:val="single" w:sz="8" w:space="0" w:color="auto"/>
              <w:bottom w:val="nil"/>
              <w:right w:val="nil"/>
            </w:tcBorders>
            <w:shd w:val="clear" w:color="000000" w:fill="F2F2F2"/>
            <w:noWrap/>
            <w:vAlign w:val="center"/>
            <w:hideMark/>
          </w:tcPr>
          <w:p w:rsidR="00D73E3B" w:rsidRPr="008331AA" w:rsidRDefault="00D73E3B" w:rsidP="003311A2">
            <w:pPr>
              <w:jc w:val="both"/>
              <w:rPr>
                <w:color w:val="000000"/>
                <w:sz w:val="16"/>
                <w:szCs w:val="16"/>
              </w:rPr>
            </w:pPr>
            <w:r w:rsidRPr="008331AA">
              <w:rPr>
                <w:color w:val="000000"/>
                <w:sz w:val="16"/>
                <w:szCs w:val="16"/>
              </w:rPr>
              <w:t>54</w:t>
            </w:r>
          </w:p>
        </w:tc>
        <w:tc>
          <w:tcPr>
            <w:tcW w:w="770" w:type="pct"/>
            <w:tcBorders>
              <w:top w:val="nil"/>
              <w:left w:val="single" w:sz="8" w:space="0" w:color="auto"/>
              <w:bottom w:val="nil"/>
              <w:right w:val="single" w:sz="8" w:space="0" w:color="auto"/>
            </w:tcBorders>
            <w:shd w:val="clear" w:color="000000" w:fill="F2F2F2"/>
            <w:noWrap/>
            <w:vAlign w:val="center"/>
            <w:hideMark/>
          </w:tcPr>
          <w:p w:rsidR="00D73E3B" w:rsidRPr="008331AA" w:rsidRDefault="00D73E3B" w:rsidP="003311A2">
            <w:pPr>
              <w:jc w:val="both"/>
              <w:rPr>
                <w:color w:val="000000"/>
                <w:sz w:val="16"/>
                <w:szCs w:val="16"/>
              </w:rPr>
            </w:pPr>
            <w:r w:rsidRPr="008331AA">
              <w:rPr>
                <w:color w:val="000000"/>
                <w:sz w:val="16"/>
                <w:szCs w:val="16"/>
              </w:rPr>
              <w:t>04</w:t>
            </w:r>
          </w:p>
        </w:tc>
        <w:tc>
          <w:tcPr>
            <w:tcW w:w="210" w:type="pct"/>
            <w:tcBorders>
              <w:top w:val="nil"/>
              <w:left w:val="nil"/>
              <w:bottom w:val="nil"/>
              <w:right w:val="single" w:sz="4" w:space="0" w:color="auto"/>
            </w:tcBorders>
            <w:shd w:val="clear" w:color="000000" w:fill="F2F2F2"/>
            <w:noWrap/>
            <w:vAlign w:val="center"/>
            <w:hideMark/>
          </w:tcPr>
          <w:p w:rsidR="00D73E3B" w:rsidRPr="008331AA" w:rsidRDefault="00D73E3B" w:rsidP="003311A2">
            <w:pPr>
              <w:jc w:val="both"/>
              <w:rPr>
                <w:color w:val="000000"/>
                <w:sz w:val="16"/>
                <w:szCs w:val="16"/>
              </w:rPr>
            </w:pPr>
            <w:r w:rsidRPr="008331AA">
              <w:rPr>
                <w:color w:val="000000"/>
                <w:sz w:val="16"/>
                <w:szCs w:val="16"/>
              </w:rPr>
              <w:t>06</w:t>
            </w:r>
          </w:p>
        </w:tc>
        <w:tc>
          <w:tcPr>
            <w:tcW w:w="141" w:type="pct"/>
            <w:tcBorders>
              <w:top w:val="nil"/>
              <w:left w:val="nil"/>
              <w:bottom w:val="nil"/>
              <w:right w:val="single" w:sz="4" w:space="0" w:color="auto"/>
            </w:tcBorders>
            <w:shd w:val="clear" w:color="000000" w:fill="F2F2F2"/>
            <w:noWrap/>
            <w:vAlign w:val="center"/>
            <w:hideMark/>
          </w:tcPr>
          <w:p w:rsidR="00D73E3B" w:rsidRPr="008331AA" w:rsidRDefault="00D73E3B" w:rsidP="003311A2">
            <w:pPr>
              <w:jc w:val="both"/>
              <w:rPr>
                <w:color w:val="000000"/>
                <w:sz w:val="16"/>
                <w:szCs w:val="16"/>
              </w:rPr>
            </w:pPr>
            <w:r w:rsidRPr="008331AA">
              <w:rPr>
                <w:color w:val="000000"/>
                <w:sz w:val="16"/>
                <w:szCs w:val="16"/>
              </w:rPr>
              <w:t>1</w:t>
            </w:r>
          </w:p>
        </w:tc>
        <w:tc>
          <w:tcPr>
            <w:tcW w:w="210" w:type="pct"/>
            <w:tcBorders>
              <w:top w:val="nil"/>
              <w:left w:val="nil"/>
              <w:bottom w:val="nil"/>
              <w:right w:val="single" w:sz="4" w:space="0" w:color="auto"/>
            </w:tcBorders>
            <w:shd w:val="clear" w:color="000000" w:fill="F2F2F2"/>
            <w:noWrap/>
            <w:vAlign w:val="center"/>
            <w:hideMark/>
          </w:tcPr>
          <w:p w:rsidR="00D73E3B" w:rsidRPr="008331AA" w:rsidRDefault="00D73E3B" w:rsidP="003311A2">
            <w:pPr>
              <w:jc w:val="both"/>
              <w:rPr>
                <w:color w:val="000000"/>
                <w:sz w:val="16"/>
                <w:szCs w:val="16"/>
              </w:rPr>
            </w:pPr>
            <w:r w:rsidRPr="008331AA">
              <w:rPr>
                <w:color w:val="000000"/>
                <w:sz w:val="16"/>
                <w:szCs w:val="16"/>
              </w:rPr>
              <w:t>4</w:t>
            </w:r>
          </w:p>
        </w:tc>
        <w:tc>
          <w:tcPr>
            <w:tcW w:w="213" w:type="pct"/>
            <w:tcBorders>
              <w:top w:val="nil"/>
              <w:left w:val="nil"/>
              <w:bottom w:val="nil"/>
              <w:right w:val="single" w:sz="8" w:space="0" w:color="auto"/>
            </w:tcBorders>
            <w:shd w:val="clear" w:color="000000" w:fill="F2F2F2"/>
            <w:noWrap/>
            <w:vAlign w:val="center"/>
            <w:hideMark/>
          </w:tcPr>
          <w:p w:rsidR="00D73E3B" w:rsidRPr="008331AA" w:rsidRDefault="00D73E3B" w:rsidP="003311A2">
            <w:pPr>
              <w:jc w:val="both"/>
              <w:rPr>
                <w:color w:val="000000"/>
                <w:sz w:val="16"/>
                <w:szCs w:val="16"/>
              </w:rPr>
            </w:pPr>
            <w:r w:rsidRPr="008331AA">
              <w:rPr>
                <w:color w:val="000000"/>
                <w:sz w:val="16"/>
                <w:szCs w:val="16"/>
              </w:rPr>
              <w:t>01</w:t>
            </w:r>
          </w:p>
        </w:tc>
        <w:tc>
          <w:tcPr>
            <w:tcW w:w="701" w:type="pct"/>
            <w:tcBorders>
              <w:top w:val="nil"/>
              <w:left w:val="nil"/>
              <w:bottom w:val="nil"/>
              <w:right w:val="nil"/>
            </w:tcBorders>
            <w:shd w:val="clear" w:color="000000" w:fill="F2F2F2"/>
            <w:noWrap/>
            <w:vAlign w:val="center"/>
            <w:hideMark/>
          </w:tcPr>
          <w:p w:rsidR="00D73E3B" w:rsidRPr="008331AA" w:rsidRDefault="00D73E3B" w:rsidP="003311A2">
            <w:pPr>
              <w:jc w:val="both"/>
              <w:rPr>
                <w:color w:val="000000"/>
                <w:sz w:val="16"/>
                <w:szCs w:val="16"/>
              </w:rPr>
            </w:pPr>
            <w:r w:rsidRPr="008331AA">
              <w:rPr>
                <w:color w:val="000000"/>
                <w:sz w:val="16"/>
                <w:szCs w:val="16"/>
              </w:rPr>
              <w:t>Kara Taşıtı Alımları</w:t>
            </w:r>
          </w:p>
        </w:tc>
        <w:tc>
          <w:tcPr>
            <w:tcW w:w="770" w:type="pct"/>
            <w:tcBorders>
              <w:top w:val="nil"/>
              <w:left w:val="single" w:sz="8" w:space="0" w:color="auto"/>
              <w:bottom w:val="nil"/>
              <w:right w:val="single" w:sz="8" w:space="0" w:color="auto"/>
            </w:tcBorders>
            <w:shd w:val="clear" w:color="000000" w:fill="F2F2F2"/>
            <w:noWrap/>
            <w:vAlign w:val="center"/>
            <w:hideMark/>
          </w:tcPr>
          <w:p w:rsidR="00D73E3B" w:rsidRPr="008331AA" w:rsidRDefault="00D73E3B" w:rsidP="003311A2">
            <w:pPr>
              <w:jc w:val="both"/>
              <w:rPr>
                <w:color w:val="000000"/>
                <w:sz w:val="16"/>
                <w:szCs w:val="16"/>
              </w:rPr>
            </w:pPr>
            <w:r w:rsidRPr="008331AA">
              <w:rPr>
                <w:color w:val="000000"/>
                <w:sz w:val="16"/>
                <w:szCs w:val="16"/>
              </w:rPr>
              <w:t>Ulaşım Dairesi Başkanlığı</w:t>
            </w:r>
          </w:p>
        </w:tc>
        <w:tc>
          <w:tcPr>
            <w:tcW w:w="631" w:type="pct"/>
            <w:tcBorders>
              <w:top w:val="nil"/>
              <w:left w:val="nil"/>
              <w:bottom w:val="nil"/>
              <w:right w:val="single" w:sz="8" w:space="0" w:color="auto"/>
            </w:tcBorders>
            <w:shd w:val="clear" w:color="000000" w:fill="F2F2F2"/>
            <w:noWrap/>
            <w:vAlign w:val="center"/>
            <w:hideMark/>
          </w:tcPr>
          <w:p w:rsidR="00D73E3B" w:rsidRPr="008331AA" w:rsidRDefault="00D73E3B" w:rsidP="003311A2">
            <w:pPr>
              <w:jc w:val="both"/>
              <w:rPr>
                <w:color w:val="000000"/>
                <w:sz w:val="16"/>
                <w:szCs w:val="16"/>
              </w:rPr>
            </w:pPr>
            <w:r w:rsidRPr="008331AA">
              <w:rPr>
                <w:color w:val="000000"/>
                <w:sz w:val="16"/>
                <w:szCs w:val="16"/>
              </w:rPr>
              <w:t>100.000.000,00</w:t>
            </w:r>
          </w:p>
        </w:tc>
        <w:tc>
          <w:tcPr>
            <w:tcW w:w="620" w:type="pct"/>
            <w:tcBorders>
              <w:top w:val="nil"/>
              <w:left w:val="nil"/>
              <w:bottom w:val="nil"/>
              <w:right w:val="single" w:sz="8" w:space="0" w:color="auto"/>
            </w:tcBorders>
            <w:shd w:val="clear" w:color="000000" w:fill="F2F2F2"/>
            <w:noWrap/>
            <w:vAlign w:val="center"/>
            <w:hideMark/>
          </w:tcPr>
          <w:p w:rsidR="00D73E3B" w:rsidRPr="008331AA" w:rsidRDefault="00D73E3B" w:rsidP="003311A2">
            <w:pPr>
              <w:jc w:val="both"/>
              <w:rPr>
                <w:color w:val="000000"/>
                <w:sz w:val="16"/>
                <w:szCs w:val="16"/>
              </w:rPr>
            </w:pPr>
            <w:r w:rsidRPr="008331AA">
              <w:rPr>
                <w:color w:val="000000"/>
                <w:sz w:val="16"/>
                <w:szCs w:val="16"/>
              </w:rPr>
              <w:t> </w:t>
            </w:r>
          </w:p>
        </w:tc>
      </w:tr>
      <w:tr w:rsidR="00E27228" w:rsidRPr="008331AA" w:rsidTr="00E27228">
        <w:trPr>
          <w:trHeight w:val="508"/>
        </w:trPr>
        <w:tc>
          <w:tcPr>
            <w:tcW w:w="734" w:type="pct"/>
            <w:tcBorders>
              <w:top w:val="single" w:sz="8" w:space="0" w:color="auto"/>
              <w:left w:val="single" w:sz="8" w:space="0" w:color="auto"/>
              <w:bottom w:val="single" w:sz="8" w:space="0" w:color="auto"/>
              <w:right w:val="nil"/>
            </w:tcBorders>
            <w:shd w:val="clear" w:color="000000" w:fill="BFBFBF"/>
            <w:noWrap/>
            <w:vAlign w:val="center"/>
            <w:hideMark/>
          </w:tcPr>
          <w:p w:rsidR="00D73E3B" w:rsidRPr="008331AA" w:rsidRDefault="00D73E3B" w:rsidP="003311A2">
            <w:pPr>
              <w:jc w:val="both"/>
              <w:rPr>
                <w:b/>
                <w:bCs/>
                <w:color w:val="000000"/>
                <w:sz w:val="16"/>
                <w:szCs w:val="16"/>
              </w:rPr>
            </w:pPr>
            <w:r w:rsidRPr="008331AA">
              <w:rPr>
                <w:b/>
                <w:bCs/>
                <w:color w:val="000000"/>
                <w:sz w:val="16"/>
                <w:szCs w:val="16"/>
              </w:rPr>
              <w:t>37</w:t>
            </w:r>
          </w:p>
        </w:tc>
        <w:tc>
          <w:tcPr>
            <w:tcW w:w="770" w:type="pct"/>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D73E3B" w:rsidRPr="008331AA" w:rsidRDefault="00D73E3B" w:rsidP="003311A2">
            <w:pPr>
              <w:jc w:val="both"/>
              <w:rPr>
                <w:b/>
                <w:bCs/>
                <w:color w:val="000000"/>
                <w:sz w:val="16"/>
                <w:szCs w:val="16"/>
              </w:rPr>
            </w:pPr>
            <w:r w:rsidRPr="008331AA">
              <w:rPr>
                <w:b/>
                <w:bCs/>
                <w:color w:val="000000"/>
                <w:sz w:val="16"/>
                <w:szCs w:val="16"/>
              </w:rPr>
              <w:t>06</w:t>
            </w:r>
          </w:p>
        </w:tc>
        <w:tc>
          <w:tcPr>
            <w:tcW w:w="210" w:type="pct"/>
            <w:tcBorders>
              <w:top w:val="single" w:sz="8" w:space="0" w:color="auto"/>
              <w:left w:val="nil"/>
              <w:bottom w:val="single" w:sz="8" w:space="0" w:color="auto"/>
              <w:right w:val="single" w:sz="4" w:space="0" w:color="auto"/>
            </w:tcBorders>
            <w:shd w:val="clear" w:color="000000" w:fill="BFBFBF"/>
            <w:noWrap/>
            <w:vAlign w:val="center"/>
            <w:hideMark/>
          </w:tcPr>
          <w:p w:rsidR="00D73E3B" w:rsidRPr="008331AA" w:rsidRDefault="00D73E3B" w:rsidP="003311A2">
            <w:pPr>
              <w:jc w:val="both"/>
              <w:rPr>
                <w:b/>
                <w:bCs/>
                <w:color w:val="000000"/>
                <w:sz w:val="16"/>
                <w:szCs w:val="16"/>
              </w:rPr>
            </w:pPr>
            <w:r w:rsidRPr="008331AA">
              <w:rPr>
                <w:b/>
                <w:bCs/>
                <w:color w:val="000000"/>
                <w:sz w:val="16"/>
                <w:szCs w:val="16"/>
              </w:rPr>
              <w:t>03</w:t>
            </w:r>
          </w:p>
        </w:tc>
        <w:tc>
          <w:tcPr>
            <w:tcW w:w="141" w:type="pct"/>
            <w:tcBorders>
              <w:top w:val="single" w:sz="8" w:space="0" w:color="auto"/>
              <w:left w:val="nil"/>
              <w:bottom w:val="single" w:sz="8" w:space="0" w:color="auto"/>
              <w:right w:val="single" w:sz="4" w:space="0" w:color="auto"/>
            </w:tcBorders>
            <w:shd w:val="clear" w:color="000000" w:fill="BFBFBF"/>
            <w:noWrap/>
            <w:vAlign w:val="center"/>
            <w:hideMark/>
          </w:tcPr>
          <w:p w:rsidR="00D73E3B" w:rsidRPr="008331AA" w:rsidRDefault="00D73E3B" w:rsidP="003311A2">
            <w:pPr>
              <w:jc w:val="both"/>
              <w:rPr>
                <w:b/>
                <w:bCs/>
                <w:color w:val="000000"/>
                <w:sz w:val="16"/>
                <w:szCs w:val="16"/>
              </w:rPr>
            </w:pPr>
            <w:r w:rsidRPr="008331AA">
              <w:rPr>
                <w:b/>
                <w:bCs/>
                <w:color w:val="000000"/>
                <w:sz w:val="16"/>
                <w:szCs w:val="16"/>
              </w:rPr>
              <w:t>5</w:t>
            </w:r>
          </w:p>
        </w:tc>
        <w:tc>
          <w:tcPr>
            <w:tcW w:w="210" w:type="pct"/>
            <w:tcBorders>
              <w:top w:val="single" w:sz="8" w:space="0" w:color="auto"/>
              <w:left w:val="nil"/>
              <w:bottom w:val="single" w:sz="8" w:space="0" w:color="auto"/>
              <w:right w:val="single" w:sz="4" w:space="0" w:color="auto"/>
            </w:tcBorders>
            <w:shd w:val="clear" w:color="000000" w:fill="BFBFBF"/>
            <w:noWrap/>
            <w:vAlign w:val="center"/>
            <w:hideMark/>
          </w:tcPr>
          <w:p w:rsidR="00D73E3B" w:rsidRPr="008331AA" w:rsidRDefault="00D73E3B" w:rsidP="003311A2">
            <w:pPr>
              <w:jc w:val="both"/>
              <w:rPr>
                <w:b/>
                <w:bCs/>
                <w:color w:val="000000"/>
                <w:sz w:val="16"/>
                <w:szCs w:val="16"/>
              </w:rPr>
            </w:pPr>
            <w:r w:rsidRPr="008331AA">
              <w:rPr>
                <w:b/>
                <w:bCs/>
                <w:color w:val="000000"/>
                <w:sz w:val="16"/>
                <w:szCs w:val="16"/>
              </w:rPr>
              <w:t>1</w:t>
            </w:r>
          </w:p>
        </w:tc>
        <w:tc>
          <w:tcPr>
            <w:tcW w:w="213" w:type="pct"/>
            <w:tcBorders>
              <w:top w:val="single" w:sz="8" w:space="0" w:color="auto"/>
              <w:left w:val="nil"/>
              <w:bottom w:val="single" w:sz="8" w:space="0" w:color="auto"/>
              <w:right w:val="single" w:sz="8" w:space="0" w:color="auto"/>
            </w:tcBorders>
            <w:shd w:val="clear" w:color="000000" w:fill="BFBFBF"/>
            <w:noWrap/>
            <w:vAlign w:val="center"/>
            <w:hideMark/>
          </w:tcPr>
          <w:p w:rsidR="00D73E3B" w:rsidRPr="008331AA" w:rsidRDefault="00D73E3B" w:rsidP="003311A2">
            <w:pPr>
              <w:jc w:val="both"/>
              <w:rPr>
                <w:b/>
                <w:bCs/>
                <w:color w:val="000000"/>
                <w:sz w:val="16"/>
                <w:szCs w:val="16"/>
              </w:rPr>
            </w:pPr>
            <w:r w:rsidRPr="008331AA">
              <w:rPr>
                <w:b/>
                <w:bCs/>
                <w:color w:val="000000"/>
                <w:sz w:val="16"/>
                <w:szCs w:val="16"/>
              </w:rPr>
              <w:t>01</w:t>
            </w:r>
          </w:p>
        </w:tc>
        <w:tc>
          <w:tcPr>
            <w:tcW w:w="701" w:type="pct"/>
            <w:tcBorders>
              <w:top w:val="single" w:sz="8" w:space="0" w:color="auto"/>
              <w:left w:val="nil"/>
              <w:bottom w:val="single" w:sz="8" w:space="0" w:color="auto"/>
              <w:right w:val="nil"/>
            </w:tcBorders>
            <w:shd w:val="clear" w:color="000000" w:fill="BFBFBF"/>
            <w:noWrap/>
            <w:vAlign w:val="center"/>
            <w:hideMark/>
          </w:tcPr>
          <w:p w:rsidR="00D73E3B" w:rsidRPr="008331AA" w:rsidRDefault="00D73E3B" w:rsidP="003311A2">
            <w:pPr>
              <w:jc w:val="both"/>
              <w:rPr>
                <w:b/>
                <w:bCs/>
                <w:color w:val="000000"/>
                <w:sz w:val="16"/>
                <w:szCs w:val="16"/>
              </w:rPr>
            </w:pPr>
            <w:r w:rsidRPr="008331AA">
              <w:rPr>
                <w:b/>
                <w:bCs/>
                <w:color w:val="000000"/>
                <w:sz w:val="16"/>
                <w:szCs w:val="16"/>
              </w:rPr>
              <w:t>Etüt-Proje Bilirkişi Ekspertiz Giderleri</w:t>
            </w:r>
          </w:p>
        </w:tc>
        <w:tc>
          <w:tcPr>
            <w:tcW w:w="770" w:type="pct"/>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D73E3B" w:rsidRPr="008331AA" w:rsidRDefault="00D73E3B" w:rsidP="003311A2">
            <w:pPr>
              <w:jc w:val="both"/>
              <w:rPr>
                <w:b/>
                <w:bCs/>
                <w:color w:val="000000"/>
                <w:sz w:val="16"/>
                <w:szCs w:val="16"/>
              </w:rPr>
            </w:pPr>
            <w:r w:rsidRPr="008331AA">
              <w:rPr>
                <w:b/>
                <w:bCs/>
                <w:color w:val="000000"/>
                <w:sz w:val="16"/>
                <w:szCs w:val="16"/>
              </w:rPr>
              <w:t>Etüt ve Projeler Dairesi Başkanlığı</w:t>
            </w:r>
          </w:p>
        </w:tc>
        <w:tc>
          <w:tcPr>
            <w:tcW w:w="631" w:type="pct"/>
            <w:tcBorders>
              <w:top w:val="single" w:sz="8" w:space="0" w:color="auto"/>
              <w:left w:val="nil"/>
              <w:bottom w:val="single" w:sz="8" w:space="0" w:color="auto"/>
              <w:right w:val="single" w:sz="8" w:space="0" w:color="auto"/>
            </w:tcBorders>
            <w:shd w:val="clear" w:color="000000" w:fill="BFBFBF"/>
            <w:noWrap/>
            <w:vAlign w:val="center"/>
            <w:hideMark/>
          </w:tcPr>
          <w:p w:rsidR="00D73E3B" w:rsidRPr="008331AA" w:rsidRDefault="00D73E3B" w:rsidP="003311A2">
            <w:pPr>
              <w:jc w:val="both"/>
              <w:rPr>
                <w:b/>
                <w:bCs/>
                <w:color w:val="000000"/>
                <w:sz w:val="16"/>
                <w:szCs w:val="16"/>
              </w:rPr>
            </w:pPr>
            <w:r w:rsidRPr="008331AA">
              <w:rPr>
                <w:b/>
                <w:bCs/>
                <w:color w:val="000000"/>
                <w:sz w:val="16"/>
                <w:szCs w:val="16"/>
              </w:rPr>
              <w:t> </w:t>
            </w:r>
          </w:p>
        </w:tc>
        <w:tc>
          <w:tcPr>
            <w:tcW w:w="620" w:type="pct"/>
            <w:tcBorders>
              <w:top w:val="single" w:sz="8" w:space="0" w:color="auto"/>
              <w:left w:val="nil"/>
              <w:bottom w:val="single" w:sz="8" w:space="0" w:color="auto"/>
              <w:right w:val="single" w:sz="8" w:space="0" w:color="auto"/>
            </w:tcBorders>
            <w:shd w:val="clear" w:color="000000" w:fill="BFBFBF"/>
            <w:noWrap/>
            <w:vAlign w:val="center"/>
            <w:hideMark/>
          </w:tcPr>
          <w:p w:rsidR="00D73E3B" w:rsidRPr="008331AA" w:rsidRDefault="00D73E3B" w:rsidP="003311A2">
            <w:pPr>
              <w:jc w:val="both"/>
              <w:rPr>
                <w:b/>
                <w:bCs/>
                <w:color w:val="000000"/>
                <w:sz w:val="16"/>
                <w:szCs w:val="16"/>
              </w:rPr>
            </w:pPr>
            <w:r w:rsidRPr="008331AA">
              <w:rPr>
                <w:b/>
                <w:bCs/>
                <w:color w:val="000000"/>
                <w:sz w:val="16"/>
                <w:szCs w:val="16"/>
              </w:rPr>
              <w:t>90.000.000,00</w:t>
            </w:r>
          </w:p>
        </w:tc>
      </w:tr>
      <w:tr w:rsidR="00E27228" w:rsidRPr="008331AA" w:rsidTr="00E27228">
        <w:trPr>
          <w:trHeight w:val="508"/>
        </w:trPr>
        <w:tc>
          <w:tcPr>
            <w:tcW w:w="734" w:type="pct"/>
            <w:tcBorders>
              <w:top w:val="single" w:sz="4" w:space="0" w:color="auto"/>
              <w:left w:val="single" w:sz="4" w:space="0" w:color="auto"/>
              <w:bottom w:val="single" w:sz="4" w:space="0" w:color="auto"/>
              <w:right w:val="nil"/>
            </w:tcBorders>
            <w:shd w:val="clear" w:color="000000" w:fill="F2F2F2"/>
            <w:noWrap/>
            <w:vAlign w:val="center"/>
            <w:hideMark/>
          </w:tcPr>
          <w:p w:rsidR="00D73E3B" w:rsidRPr="008331AA" w:rsidRDefault="00D73E3B" w:rsidP="003311A2">
            <w:pPr>
              <w:jc w:val="both"/>
              <w:rPr>
                <w:color w:val="000000"/>
                <w:sz w:val="16"/>
                <w:szCs w:val="16"/>
              </w:rPr>
            </w:pPr>
            <w:r w:rsidRPr="008331AA">
              <w:rPr>
                <w:color w:val="000000"/>
                <w:sz w:val="16"/>
                <w:szCs w:val="16"/>
              </w:rPr>
              <w:t>39</w:t>
            </w:r>
          </w:p>
        </w:tc>
        <w:tc>
          <w:tcPr>
            <w:tcW w:w="770" w:type="pct"/>
            <w:tcBorders>
              <w:top w:val="single" w:sz="4" w:space="0" w:color="auto"/>
              <w:left w:val="single" w:sz="8" w:space="0" w:color="auto"/>
              <w:bottom w:val="single" w:sz="4" w:space="0" w:color="auto"/>
              <w:right w:val="single" w:sz="8" w:space="0" w:color="auto"/>
            </w:tcBorders>
            <w:shd w:val="clear" w:color="000000" w:fill="F2F2F2"/>
            <w:noWrap/>
            <w:vAlign w:val="center"/>
            <w:hideMark/>
          </w:tcPr>
          <w:p w:rsidR="00D73E3B" w:rsidRPr="008331AA" w:rsidRDefault="00D73E3B" w:rsidP="003311A2">
            <w:pPr>
              <w:jc w:val="both"/>
              <w:rPr>
                <w:color w:val="000000"/>
                <w:sz w:val="16"/>
                <w:szCs w:val="16"/>
              </w:rPr>
            </w:pPr>
            <w:r w:rsidRPr="008331AA">
              <w:rPr>
                <w:color w:val="000000"/>
                <w:sz w:val="16"/>
                <w:szCs w:val="16"/>
              </w:rPr>
              <w:t>04</w:t>
            </w:r>
          </w:p>
        </w:tc>
        <w:tc>
          <w:tcPr>
            <w:tcW w:w="210" w:type="pct"/>
            <w:tcBorders>
              <w:top w:val="single" w:sz="4" w:space="0" w:color="auto"/>
              <w:left w:val="nil"/>
              <w:bottom w:val="single" w:sz="4" w:space="0" w:color="auto"/>
              <w:right w:val="single" w:sz="4" w:space="0" w:color="auto"/>
            </w:tcBorders>
            <w:shd w:val="clear" w:color="000000" w:fill="F2F2F2"/>
            <w:noWrap/>
            <w:vAlign w:val="center"/>
            <w:hideMark/>
          </w:tcPr>
          <w:p w:rsidR="00D73E3B" w:rsidRPr="008331AA" w:rsidRDefault="00D73E3B" w:rsidP="003311A2">
            <w:pPr>
              <w:jc w:val="both"/>
              <w:rPr>
                <w:color w:val="000000"/>
                <w:sz w:val="16"/>
                <w:szCs w:val="16"/>
              </w:rPr>
            </w:pPr>
            <w:r w:rsidRPr="008331AA">
              <w:rPr>
                <w:color w:val="000000"/>
                <w:sz w:val="16"/>
                <w:szCs w:val="16"/>
              </w:rPr>
              <w:t>06</w:t>
            </w:r>
          </w:p>
        </w:tc>
        <w:tc>
          <w:tcPr>
            <w:tcW w:w="141" w:type="pct"/>
            <w:tcBorders>
              <w:top w:val="single" w:sz="4" w:space="0" w:color="auto"/>
              <w:left w:val="nil"/>
              <w:bottom w:val="single" w:sz="4" w:space="0" w:color="auto"/>
              <w:right w:val="single" w:sz="4" w:space="0" w:color="auto"/>
            </w:tcBorders>
            <w:shd w:val="clear" w:color="000000" w:fill="F2F2F2"/>
            <w:noWrap/>
            <w:vAlign w:val="center"/>
            <w:hideMark/>
          </w:tcPr>
          <w:p w:rsidR="00D73E3B" w:rsidRPr="008331AA" w:rsidRDefault="00D73E3B" w:rsidP="003311A2">
            <w:pPr>
              <w:jc w:val="both"/>
              <w:rPr>
                <w:color w:val="000000"/>
                <w:sz w:val="16"/>
                <w:szCs w:val="16"/>
              </w:rPr>
            </w:pPr>
            <w:r w:rsidRPr="008331AA">
              <w:rPr>
                <w:color w:val="000000"/>
                <w:sz w:val="16"/>
                <w:szCs w:val="16"/>
              </w:rPr>
              <w:t>5</w:t>
            </w:r>
          </w:p>
        </w:tc>
        <w:tc>
          <w:tcPr>
            <w:tcW w:w="210" w:type="pct"/>
            <w:tcBorders>
              <w:top w:val="single" w:sz="4" w:space="0" w:color="auto"/>
              <w:left w:val="nil"/>
              <w:bottom w:val="single" w:sz="4" w:space="0" w:color="auto"/>
              <w:right w:val="single" w:sz="4" w:space="0" w:color="auto"/>
            </w:tcBorders>
            <w:shd w:val="clear" w:color="000000" w:fill="F2F2F2"/>
            <w:noWrap/>
            <w:vAlign w:val="center"/>
            <w:hideMark/>
          </w:tcPr>
          <w:p w:rsidR="00D73E3B" w:rsidRPr="008331AA" w:rsidRDefault="00D73E3B" w:rsidP="003311A2">
            <w:pPr>
              <w:jc w:val="both"/>
              <w:rPr>
                <w:color w:val="000000"/>
                <w:sz w:val="16"/>
                <w:szCs w:val="16"/>
              </w:rPr>
            </w:pPr>
            <w:r w:rsidRPr="008331AA">
              <w:rPr>
                <w:color w:val="000000"/>
                <w:sz w:val="16"/>
                <w:szCs w:val="16"/>
              </w:rPr>
              <w:t>7</w:t>
            </w:r>
          </w:p>
        </w:tc>
        <w:tc>
          <w:tcPr>
            <w:tcW w:w="213" w:type="pct"/>
            <w:tcBorders>
              <w:top w:val="single" w:sz="4" w:space="0" w:color="auto"/>
              <w:left w:val="nil"/>
              <w:bottom w:val="single" w:sz="4" w:space="0" w:color="auto"/>
              <w:right w:val="single" w:sz="8" w:space="0" w:color="auto"/>
            </w:tcBorders>
            <w:shd w:val="clear" w:color="000000" w:fill="F2F2F2"/>
            <w:noWrap/>
            <w:vAlign w:val="center"/>
            <w:hideMark/>
          </w:tcPr>
          <w:p w:rsidR="00D73E3B" w:rsidRPr="008331AA" w:rsidRDefault="00D73E3B" w:rsidP="003311A2">
            <w:pPr>
              <w:jc w:val="both"/>
              <w:rPr>
                <w:color w:val="000000"/>
                <w:sz w:val="16"/>
                <w:szCs w:val="16"/>
              </w:rPr>
            </w:pPr>
            <w:r w:rsidRPr="008331AA">
              <w:rPr>
                <w:color w:val="000000"/>
                <w:sz w:val="16"/>
                <w:szCs w:val="16"/>
              </w:rPr>
              <w:t>90</w:t>
            </w:r>
          </w:p>
        </w:tc>
        <w:tc>
          <w:tcPr>
            <w:tcW w:w="701" w:type="pct"/>
            <w:tcBorders>
              <w:top w:val="nil"/>
              <w:left w:val="nil"/>
              <w:bottom w:val="nil"/>
              <w:right w:val="nil"/>
            </w:tcBorders>
            <w:shd w:val="clear" w:color="000000" w:fill="F2F2F2"/>
            <w:noWrap/>
            <w:vAlign w:val="center"/>
            <w:hideMark/>
          </w:tcPr>
          <w:p w:rsidR="00D73E3B" w:rsidRPr="008331AA" w:rsidRDefault="00D73E3B" w:rsidP="003311A2">
            <w:pPr>
              <w:jc w:val="both"/>
              <w:rPr>
                <w:color w:val="000000"/>
                <w:sz w:val="16"/>
                <w:szCs w:val="16"/>
              </w:rPr>
            </w:pPr>
            <w:r w:rsidRPr="008331AA">
              <w:rPr>
                <w:color w:val="000000"/>
                <w:sz w:val="16"/>
                <w:szCs w:val="16"/>
              </w:rPr>
              <w:t>Diğerleri (Müteahhitlik Giderleri)</w:t>
            </w:r>
          </w:p>
        </w:tc>
        <w:tc>
          <w:tcPr>
            <w:tcW w:w="770" w:type="pct"/>
            <w:tcBorders>
              <w:top w:val="single" w:sz="4" w:space="0" w:color="auto"/>
              <w:left w:val="single" w:sz="8" w:space="0" w:color="auto"/>
              <w:bottom w:val="single" w:sz="4" w:space="0" w:color="auto"/>
              <w:right w:val="single" w:sz="8" w:space="0" w:color="auto"/>
            </w:tcBorders>
            <w:shd w:val="clear" w:color="000000" w:fill="F2F2F2"/>
            <w:noWrap/>
            <w:vAlign w:val="center"/>
            <w:hideMark/>
          </w:tcPr>
          <w:p w:rsidR="00D73E3B" w:rsidRPr="008331AA" w:rsidRDefault="00D73E3B" w:rsidP="003311A2">
            <w:pPr>
              <w:jc w:val="both"/>
              <w:rPr>
                <w:color w:val="000000"/>
                <w:sz w:val="16"/>
                <w:szCs w:val="16"/>
              </w:rPr>
            </w:pPr>
            <w:r w:rsidRPr="008331AA">
              <w:rPr>
                <w:color w:val="000000"/>
                <w:sz w:val="16"/>
                <w:szCs w:val="16"/>
              </w:rPr>
              <w:t>Fen İşleri Dairesi Başkanlığı</w:t>
            </w:r>
          </w:p>
        </w:tc>
        <w:tc>
          <w:tcPr>
            <w:tcW w:w="631" w:type="pct"/>
            <w:tcBorders>
              <w:top w:val="single" w:sz="4" w:space="0" w:color="auto"/>
              <w:left w:val="nil"/>
              <w:bottom w:val="single" w:sz="4" w:space="0" w:color="auto"/>
              <w:right w:val="single" w:sz="8" w:space="0" w:color="auto"/>
            </w:tcBorders>
            <w:shd w:val="clear" w:color="000000" w:fill="F2F2F2"/>
            <w:noWrap/>
            <w:vAlign w:val="center"/>
            <w:hideMark/>
          </w:tcPr>
          <w:p w:rsidR="00D73E3B" w:rsidRPr="008331AA" w:rsidRDefault="00D73E3B" w:rsidP="003311A2">
            <w:pPr>
              <w:jc w:val="both"/>
              <w:rPr>
                <w:color w:val="000000"/>
                <w:sz w:val="16"/>
                <w:szCs w:val="16"/>
              </w:rPr>
            </w:pPr>
            <w:r w:rsidRPr="008331AA">
              <w:rPr>
                <w:color w:val="000000"/>
                <w:sz w:val="16"/>
                <w:szCs w:val="16"/>
              </w:rPr>
              <w:t>90.000.000,00</w:t>
            </w:r>
          </w:p>
        </w:tc>
        <w:tc>
          <w:tcPr>
            <w:tcW w:w="620" w:type="pct"/>
            <w:tcBorders>
              <w:top w:val="single" w:sz="4" w:space="0" w:color="auto"/>
              <w:left w:val="nil"/>
              <w:bottom w:val="single" w:sz="4" w:space="0" w:color="auto"/>
              <w:right w:val="single" w:sz="8" w:space="0" w:color="auto"/>
            </w:tcBorders>
            <w:shd w:val="clear" w:color="000000" w:fill="F2F2F2"/>
            <w:noWrap/>
            <w:vAlign w:val="center"/>
            <w:hideMark/>
          </w:tcPr>
          <w:p w:rsidR="00D73E3B" w:rsidRPr="008331AA" w:rsidRDefault="00D73E3B" w:rsidP="003311A2">
            <w:pPr>
              <w:jc w:val="both"/>
              <w:rPr>
                <w:color w:val="000000"/>
                <w:sz w:val="16"/>
                <w:szCs w:val="16"/>
              </w:rPr>
            </w:pPr>
            <w:r w:rsidRPr="008331AA">
              <w:rPr>
                <w:color w:val="000000"/>
                <w:sz w:val="16"/>
                <w:szCs w:val="16"/>
              </w:rPr>
              <w:t> </w:t>
            </w:r>
          </w:p>
        </w:tc>
      </w:tr>
      <w:tr w:rsidR="00D73E3B" w:rsidRPr="008331AA" w:rsidTr="00E27228">
        <w:trPr>
          <w:trHeight w:val="508"/>
        </w:trPr>
        <w:tc>
          <w:tcPr>
            <w:tcW w:w="3749" w:type="pct"/>
            <w:gridSpan w:val="8"/>
            <w:tcBorders>
              <w:top w:val="single" w:sz="8" w:space="0" w:color="auto"/>
              <w:left w:val="single" w:sz="8" w:space="0" w:color="auto"/>
              <w:bottom w:val="single" w:sz="8" w:space="0" w:color="auto"/>
              <w:right w:val="single" w:sz="4" w:space="0" w:color="auto"/>
            </w:tcBorders>
            <w:shd w:val="clear" w:color="auto" w:fill="auto"/>
            <w:noWrap/>
            <w:vAlign w:val="center"/>
            <w:hideMark/>
          </w:tcPr>
          <w:p w:rsidR="00D73E3B" w:rsidRPr="008331AA" w:rsidRDefault="00D73E3B" w:rsidP="003311A2">
            <w:pPr>
              <w:jc w:val="both"/>
              <w:rPr>
                <w:b/>
                <w:bCs/>
                <w:color w:val="000000"/>
                <w:sz w:val="16"/>
                <w:szCs w:val="16"/>
              </w:rPr>
            </w:pPr>
            <w:r w:rsidRPr="008331AA">
              <w:rPr>
                <w:b/>
                <w:bCs/>
                <w:color w:val="000000"/>
                <w:sz w:val="16"/>
                <w:szCs w:val="16"/>
              </w:rPr>
              <w:t>GENEL TOPLAM</w:t>
            </w:r>
          </w:p>
        </w:tc>
        <w:tc>
          <w:tcPr>
            <w:tcW w:w="631"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73E3B" w:rsidRPr="008331AA" w:rsidRDefault="00D73E3B" w:rsidP="003311A2">
            <w:pPr>
              <w:jc w:val="both"/>
              <w:rPr>
                <w:b/>
                <w:bCs/>
                <w:color w:val="000000"/>
                <w:sz w:val="16"/>
                <w:szCs w:val="16"/>
              </w:rPr>
            </w:pPr>
            <w:r w:rsidRPr="008331AA">
              <w:rPr>
                <w:b/>
                <w:bCs/>
                <w:color w:val="000000"/>
                <w:sz w:val="16"/>
                <w:szCs w:val="16"/>
              </w:rPr>
              <w:t>₺340.000.000,00</w:t>
            </w:r>
          </w:p>
        </w:tc>
        <w:tc>
          <w:tcPr>
            <w:tcW w:w="620" w:type="pct"/>
            <w:tcBorders>
              <w:top w:val="single" w:sz="8" w:space="0" w:color="auto"/>
              <w:left w:val="nil"/>
              <w:bottom w:val="single" w:sz="8" w:space="0" w:color="auto"/>
              <w:right w:val="single" w:sz="8" w:space="0" w:color="auto"/>
            </w:tcBorders>
            <w:shd w:val="clear" w:color="auto" w:fill="auto"/>
            <w:noWrap/>
            <w:vAlign w:val="center"/>
            <w:hideMark/>
          </w:tcPr>
          <w:p w:rsidR="00D73E3B" w:rsidRPr="008331AA" w:rsidRDefault="00D73E3B" w:rsidP="003311A2">
            <w:pPr>
              <w:jc w:val="both"/>
              <w:rPr>
                <w:b/>
                <w:bCs/>
                <w:color w:val="000000"/>
                <w:sz w:val="16"/>
                <w:szCs w:val="16"/>
              </w:rPr>
            </w:pPr>
            <w:r w:rsidRPr="008331AA">
              <w:rPr>
                <w:b/>
                <w:bCs/>
                <w:color w:val="000000"/>
                <w:sz w:val="16"/>
                <w:szCs w:val="16"/>
              </w:rPr>
              <w:t>₺340.000.000,00</w:t>
            </w:r>
          </w:p>
        </w:tc>
      </w:tr>
    </w:tbl>
    <w:p w:rsidR="001E620A" w:rsidRPr="00FD1961" w:rsidRDefault="00E27228" w:rsidP="00FD1961">
      <w:pPr>
        <w:numPr>
          <w:ilvl w:val="0"/>
          <w:numId w:val="1"/>
        </w:numPr>
        <w:jc w:val="both"/>
        <w:rPr>
          <w:sz w:val="24"/>
          <w:szCs w:val="24"/>
        </w:rPr>
      </w:pPr>
      <w:r>
        <w:rPr>
          <w:b/>
          <w:sz w:val="24"/>
          <w:szCs w:val="24"/>
        </w:rPr>
        <w:t>(K.NO:194</w:t>
      </w:r>
      <w:r w:rsidR="005C7F83" w:rsidRPr="00C16A96">
        <w:rPr>
          <w:b/>
          <w:sz w:val="24"/>
          <w:szCs w:val="24"/>
        </w:rPr>
        <w:t>)</w:t>
      </w:r>
      <w:r w:rsidR="001E620A" w:rsidRPr="00C16A96">
        <w:rPr>
          <w:sz w:val="24"/>
          <w:szCs w:val="24"/>
        </w:rPr>
        <w:t xml:space="preserve">Mali Hizmetler Dairesi Başkanlığının 09.05.2024 tarih ve </w:t>
      </w:r>
      <w:r w:rsidR="001E620A" w:rsidRPr="00C16A96">
        <w:rPr>
          <w:b/>
          <w:sz w:val="24"/>
          <w:szCs w:val="24"/>
        </w:rPr>
        <w:t xml:space="preserve">268660 </w:t>
      </w:r>
      <w:r w:rsidR="001E620A" w:rsidRPr="00C16A96">
        <w:rPr>
          <w:sz w:val="24"/>
          <w:szCs w:val="24"/>
        </w:rPr>
        <w:t xml:space="preserve">sayılı; </w:t>
      </w:r>
      <w:r w:rsidR="00D73E3B" w:rsidRPr="00C16A96">
        <w:rPr>
          <w:sz w:val="24"/>
          <w:szCs w:val="24"/>
        </w:rPr>
        <w:t xml:space="preserve">Büyükşehir Belediyemizce yürütülmekte olan yatırım projelerinin finansmanını sağlamak için </w:t>
      </w:r>
      <w:r w:rsidR="00D73E3B" w:rsidRPr="00C16A96">
        <w:rPr>
          <w:b/>
          <w:sz w:val="24"/>
          <w:szCs w:val="24"/>
        </w:rPr>
        <w:t xml:space="preserve">1.685.846.586,21TL(birmilyaraltıyüzseksenbeşmilyonsekizyüzkırkaltıbinbeşyüzseksenaltılirayirmibirkuruş) </w:t>
      </w:r>
      <w:r w:rsidR="00D73E3B" w:rsidRPr="00C16A96">
        <w:rPr>
          <w:sz w:val="24"/>
          <w:szCs w:val="24"/>
        </w:rPr>
        <w:t xml:space="preserve">anaparadan mürekkep kredi kullanım ihtiyacı hasıl olmuştur.  Kullanılacak olan 1.685.846.586,21 TL'lik kredi paket içeriğinin;  300.000.000,00 TL’si Otobüs (Elektrikli, Dizel ve diğer) alım finansmanı, 270.000.000,00 TL'si Bitüm ve Astar alım finansmanı, 50.000.000,00 TL'si Demir ve Çelik alım finansmanı, 100.000.000,00 TL'si Çimento alım finansmanı, 273.383.030,65 TL'si Samsun Hamidiye Aile Yaşam Merkezi ek finansmanı, 93.429.400,06 TL'si Kavak İlçesi Küçük Sanayi Sitesi Finansmanı, 42.505.667,42 TL'si İlkadım İlçesi 19 Mayıs Mahallesi 7765 Ada Mekanik Otopark ve Meydan ek finansmanı, 24.017.717,51 TL'si İlkadım İlçesi 19 Mayıs </w:t>
      </w:r>
      <w:r w:rsidR="00D73E3B" w:rsidRPr="00C16A96">
        <w:rPr>
          <w:sz w:val="24"/>
          <w:szCs w:val="24"/>
        </w:rPr>
        <w:lastRenderedPageBreak/>
        <w:t>Mahallesi 7753 Ada Mekanik Otopark ve Meydan ek finansmanı, 250.000.000,00 TL'si Samsun Büyükşehir Belediyesi Şehir Kütüphanesi ek finansmanı, 33.283.699,92 TL'si Anakent Otopark ve Meydan Düzenlemesi ek finansmanı, 79.281.001,74 TL'si Samsun Büyükşehir Belediyesi Ticaret Merkezi ve Kapalı Otopark Projesi, 100.000.000,00 TL'si Ladik 45 MWP Güneş Enerji Santrali Tesisi projesi ek finansmanı, 26.450.516,39 TL'si Kurupelit Spor Tesisi projesi finansmanı ve 43.495.552,52 TL'si Samsun Büyükşehir Belediyesi Kitap Kafe ve Çevre Düzenlemesi Yapımı ek finansmanı olarak kullanılacaktır.</w:t>
      </w:r>
      <w:r w:rsidR="00D73E3B" w:rsidRPr="00C16A96">
        <w:rPr>
          <w:sz w:val="24"/>
          <w:szCs w:val="24"/>
        </w:rPr>
        <w:tab/>
      </w:r>
      <w:r w:rsidR="00D73E3B" w:rsidRPr="00C16A96">
        <w:rPr>
          <w:sz w:val="24"/>
          <w:szCs w:val="24"/>
        </w:rPr>
        <w:tab/>
      </w:r>
      <w:r w:rsidR="00D73E3B" w:rsidRPr="00C16A96">
        <w:rPr>
          <w:sz w:val="24"/>
          <w:szCs w:val="24"/>
        </w:rPr>
        <w:tab/>
      </w:r>
      <w:r w:rsidR="00D73E3B" w:rsidRPr="00C16A96">
        <w:rPr>
          <w:sz w:val="24"/>
          <w:szCs w:val="24"/>
        </w:rPr>
        <w:tab/>
      </w:r>
      <w:r w:rsidR="00D73E3B" w:rsidRPr="00C16A96">
        <w:rPr>
          <w:sz w:val="24"/>
          <w:szCs w:val="24"/>
        </w:rPr>
        <w:tab/>
        <w:t xml:space="preserve">Bahsedilen finansman için İller Bankası AŞ'den, diğer bankalardan veya kredi veren finans kuruluşlarından </w:t>
      </w:r>
      <w:r w:rsidR="00D73E3B" w:rsidRPr="00C16A96">
        <w:rPr>
          <w:b/>
          <w:sz w:val="24"/>
          <w:szCs w:val="24"/>
        </w:rPr>
        <w:t>1.685.846.586,21</w:t>
      </w:r>
      <w:r w:rsidR="00D73E3B" w:rsidRPr="00C16A96">
        <w:rPr>
          <w:sz w:val="24"/>
          <w:szCs w:val="24"/>
        </w:rPr>
        <w:t xml:space="preserve"> </w:t>
      </w:r>
      <w:r w:rsidR="00D73E3B" w:rsidRPr="00C16A96">
        <w:rPr>
          <w:b/>
          <w:sz w:val="24"/>
          <w:szCs w:val="24"/>
        </w:rPr>
        <w:t>TL</w:t>
      </w:r>
      <w:r w:rsidR="00D73E3B" w:rsidRPr="00C16A96">
        <w:rPr>
          <w:sz w:val="24"/>
          <w:szCs w:val="24"/>
        </w:rPr>
        <w:t> anapara ihtiva eden kredi kullanılması, kullanılacak olan krediye ilişkin gerekmesi halinde teminat olarak toplam maliyet (anapara+faiz) kadar temlik verilmesi, teminat mektubu alınması, ipotek, rehin verilmesi ve benzeri teminat yöntemlerinin kullanılması, krediden kaynaklanacak anapara, faiz, denetim giderleri, komisyon, vergi, resim, harç, ücret ve benzeri ödemelerin, Hazine ve Maliye Bakanlığı'ndan ve İller Bankası AŞ'den aktarılan Merkezi Bütçe Vergi Gelirlerince, mevzuattan kaynaklanan herhangi bir kesinti oranına bağlı kalmaksızın tamamından (%40’ın dışında ve %100’üne kadar) karşılanmasına, kredi teminatına konu gelirlerle krediye ilişkin ödemelerin karşılanamaması halinde, bu krediyle elde edilen tesis, inşaat ve her nevi gayrimenkul ile araç, gereç ve malzemenin, İller Bankası AŞ, diğer bankalar veya kredi veren finans kuruluşlarınca talep edildiği takdirde aynı şartlarda ve talep tarihinde, İller Bankası AŞ, diğer bankalar veya kredi veren finans kuruluşları adına ipotek veya rehin edilmesine, İller Bankası AŞ, diğer bankalar veya kredi veren finans kuruluşlarınca Belediyemize kullandırılacak kredi ve yukarıda sayılan teminat yöntemlerine ilişkin olarak her türlü sözleşmeyi ve evrakı imzalamaya, ilgili işlemleri yürütmeye, İller Bankası AŞ, diğer bankalar veya kredi veren finans kuruluşlarına ait mevcut mevzuat ve bunda meydana gelebilecek her türlü değişiklik çerçevesinde, 5393 Sayılı Belediye Kanunu’nun 68. maddesinde yer alan koşulların yerine getirilmesi kaydıyla kredi ve krediye bağlı teminat yöntemlerine ilişkin her türlü işlemi yapmaya Samsun Büyükşehir Belediye Başkanı H</w:t>
      </w:r>
      <w:r w:rsidR="00FD1961">
        <w:rPr>
          <w:sz w:val="24"/>
          <w:szCs w:val="24"/>
        </w:rPr>
        <w:t xml:space="preserve">alit DOĞAN'ın yetkilendirilmesini </w:t>
      </w:r>
      <w:r w:rsidR="00FD1961" w:rsidRPr="00C16A96">
        <w:rPr>
          <w:sz w:val="24"/>
          <w:szCs w:val="24"/>
        </w:rPr>
        <w:t>uygun gören Plan ve Bütçe, Hukuk Komisyonları raporu.</w:t>
      </w:r>
    </w:p>
    <w:p w:rsidR="001E620A" w:rsidRPr="00C16A96" w:rsidRDefault="00E27228" w:rsidP="00FD1961">
      <w:pPr>
        <w:numPr>
          <w:ilvl w:val="0"/>
          <w:numId w:val="1"/>
        </w:numPr>
        <w:jc w:val="both"/>
        <w:rPr>
          <w:sz w:val="24"/>
          <w:szCs w:val="24"/>
        </w:rPr>
      </w:pPr>
      <w:r>
        <w:rPr>
          <w:b/>
          <w:sz w:val="24"/>
          <w:szCs w:val="24"/>
        </w:rPr>
        <w:t>(K.NO:195</w:t>
      </w:r>
      <w:r w:rsidR="005C7F83" w:rsidRPr="00C16A96">
        <w:rPr>
          <w:b/>
          <w:sz w:val="24"/>
          <w:szCs w:val="24"/>
        </w:rPr>
        <w:t>)</w:t>
      </w:r>
      <w:r w:rsidR="001E620A" w:rsidRPr="00C16A96">
        <w:rPr>
          <w:sz w:val="24"/>
          <w:szCs w:val="24"/>
        </w:rPr>
        <w:t xml:space="preserve">İnsan Kaynakları ve Eğitim Dairesi Başkanlığının 08.05.2024 tarih ve </w:t>
      </w:r>
      <w:r w:rsidR="001E620A" w:rsidRPr="00C16A96">
        <w:rPr>
          <w:b/>
          <w:sz w:val="24"/>
          <w:szCs w:val="24"/>
        </w:rPr>
        <w:t xml:space="preserve">267977 </w:t>
      </w:r>
      <w:r w:rsidR="001E620A" w:rsidRPr="00C16A96">
        <w:rPr>
          <w:sz w:val="24"/>
          <w:szCs w:val="24"/>
        </w:rPr>
        <w:t xml:space="preserve">sayılı; </w:t>
      </w:r>
      <w:r w:rsidR="007567CC" w:rsidRPr="00C16A96">
        <w:rPr>
          <w:sz w:val="24"/>
          <w:szCs w:val="24"/>
        </w:rPr>
        <w:t>16.02.2024 tarih ve 2/61sayılı meclis kararı ile tasdik edilen Büyükşehir Belediye Teşkilat Şemasına yer alan;</w:t>
      </w:r>
      <w:r w:rsidR="007567CC" w:rsidRPr="00C16A96">
        <w:rPr>
          <w:sz w:val="24"/>
          <w:szCs w:val="24"/>
        </w:rPr>
        <w:tab/>
      </w:r>
      <w:r w:rsidR="00FD1961">
        <w:rPr>
          <w:sz w:val="24"/>
          <w:szCs w:val="24"/>
        </w:rPr>
        <w:tab/>
      </w:r>
      <w:r w:rsidR="00FD1961">
        <w:rPr>
          <w:sz w:val="24"/>
          <w:szCs w:val="24"/>
        </w:rPr>
        <w:tab/>
      </w:r>
      <w:r w:rsidR="00FD1961">
        <w:rPr>
          <w:sz w:val="24"/>
          <w:szCs w:val="24"/>
        </w:rPr>
        <w:tab/>
      </w:r>
      <w:r w:rsidR="00FD1961">
        <w:rPr>
          <w:sz w:val="24"/>
          <w:szCs w:val="24"/>
        </w:rPr>
        <w:tab/>
      </w:r>
      <w:r w:rsidR="00FD1961">
        <w:rPr>
          <w:sz w:val="24"/>
          <w:szCs w:val="24"/>
        </w:rPr>
        <w:tab/>
      </w:r>
      <w:r w:rsidR="00FD1961">
        <w:rPr>
          <w:sz w:val="24"/>
          <w:szCs w:val="24"/>
        </w:rPr>
        <w:tab/>
      </w:r>
      <w:r w:rsidR="00FD1961">
        <w:rPr>
          <w:sz w:val="24"/>
          <w:szCs w:val="24"/>
        </w:rPr>
        <w:tab/>
      </w:r>
      <w:r w:rsidR="00FD1961">
        <w:rPr>
          <w:sz w:val="24"/>
          <w:szCs w:val="24"/>
        </w:rPr>
        <w:tab/>
      </w:r>
      <w:r w:rsidR="00FD1961">
        <w:rPr>
          <w:sz w:val="24"/>
          <w:szCs w:val="24"/>
        </w:rPr>
        <w:tab/>
      </w:r>
      <w:r w:rsidR="00FD1961">
        <w:rPr>
          <w:sz w:val="24"/>
          <w:szCs w:val="24"/>
        </w:rPr>
        <w:tab/>
      </w:r>
      <w:r w:rsidR="00FD1961">
        <w:rPr>
          <w:sz w:val="24"/>
          <w:szCs w:val="24"/>
        </w:rPr>
        <w:tab/>
      </w:r>
      <w:r w:rsidR="007567CC" w:rsidRPr="00C16A96">
        <w:rPr>
          <w:sz w:val="24"/>
          <w:szCs w:val="24"/>
        </w:rPr>
        <w:t xml:space="preserve"> * </w:t>
      </w:r>
      <w:r w:rsidR="007567CC" w:rsidRPr="00C16A96">
        <w:rPr>
          <w:b/>
          <w:i/>
          <w:sz w:val="24"/>
          <w:szCs w:val="24"/>
        </w:rPr>
        <w:t>Etüd ve Projeler Dairesi Başkanlığı</w:t>
      </w:r>
      <w:r w:rsidR="007567CC" w:rsidRPr="00C16A96">
        <w:rPr>
          <w:sz w:val="24"/>
          <w:szCs w:val="24"/>
        </w:rPr>
        <w:t xml:space="preserve"> ve buna bağlı olan Proje Şube Müdürlüğü, Keşif Metraj ve Şartnameler Şube Müdürlüğü ile Etüd ve Jeolojik Hizmetleri Şube Müdürlüğü'nün </w:t>
      </w:r>
      <w:r w:rsidR="007567CC" w:rsidRPr="00C16A96">
        <w:rPr>
          <w:b/>
          <w:i/>
          <w:sz w:val="24"/>
          <w:szCs w:val="24"/>
        </w:rPr>
        <w:t>kurulması</w:t>
      </w:r>
      <w:r w:rsidR="007567CC" w:rsidRPr="00C16A96">
        <w:rPr>
          <w:sz w:val="24"/>
          <w:szCs w:val="24"/>
        </w:rPr>
        <w:t>,</w:t>
      </w:r>
      <w:r w:rsidR="00FD1961">
        <w:rPr>
          <w:sz w:val="24"/>
          <w:szCs w:val="24"/>
        </w:rPr>
        <w:tab/>
      </w:r>
      <w:r w:rsidR="00FD1961">
        <w:rPr>
          <w:sz w:val="24"/>
          <w:szCs w:val="24"/>
        </w:rPr>
        <w:tab/>
      </w:r>
      <w:r w:rsidR="00FD1961">
        <w:rPr>
          <w:sz w:val="24"/>
          <w:szCs w:val="24"/>
        </w:rPr>
        <w:tab/>
      </w:r>
      <w:r w:rsidR="00FD1961">
        <w:rPr>
          <w:sz w:val="24"/>
          <w:szCs w:val="24"/>
        </w:rPr>
        <w:tab/>
      </w:r>
      <w:r w:rsidR="00FD1961">
        <w:rPr>
          <w:sz w:val="24"/>
          <w:szCs w:val="24"/>
        </w:rPr>
        <w:tab/>
      </w:r>
      <w:r w:rsidR="00FD1961">
        <w:rPr>
          <w:sz w:val="24"/>
          <w:szCs w:val="24"/>
        </w:rPr>
        <w:tab/>
      </w:r>
      <w:r w:rsidR="00FD1961">
        <w:rPr>
          <w:sz w:val="24"/>
          <w:szCs w:val="24"/>
        </w:rPr>
        <w:tab/>
      </w:r>
      <w:r w:rsidR="00FD1961">
        <w:rPr>
          <w:sz w:val="24"/>
          <w:szCs w:val="24"/>
        </w:rPr>
        <w:tab/>
      </w:r>
      <w:r w:rsidR="00FD1961">
        <w:rPr>
          <w:sz w:val="24"/>
          <w:szCs w:val="24"/>
        </w:rPr>
        <w:tab/>
      </w:r>
      <w:r w:rsidR="00FD1961">
        <w:rPr>
          <w:sz w:val="24"/>
          <w:szCs w:val="24"/>
        </w:rPr>
        <w:tab/>
      </w:r>
      <w:r w:rsidR="007567CC" w:rsidRPr="00C16A96">
        <w:rPr>
          <w:sz w:val="24"/>
          <w:szCs w:val="24"/>
        </w:rPr>
        <w:t>       </w:t>
      </w:r>
      <w:r w:rsidR="00FD1961">
        <w:rPr>
          <w:sz w:val="24"/>
          <w:szCs w:val="24"/>
        </w:rPr>
        <w:tab/>
      </w:r>
      <w:r w:rsidR="00FD1961">
        <w:rPr>
          <w:sz w:val="24"/>
          <w:szCs w:val="24"/>
        </w:rPr>
        <w:tab/>
      </w:r>
      <w:r w:rsidR="00FD1961">
        <w:rPr>
          <w:sz w:val="24"/>
          <w:szCs w:val="24"/>
        </w:rPr>
        <w:tab/>
      </w:r>
      <w:r w:rsidR="007567CC" w:rsidRPr="00C16A96">
        <w:rPr>
          <w:sz w:val="24"/>
          <w:szCs w:val="24"/>
        </w:rPr>
        <w:t> </w:t>
      </w:r>
      <w:r w:rsidR="007567CC" w:rsidRPr="00C16A96">
        <w:rPr>
          <w:b/>
          <w:i/>
          <w:sz w:val="24"/>
          <w:szCs w:val="24"/>
        </w:rPr>
        <w:t xml:space="preserve">* Fen İşleri Dairesi Başkanlığı'na </w:t>
      </w:r>
      <w:r w:rsidR="007567CC" w:rsidRPr="00C16A96">
        <w:rPr>
          <w:sz w:val="24"/>
          <w:szCs w:val="24"/>
        </w:rPr>
        <w:t>bağlı</w:t>
      </w:r>
      <w:r w:rsidR="007567CC" w:rsidRPr="00C16A96">
        <w:rPr>
          <w:b/>
          <w:i/>
          <w:sz w:val="24"/>
          <w:szCs w:val="24"/>
        </w:rPr>
        <w:t> </w:t>
      </w:r>
      <w:r w:rsidR="007567CC" w:rsidRPr="00C16A96">
        <w:rPr>
          <w:sz w:val="24"/>
          <w:szCs w:val="24"/>
        </w:rPr>
        <w:t>olarak Etüt Proje ve Planlama Şube Müdürlüğü'nün </w:t>
      </w:r>
      <w:r w:rsidR="007567CC" w:rsidRPr="00C16A96">
        <w:rPr>
          <w:b/>
          <w:i/>
          <w:sz w:val="24"/>
          <w:szCs w:val="24"/>
        </w:rPr>
        <w:t>kaldırılması</w:t>
      </w:r>
      <w:r w:rsidR="007567CC" w:rsidRPr="00C16A96">
        <w:rPr>
          <w:sz w:val="24"/>
          <w:szCs w:val="24"/>
        </w:rPr>
        <w:t xml:space="preserve">, Komisyonumuzca oybirliği ile uygun görülmüş olup, 5216 sayılı Kanun’un </w:t>
      </w:r>
      <w:r w:rsidR="007567CC" w:rsidRPr="00C16A96">
        <w:rPr>
          <w:b/>
          <w:i/>
          <w:sz w:val="24"/>
          <w:szCs w:val="24"/>
        </w:rPr>
        <w:t>Büyükşehir Belediye Teşkilatı</w:t>
      </w:r>
      <w:r w:rsidR="007567CC" w:rsidRPr="00C16A96">
        <w:rPr>
          <w:sz w:val="24"/>
          <w:szCs w:val="24"/>
        </w:rPr>
        <w:t xml:space="preserve"> başlıklı 21. maddesi gereğince uygun gören Plan ve Bütçe, Hukuk, Araştır</w:t>
      </w:r>
      <w:r w:rsidR="00D87739" w:rsidRPr="00C16A96">
        <w:rPr>
          <w:sz w:val="24"/>
          <w:szCs w:val="24"/>
        </w:rPr>
        <w:t>ma Geliştirme, Sosyal Hizmetler ve Çeşitli İşler Komisyonları raporu.</w:t>
      </w:r>
    </w:p>
    <w:p w:rsidR="001E620A" w:rsidRPr="00C16A96" w:rsidRDefault="00E27228" w:rsidP="00FD1961">
      <w:pPr>
        <w:numPr>
          <w:ilvl w:val="0"/>
          <w:numId w:val="1"/>
        </w:numPr>
        <w:jc w:val="both"/>
        <w:rPr>
          <w:sz w:val="24"/>
          <w:szCs w:val="24"/>
        </w:rPr>
      </w:pPr>
      <w:r>
        <w:rPr>
          <w:b/>
          <w:sz w:val="24"/>
          <w:szCs w:val="24"/>
        </w:rPr>
        <w:t>(K.NO:196</w:t>
      </w:r>
      <w:r w:rsidR="005C7F83" w:rsidRPr="00C16A96">
        <w:rPr>
          <w:b/>
          <w:sz w:val="24"/>
          <w:szCs w:val="24"/>
        </w:rPr>
        <w:t>)</w:t>
      </w:r>
      <w:r w:rsidR="001E620A" w:rsidRPr="00C16A96">
        <w:rPr>
          <w:sz w:val="24"/>
          <w:szCs w:val="24"/>
        </w:rPr>
        <w:t xml:space="preserve">İnsan Kaynakları ve Eğitim Dairesi Başkanlığının 08.05.2024 tarih ve </w:t>
      </w:r>
      <w:r w:rsidR="001E620A" w:rsidRPr="00C16A96">
        <w:rPr>
          <w:b/>
          <w:sz w:val="24"/>
          <w:szCs w:val="24"/>
        </w:rPr>
        <w:t xml:space="preserve">267978 </w:t>
      </w:r>
      <w:r w:rsidR="00D87739" w:rsidRPr="00C16A96">
        <w:rPr>
          <w:sz w:val="24"/>
          <w:szCs w:val="24"/>
        </w:rPr>
        <w:t>sayılı; Belediye ve Bağlı Kuruluşları ile Mahalli İdare Birlikleri Norm Kadro İlke ve Standartlarına Dair Yönetmelik gereğince </w:t>
      </w:r>
      <w:r w:rsidR="00D87739" w:rsidRPr="00C16A96">
        <w:rPr>
          <w:b/>
          <w:i/>
          <w:sz w:val="24"/>
          <w:szCs w:val="24"/>
        </w:rPr>
        <w:t>Etüt ve Projeler Dairesi Başkanı kadrosunun </w:t>
      </w:r>
      <w:r w:rsidR="00D87739" w:rsidRPr="00C16A96">
        <w:rPr>
          <w:sz w:val="24"/>
          <w:szCs w:val="24"/>
        </w:rPr>
        <w:t>ihdas edilmesi ile ilgili ekli I sayılı Memur Kadro İhdas Cetveli, yönetmeliğin Kadro İhdası başlıklı 10. maddesi gereğince uygun gören Plan ve Bütçe, Hukuk, Araştırma Geliştirme, Sosyal Hizmetler ve Çeşitli İşler Komisyonları raporu.</w:t>
      </w:r>
    </w:p>
    <w:p w:rsidR="001E620A" w:rsidRPr="00C16A96" w:rsidRDefault="00E27228" w:rsidP="00FD1961">
      <w:pPr>
        <w:numPr>
          <w:ilvl w:val="0"/>
          <w:numId w:val="1"/>
        </w:numPr>
        <w:jc w:val="both"/>
        <w:rPr>
          <w:sz w:val="24"/>
          <w:szCs w:val="24"/>
        </w:rPr>
      </w:pPr>
      <w:r>
        <w:rPr>
          <w:b/>
          <w:sz w:val="24"/>
          <w:szCs w:val="24"/>
        </w:rPr>
        <w:t>(K.NO:197</w:t>
      </w:r>
      <w:r w:rsidR="005C7F83" w:rsidRPr="00C16A96">
        <w:rPr>
          <w:b/>
          <w:sz w:val="24"/>
          <w:szCs w:val="24"/>
        </w:rPr>
        <w:t>)</w:t>
      </w:r>
      <w:r w:rsidR="001E620A" w:rsidRPr="00C16A96">
        <w:rPr>
          <w:sz w:val="24"/>
          <w:szCs w:val="24"/>
        </w:rPr>
        <w:t xml:space="preserve">Tarımsal Hizmetler Dairesi Başkanlığının 07.05.2024 tarih ve </w:t>
      </w:r>
      <w:r w:rsidR="001E620A" w:rsidRPr="00C16A96">
        <w:rPr>
          <w:b/>
          <w:sz w:val="24"/>
          <w:szCs w:val="24"/>
        </w:rPr>
        <w:t xml:space="preserve">267476 </w:t>
      </w:r>
      <w:r w:rsidR="001E620A" w:rsidRPr="00C16A96">
        <w:rPr>
          <w:sz w:val="24"/>
          <w:szCs w:val="24"/>
        </w:rPr>
        <w:t xml:space="preserve">sayılı; </w:t>
      </w:r>
      <w:r w:rsidR="00D87739" w:rsidRPr="00C16A96">
        <w:rPr>
          <w:sz w:val="24"/>
          <w:szCs w:val="24"/>
        </w:rPr>
        <w:t xml:space="preserve">Devlet Su İşleri Genel Müdürlüğünün E-75549735-161.02-3196332 sayılı yazısı ile talep edilen, 1982 yılında yapımı tamamlanan ve Mülga İl Özel İdaresi kapandıktan sonra 6360 Sayılı Kanun </w:t>
      </w:r>
      <w:r w:rsidR="00D87739" w:rsidRPr="00C16A96">
        <w:rPr>
          <w:sz w:val="24"/>
          <w:szCs w:val="24"/>
        </w:rPr>
        <w:lastRenderedPageBreak/>
        <w:t>Gereğince Büyükşehir Belediyesine devri yapılan, Vezirköprü İlçe sınırları içerisinde bulunan Yukarınarlı Göleti ve Sulama Tesisinin işletmesi, bakımı, onarımı, rehabilitasyonu ve modernizasyonu gibi sürdürülebilir hizmetlerin yürütülmesi amacıyla Devlet Su İşlerine devrinin verilmesi konusunda Samsun Büyükşehir Belediye Başkanlığı ile Devlet Su İşleri Bölge Müdürlüğü arasında hazırlanan devir sözleşmesini imzalamaya Samsun Büyükşehir Belediye Başkanı Halit DOĞAN' ın yetkili kılınmasını 5393 Sayılı Belediye Kanununun 75. Maddesi gereğince uygun gören Plan ve Bütçe, Hukuk, Tarım, Orman, Hayvancılık ve Su Ürünleri Komisyonları raporu.</w:t>
      </w:r>
    </w:p>
    <w:p w:rsidR="00D87739" w:rsidRPr="00C16A96" w:rsidRDefault="00E27228" w:rsidP="00FD1961">
      <w:pPr>
        <w:numPr>
          <w:ilvl w:val="0"/>
          <w:numId w:val="1"/>
        </w:numPr>
        <w:jc w:val="both"/>
        <w:rPr>
          <w:sz w:val="24"/>
          <w:szCs w:val="24"/>
        </w:rPr>
      </w:pPr>
      <w:r>
        <w:rPr>
          <w:b/>
          <w:sz w:val="24"/>
          <w:szCs w:val="24"/>
        </w:rPr>
        <w:t>(K.NO:198</w:t>
      </w:r>
      <w:r w:rsidR="005C7F83" w:rsidRPr="00C16A96">
        <w:rPr>
          <w:b/>
          <w:sz w:val="24"/>
          <w:szCs w:val="24"/>
        </w:rPr>
        <w:t>)</w:t>
      </w:r>
      <w:r w:rsidR="001E620A" w:rsidRPr="00C16A96">
        <w:rPr>
          <w:sz w:val="24"/>
          <w:szCs w:val="24"/>
        </w:rPr>
        <w:t xml:space="preserve">İşletme ve İştirakler Dairesi Başkanlığının 07.05.2024 tarih ve </w:t>
      </w:r>
      <w:r w:rsidR="001E620A" w:rsidRPr="00C16A96">
        <w:rPr>
          <w:b/>
          <w:sz w:val="24"/>
          <w:szCs w:val="24"/>
        </w:rPr>
        <w:t xml:space="preserve">267478 </w:t>
      </w:r>
      <w:r w:rsidR="001E620A" w:rsidRPr="00C16A96">
        <w:rPr>
          <w:sz w:val="24"/>
          <w:szCs w:val="24"/>
        </w:rPr>
        <w:t>sayılı;</w:t>
      </w:r>
      <w:r w:rsidR="00D87739" w:rsidRPr="00C16A96">
        <w:rPr>
          <w:sz w:val="24"/>
          <w:szCs w:val="24"/>
        </w:rPr>
        <w:t xml:space="preserve"> 1987 yılında T.C. Bakanlar Kurulu kararı ile kurulmuş bulunan Uluslararası Yerel Yönetimler Birliği, Doğu Akdeniz ve Orta Doğu Bölge Teşkilatı (IULA-EMME) Ana tüzük değişiklikleri ile Türkiye Cumhuriyeti yasaları ile yönetilen, kar amacı gütmeyen, tüm yasal ve kurumsal-işlevsel hakları haiz "Birleşmiş Kentler ve Yerel Yönetimler Orta Doğu ve Batı Asya Bölge Teşkilatı" adını almıştır ve kısa adı "UCLG-MEWA" olarak anılmaktadır. Yasal merkezi İstanbul olan uluslararası bir teşkilattır. UCLG-MEWA'nın coğrafi bölgesi: Afganistan, Bahreyn, İran, Irak, Ürdün, Kuveyt, Lübnan, Umman, Filistin, Katar, Suudi Arabistan, Suriye, Türkiye, Birleşik Arap Emirlikleri, Yemen, ayrıca UCLG-MEWA'nın çalışma ilkelerini benimseyen diğer ülkeleri kapsar. Dünya Teşkilatı'na paralel olarak, UCLG-MEWA'nın Misyonu; Yerel Yönetimler arasında ve dünya toplumu içinde, iş birliği yoluyla, yerel yönetimin değerlerini, amaçlarını ve çıkarlarımı geliştirerek, demokratik yerel yönetimin dünya ölçeğinde birleşik sesi ve sözcüsü olmaktır.</w:t>
      </w:r>
      <w:r w:rsidR="00D87739" w:rsidRPr="00C16A96">
        <w:rPr>
          <w:sz w:val="24"/>
          <w:szCs w:val="24"/>
        </w:rPr>
        <w:tab/>
      </w:r>
      <w:r w:rsidR="00D87739" w:rsidRPr="00C16A96">
        <w:rPr>
          <w:sz w:val="24"/>
          <w:szCs w:val="24"/>
        </w:rPr>
        <w:tab/>
      </w:r>
      <w:r w:rsidR="00FC3735" w:rsidRPr="00C16A96">
        <w:rPr>
          <w:sz w:val="24"/>
          <w:szCs w:val="24"/>
        </w:rPr>
        <w:tab/>
      </w:r>
      <w:r w:rsidR="00FC3735" w:rsidRPr="00C16A96">
        <w:rPr>
          <w:sz w:val="24"/>
          <w:szCs w:val="24"/>
        </w:rPr>
        <w:tab/>
      </w:r>
      <w:r w:rsidR="00FC3735" w:rsidRPr="00C16A96">
        <w:rPr>
          <w:sz w:val="24"/>
          <w:szCs w:val="24"/>
        </w:rPr>
        <w:tab/>
      </w:r>
      <w:r w:rsidR="00FC3735" w:rsidRPr="00C16A96">
        <w:rPr>
          <w:sz w:val="24"/>
          <w:szCs w:val="24"/>
        </w:rPr>
        <w:tab/>
      </w:r>
      <w:r w:rsidR="00FC3735" w:rsidRPr="00C16A96">
        <w:rPr>
          <w:sz w:val="24"/>
          <w:szCs w:val="24"/>
        </w:rPr>
        <w:tab/>
      </w:r>
      <w:r w:rsidR="00FC3735" w:rsidRPr="00C16A96">
        <w:rPr>
          <w:sz w:val="24"/>
          <w:szCs w:val="24"/>
        </w:rPr>
        <w:tab/>
      </w:r>
      <w:r w:rsidR="00FC3735" w:rsidRPr="00C16A96">
        <w:rPr>
          <w:sz w:val="24"/>
          <w:szCs w:val="24"/>
        </w:rPr>
        <w:tab/>
      </w:r>
      <w:r w:rsidR="00FC3735" w:rsidRPr="00C16A96">
        <w:rPr>
          <w:sz w:val="24"/>
          <w:szCs w:val="24"/>
        </w:rPr>
        <w:tab/>
      </w:r>
      <w:r w:rsidR="00FC3735" w:rsidRPr="00C16A96">
        <w:rPr>
          <w:sz w:val="24"/>
          <w:szCs w:val="24"/>
        </w:rPr>
        <w:tab/>
      </w:r>
      <w:r w:rsidR="00FC3735" w:rsidRPr="00C16A96">
        <w:rPr>
          <w:sz w:val="24"/>
          <w:szCs w:val="24"/>
        </w:rPr>
        <w:tab/>
      </w:r>
      <w:r w:rsidR="00D87739" w:rsidRPr="00C16A96">
        <w:rPr>
          <w:sz w:val="24"/>
          <w:szCs w:val="24"/>
        </w:rPr>
        <w:t>Yerel yönetimler, etkin belediyecilik için şehirciliğe dair uluslararası gelişmeleri takip etmek, kendi seslerini küresel arenada duyurmak, sınırları aşan ortaklıklar geliştirme ve kapasitesini artırmak zorundadır. Bu doğrultuda UCLG-MEWA;</w:t>
      </w:r>
    </w:p>
    <w:p w:rsidR="00D87739" w:rsidRPr="00C16A96" w:rsidRDefault="00D87739" w:rsidP="002E66BB">
      <w:pPr>
        <w:numPr>
          <w:ilvl w:val="1"/>
          <w:numId w:val="2"/>
        </w:numPr>
        <w:tabs>
          <w:tab w:val="clear" w:pos="1440"/>
          <w:tab w:val="num" w:pos="851"/>
        </w:tabs>
        <w:spacing w:after="160" w:line="259" w:lineRule="auto"/>
        <w:jc w:val="both"/>
        <w:rPr>
          <w:sz w:val="24"/>
          <w:szCs w:val="24"/>
        </w:rPr>
      </w:pPr>
      <w:r w:rsidRPr="00C16A96">
        <w:rPr>
          <w:sz w:val="24"/>
          <w:szCs w:val="24"/>
        </w:rPr>
        <w:t>Bölgeden ve tüm dünyadan yerel yönetimlerle ve uluslararası kuruluşlarla ortaklık kurma, iş birliği geliştirme, ortak etkinlik yapma veya kardeş şehir modellerini kullanma imkânlarını üyelerine sunar.</w:t>
      </w:r>
    </w:p>
    <w:p w:rsidR="00D87739" w:rsidRPr="00C16A96" w:rsidRDefault="00D87739" w:rsidP="002E66BB">
      <w:pPr>
        <w:numPr>
          <w:ilvl w:val="1"/>
          <w:numId w:val="2"/>
        </w:numPr>
        <w:spacing w:after="160" w:line="259" w:lineRule="auto"/>
        <w:jc w:val="both"/>
        <w:rPr>
          <w:sz w:val="24"/>
          <w:szCs w:val="24"/>
        </w:rPr>
      </w:pPr>
      <w:r w:rsidRPr="00C16A96">
        <w:rPr>
          <w:sz w:val="24"/>
          <w:szCs w:val="24"/>
        </w:rPr>
        <w:t>Yeni Kentsel Gündem ve Sürdürülebilir Kalkınma Amaçları gibi küresel gündemleri yerelleştirerek belediyelerin istifadesine sunar.</w:t>
      </w:r>
    </w:p>
    <w:p w:rsidR="00D87739" w:rsidRPr="00C16A96" w:rsidRDefault="00D87739" w:rsidP="002E66BB">
      <w:pPr>
        <w:numPr>
          <w:ilvl w:val="1"/>
          <w:numId w:val="2"/>
        </w:numPr>
        <w:spacing w:after="160" w:line="259" w:lineRule="auto"/>
        <w:jc w:val="both"/>
        <w:rPr>
          <w:sz w:val="24"/>
          <w:szCs w:val="24"/>
        </w:rPr>
      </w:pPr>
      <w:r w:rsidRPr="00C16A96">
        <w:rPr>
          <w:sz w:val="24"/>
          <w:szCs w:val="24"/>
        </w:rPr>
        <w:t>UCLG Dünya Teşkilatı’nın yönetim organları ve Birleşmiş Milletler platformları vesilesiyle yerelin sesini, uluslararası düzeyde duyurur.</w:t>
      </w:r>
    </w:p>
    <w:p w:rsidR="00D87739" w:rsidRPr="00C16A96" w:rsidRDefault="00D87739" w:rsidP="002E66BB">
      <w:pPr>
        <w:numPr>
          <w:ilvl w:val="1"/>
          <w:numId w:val="2"/>
        </w:numPr>
        <w:spacing w:after="160" w:line="259" w:lineRule="auto"/>
        <w:jc w:val="both"/>
        <w:rPr>
          <w:sz w:val="24"/>
          <w:szCs w:val="24"/>
        </w:rPr>
      </w:pPr>
      <w:r w:rsidRPr="00C16A96">
        <w:rPr>
          <w:sz w:val="24"/>
          <w:szCs w:val="24"/>
        </w:rPr>
        <w:t>Ulusal ve uluslararası proje çağrılarını takip edipyerel yönetimlere ulaştırarak, projelerde yerel yönetimlerle paydaş olarak ve proje yazım sürecine destek olarak yerel yönetimlerin proje odaklı kalkınmasına destek olur.</w:t>
      </w:r>
    </w:p>
    <w:p w:rsidR="00D87739" w:rsidRPr="00C16A96" w:rsidRDefault="00D87739" w:rsidP="002E66BB">
      <w:pPr>
        <w:numPr>
          <w:ilvl w:val="1"/>
          <w:numId w:val="2"/>
        </w:numPr>
        <w:spacing w:after="160" w:line="259" w:lineRule="auto"/>
        <w:jc w:val="both"/>
        <w:rPr>
          <w:sz w:val="24"/>
          <w:szCs w:val="24"/>
        </w:rPr>
      </w:pPr>
      <w:r w:rsidRPr="00C16A96">
        <w:rPr>
          <w:sz w:val="24"/>
          <w:szCs w:val="24"/>
        </w:rPr>
        <w:t>Süreli ve süresiz yayınları, eğitimleri, çalıştayları, panelleri ile yerel yönetimler için bir bilgi kaynağı ve öğrenme merkezi olarak işlev görür.</w:t>
      </w:r>
      <w:r w:rsidRPr="00C16A96">
        <w:rPr>
          <w:sz w:val="24"/>
          <w:szCs w:val="24"/>
        </w:rPr>
        <w:tab/>
      </w:r>
      <w:r w:rsidRPr="00C16A96">
        <w:rPr>
          <w:sz w:val="24"/>
          <w:szCs w:val="24"/>
        </w:rPr>
        <w:tab/>
      </w:r>
      <w:r w:rsidRPr="00C16A96">
        <w:rPr>
          <w:sz w:val="24"/>
          <w:szCs w:val="24"/>
        </w:rPr>
        <w:tab/>
      </w:r>
      <w:r w:rsidRPr="00C16A96">
        <w:rPr>
          <w:sz w:val="24"/>
          <w:szCs w:val="24"/>
        </w:rPr>
        <w:tab/>
        <w:t xml:space="preserve">   </w:t>
      </w:r>
    </w:p>
    <w:p w:rsidR="001E620A" w:rsidRPr="00C16A96" w:rsidRDefault="00D87739" w:rsidP="002E66BB">
      <w:pPr>
        <w:numPr>
          <w:ilvl w:val="1"/>
          <w:numId w:val="2"/>
        </w:numPr>
        <w:spacing w:after="160" w:line="259" w:lineRule="auto"/>
        <w:jc w:val="both"/>
        <w:rPr>
          <w:sz w:val="24"/>
          <w:szCs w:val="24"/>
        </w:rPr>
      </w:pPr>
      <w:r w:rsidRPr="00C16A96">
        <w:rPr>
          <w:sz w:val="24"/>
          <w:szCs w:val="24"/>
        </w:rPr>
        <w:t>Çeşitli konulara ayrılmış 6 komitesi aracılığıyla, belediyelere ilgili oldukları alanlarda kapasite geliştirme imkânı sunar.</w:t>
      </w:r>
      <w:r w:rsidRPr="00C16A96">
        <w:rPr>
          <w:sz w:val="24"/>
          <w:szCs w:val="24"/>
        </w:rPr>
        <w:tab/>
      </w:r>
      <w:r w:rsidRPr="00C16A96">
        <w:rPr>
          <w:sz w:val="24"/>
          <w:szCs w:val="24"/>
        </w:rPr>
        <w:tab/>
      </w:r>
      <w:r w:rsidRPr="00C16A96">
        <w:rPr>
          <w:sz w:val="24"/>
          <w:szCs w:val="24"/>
        </w:rPr>
        <w:tab/>
      </w:r>
      <w:r w:rsidRPr="00C16A96">
        <w:rPr>
          <w:sz w:val="24"/>
          <w:szCs w:val="24"/>
        </w:rPr>
        <w:tab/>
      </w:r>
      <w:r w:rsidRPr="00C16A96">
        <w:rPr>
          <w:sz w:val="24"/>
          <w:szCs w:val="24"/>
        </w:rPr>
        <w:tab/>
      </w:r>
      <w:r w:rsidRPr="00C16A96">
        <w:rPr>
          <w:sz w:val="24"/>
          <w:szCs w:val="24"/>
        </w:rPr>
        <w:tab/>
      </w:r>
      <w:r w:rsidRPr="00C16A96">
        <w:rPr>
          <w:sz w:val="24"/>
          <w:szCs w:val="24"/>
        </w:rPr>
        <w:tab/>
      </w:r>
      <w:r w:rsidRPr="00C16A96">
        <w:rPr>
          <w:sz w:val="24"/>
          <w:szCs w:val="24"/>
        </w:rPr>
        <w:tab/>
      </w:r>
      <w:r w:rsidRPr="00C16A96">
        <w:rPr>
          <w:sz w:val="24"/>
          <w:szCs w:val="24"/>
        </w:rPr>
        <w:tab/>
        <w:t xml:space="preserve">UCLG-MEWA'nın öncelikleri ve faaliyet alanları Büyükşehir Belediyemizin vizyoner, şeffaf, adil, katılımcı, çevre dostu, sürdürülebilir, üretken, kapsayıcı, birleştirici, erişilebilir ve değerlerine bağlı belediyecilik ilkeleri ile örtüşmektedir.  </w:t>
      </w:r>
      <w:r w:rsidRPr="00C16A96">
        <w:rPr>
          <w:sz w:val="24"/>
          <w:szCs w:val="24"/>
        </w:rPr>
        <w:tab/>
      </w:r>
      <w:r w:rsidRPr="00C16A96">
        <w:rPr>
          <w:sz w:val="24"/>
          <w:szCs w:val="24"/>
        </w:rPr>
        <w:tab/>
      </w:r>
      <w:r w:rsidRPr="00C16A96">
        <w:rPr>
          <w:sz w:val="24"/>
          <w:szCs w:val="24"/>
        </w:rPr>
        <w:tab/>
      </w:r>
      <w:r w:rsidRPr="00C16A96">
        <w:rPr>
          <w:sz w:val="24"/>
          <w:szCs w:val="24"/>
        </w:rPr>
        <w:tab/>
        <w:t xml:space="preserve">Bu kapsamda "Birleşmiş Kentler ve Yerel Yönetimler Orta Doğu ve Batı Asya Bölge </w:t>
      </w:r>
      <w:r w:rsidRPr="00C16A96">
        <w:rPr>
          <w:sz w:val="24"/>
          <w:szCs w:val="24"/>
        </w:rPr>
        <w:lastRenderedPageBreak/>
        <w:t>Teşkilatı (UCLG-MEWA)" na üye olunması, Teşkilatın ana tüzüğünün kabulü ve başvuru ile ilgili iş ve işlemleri yürütmek üzere Belediye Başkanına yetki verilmesini uygun gören Plan ve Bütçe, Hukuk, Şehir Tanıtımı ve Turizm Komisyonları raporu.</w:t>
      </w:r>
    </w:p>
    <w:p w:rsidR="00FC3735" w:rsidRPr="00C16A96" w:rsidRDefault="00E27228" w:rsidP="00FD1961">
      <w:pPr>
        <w:numPr>
          <w:ilvl w:val="0"/>
          <w:numId w:val="1"/>
        </w:numPr>
        <w:spacing w:after="160" w:line="259" w:lineRule="auto"/>
        <w:jc w:val="both"/>
        <w:rPr>
          <w:sz w:val="24"/>
          <w:szCs w:val="24"/>
        </w:rPr>
      </w:pPr>
      <w:r>
        <w:rPr>
          <w:b/>
          <w:sz w:val="24"/>
          <w:szCs w:val="24"/>
        </w:rPr>
        <w:t>(K.NO:199</w:t>
      </w:r>
      <w:r w:rsidR="005C7F83" w:rsidRPr="00C16A96">
        <w:rPr>
          <w:b/>
          <w:sz w:val="24"/>
          <w:szCs w:val="24"/>
        </w:rPr>
        <w:t>)</w:t>
      </w:r>
      <w:r w:rsidR="001E620A" w:rsidRPr="00C16A96">
        <w:rPr>
          <w:sz w:val="24"/>
          <w:szCs w:val="24"/>
        </w:rPr>
        <w:t xml:space="preserve">Sosyal Hizmetler Dairesi Başkanlığının 09.05.2024 tarih ve </w:t>
      </w:r>
      <w:r w:rsidR="001E620A" w:rsidRPr="00C16A96">
        <w:rPr>
          <w:b/>
          <w:sz w:val="24"/>
          <w:szCs w:val="24"/>
        </w:rPr>
        <w:t xml:space="preserve">268309 </w:t>
      </w:r>
      <w:r w:rsidR="001E620A" w:rsidRPr="00C16A96">
        <w:rPr>
          <w:sz w:val="24"/>
          <w:szCs w:val="24"/>
        </w:rPr>
        <w:t xml:space="preserve">sayılı; </w:t>
      </w:r>
      <w:r w:rsidR="00D87739" w:rsidRPr="00C16A96">
        <w:rPr>
          <w:sz w:val="24"/>
          <w:szCs w:val="24"/>
        </w:rPr>
        <w:t>Alaçam Belediye Başkanlığının 08/05/2024 tarih ve E-76304020-100-6164 sayılı yazısında, 5216 Sayılı Büyükşehir Belediye Kanununun 7. maddesinin birinci fıkrasının (s) bendinde yer alan mezarlığa ilişkin görevlerini belediye meclisi kararı ile ilçe belediyelerine devredebileceği hükmü getirildiği, mezarlık hizmetlerinin belediyelerine devredilmesi Büyükşehir Belediye Meclisinin 15.05.2014 tarih ve 150 sayılı kararı ile kabul edildiği,</w:t>
      </w:r>
      <w:r w:rsidR="00D87739" w:rsidRPr="00C16A96">
        <w:rPr>
          <w:sz w:val="24"/>
          <w:szCs w:val="24"/>
        </w:rPr>
        <w:tab/>
      </w:r>
      <w:r w:rsidR="00D87739" w:rsidRPr="00C16A96">
        <w:rPr>
          <w:sz w:val="24"/>
          <w:szCs w:val="24"/>
        </w:rPr>
        <w:tab/>
      </w:r>
      <w:r w:rsidR="00FC3735" w:rsidRPr="00C16A96">
        <w:rPr>
          <w:sz w:val="24"/>
          <w:szCs w:val="24"/>
        </w:rPr>
        <w:tab/>
      </w:r>
      <w:r w:rsidR="00FC3735" w:rsidRPr="00C16A96">
        <w:rPr>
          <w:sz w:val="24"/>
          <w:szCs w:val="24"/>
        </w:rPr>
        <w:tab/>
      </w:r>
      <w:r w:rsidR="00FC3735" w:rsidRPr="00C16A96">
        <w:rPr>
          <w:sz w:val="24"/>
          <w:szCs w:val="24"/>
        </w:rPr>
        <w:tab/>
      </w:r>
      <w:r w:rsidR="00FC3735" w:rsidRPr="00C16A96">
        <w:rPr>
          <w:sz w:val="24"/>
          <w:szCs w:val="24"/>
        </w:rPr>
        <w:tab/>
      </w:r>
      <w:r w:rsidR="00FC3735" w:rsidRPr="00C16A96">
        <w:rPr>
          <w:sz w:val="24"/>
          <w:szCs w:val="24"/>
        </w:rPr>
        <w:tab/>
      </w:r>
      <w:r w:rsidR="00D87739" w:rsidRPr="00C16A96">
        <w:rPr>
          <w:sz w:val="24"/>
          <w:szCs w:val="24"/>
        </w:rPr>
        <w:t>Bu nedenle, belediyelerinin cenaze hizmetlerinde kullanılmak üzere 1 adet cenaze nakil aracına ihtiyaçları bulunduğu, ancak yeni araç alımına bütçe imkânlarının elvermemesi nedeniyle belediyemizin envanterinde bulunan araçlardan 1 adet cenaze aracının belediyelerine hibe olarak verilmesini talep etmektedirler.        </w:t>
      </w:r>
      <w:r w:rsidR="00D87739" w:rsidRPr="00C16A96">
        <w:rPr>
          <w:sz w:val="24"/>
          <w:szCs w:val="24"/>
        </w:rPr>
        <w:tab/>
      </w:r>
      <w:r w:rsidR="00D87739" w:rsidRPr="00C16A96">
        <w:rPr>
          <w:sz w:val="24"/>
          <w:szCs w:val="24"/>
        </w:rPr>
        <w:tab/>
      </w:r>
      <w:r w:rsidR="00D87739" w:rsidRPr="00C16A96">
        <w:rPr>
          <w:sz w:val="24"/>
          <w:szCs w:val="24"/>
        </w:rPr>
        <w:tab/>
      </w:r>
      <w:r w:rsidR="00D87739" w:rsidRPr="00C16A96">
        <w:rPr>
          <w:sz w:val="24"/>
          <w:szCs w:val="24"/>
        </w:rPr>
        <w:tab/>
      </w:r>
      <w:r w:rsidR="00FC3735" w:rsidRPr="00C16A96">
        <w:rPr>
          <w:sz w:val="24"/>
          <w:szCs w:val="24"/>
        </w:rPr>
        <w:tab/>
      </w:r>
      <w:r w:rsidR="00FC3735" w:rsidRPr="00C16A96">
        <w:rPr>
          <w:sz w:val="24"/>
          <w:szCs w:val="24"/>
        </w:rPr>
        <w:tab/>
      </w:r>
      <w:r w:rsidR="00FC3735" w:rsidRPr="00C16A96">
        <w:rPr>
          <w:sz w:val="24"/>
          <w:szCs w:val="24"/>
        </w:rPr>
        <w:tab/>
      </w:r>
      <w:r w:rsidR="00FC3735" w:rsidRPr="00C16A96">
        <w:rPr>
          <w:sz w:val="24"/>
          <w:szCs w:val="24"/>
        </w:rPr>
        <w:tab/>
      </w:r>
      <w:r w:rsidR="00D87739" w:rsidRPr="00C16A96">
        <w:rPr>
          <w:sz w:val="24"/>
          <w:szCs w:val="24"/>
        </w:rPr>
        <w:t>Bahse konu belediyenin talep yazısına istinaden, aşağıda markası, plakası, yılı ve motor-şase numarası belirtilen cenaze nakil hizmet aracının, Maliye Bakanlığı Muhasebat Genel Müdürlüğünün 1 sayılı Taşınır Mal Yönetmeliği Genel Tebliğinde  (Sayı:1) belirlenen esaslara göre, Alaçam Belediye Başkanlığına bedelsiz olarak devredilmesi, devir işlemlerinde ortaya çıkacak mali yükümlülüklerin ilgili belediye tarafından karşılanması ve düzenlenecek ekli protokolün imzalanması için Büyükşehir Belediye Başkanının yetkili kılınması</w:t>
      </w:r>
      <w:r w:rsidR="00FC3735" w:rsidRPr="00C16A96">
        <w:rPr>
          <w:sz w:val="24"/>
          <w:szCs w:val="24"/>
        </w:rPr>
        <w:t>nı uygun gören Plan ve Bütçe, Hukuk, Araştırma Geliştirme, Sosyal Hizmetler ve Çeşitli İşler Komisyonları raporu.</w:t>
      </w:r>
    </w:p>
    <w:tbl>
      <w:tblPr>
        <w:tblW w:w="4579" w:type="pct"/>
        <w:tblCellSpacing w:w="0"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4"/>
        <w:gridCol w:w="1843"/>
        <w:gridCol w:w="1418"/>
        <w:gridCol w:w="710"/>
        <w:gridCol w:w="3268"/>
      </w:tblGrid>
      <w:tr w:rsidR="00FC3735" w:rsidRPr="00C16A96" w:rsidTr="005C7F83">
        <w:trPr>
          <w:tblCellSpacing w:w="0" w:type="dxa"/>
        </w:trPr>
        <w:tc>
          <w:tcPr>
            <w:tcW w:w="1134" w:type="pct"/>
            <w:shd w:val="clear" w:color="auto" w:fill="auto"/>
            <w:vAlign w:val="center"/>
          </w:tcPr>
          <w:p w:rsidR="00FC3735" w:rsidRPr="00C16A96" w:rsidRDefault="00FC3735" w:rsidP="00FC3735">
            <w:pPr>
              <w:rPr>
                <w:sz w:val="24"/>
                <w:szCs w:val="24"/>
              </w:rPr>
            </w:pPr>
            <w:r w:rsidRPr="00C16A96">
              <w:rPr>
                <w:b/>
                <w:sz w:val="24"/>
                <w:szCs w:val="24"/>
              </w:rPr>
              <w:t>BELEDİYE ADI</w:t>
            </w:r>
          </w:p>
        </w:tc>
        <w:tc>
          <w:tcPr>
            <w:tcW w:w="984" w:type="pct"/>
            <w:shd w:val="clear" w:color="auto" w:fill="auto"/>
            <w:vAlign w:val="center"/>
          </w:tcPr>
          <w:p w:rsidR="00FC3735" w:rsidRPr="00C16A96" w:rsidRDefault="00FC3735" w:rsidP="00721343">
            <w:pPr>
              <w:jc w:val="center"/>
              <w:rPr>
                <w:sz w:val="24"/>
                <w:szCs w:val="24"/>
              </w:rPr>
            </w:pPr>
            <w:r w:rsidRPr="00C16A96">
              <w:rPr>
                <w:b/>
                <w:sz w:val="24"/>
                <w:szCs w:val="24"/>
              </w:rPr>
              <w:t>MARKASI</w:t>
            </w:r>
          </w:p>
        </w:tc>
        <w:tc>
          <w:tcPr>
            <w:tcW w:w="757" w:type="pct"/>
            <w:shd w:val="clear" w:color="auto" w:fill="auto"/>
            <w:vAlign w:val="center"/>
          </w:tcPr>
          <w:p w:rsidR="00FC3735" w:rsidRPr="00C16A96" w:rsidRDefault="00FC3735" w:rsidP="00721343">
            <w:pPr>
              <w:jc w:val="center"/>
              <w:rPr>
                <w:sz w:val="24"/>
                <w:szCs w:val="24"/>
              </w:rPr>
            </w:pPr>
            <w:r w:rsidRPr="00C16A96">
              <w:rPr>
                <w:b/>
                <w:sz w:val="24"/>
                <w:szCs w:val="24"/>
              </w:rPr>
              <w:t>PLAKASI</w:t>
            </w:r>
          </w:p>
        </w:tc>
        <w:tc>
          <w:tcPr>
            <w:tcW w:w="379" w:type="pct"/>
            <w:shd w:val="clear" w:color="auto" w:fill="auto"/>
            <w:vAlign w:val="center"/>
          </w:tcPr>
          <w:p w:rsidR="00FC3735" w:rsidRPr="00C16A96" w:rsidRDefault="00FC3735" w:rsidP="00721343">
            <w:pPr>
              <w:jc w:val="center"/>
              <w:rPr>
                <w:sz w:val="24"/>
                <w:szCs w:val="24"/>
              </w:rPr>
            </w:pPr>
            <w:r w:rsidRPr="00C16A96">
              <w:rPr>
                <w:b/>
                <w:sz w:val="24"/>
                <w:szCs w:val="24"/>
              </w:rPr>
              <w:t>YILI</w:t>
            </w:r>
          </w:p>
        </w:tc>
        <w:tc>
          <w:tcPr>
            <w:tcW w:w="1745" w:type="pct"/>
            <w:shd w:val="clear" w:color="auto" w:fill="auto"/>
            <w:vAlign w:val="center"/>
          </w:tcPr>
          <w:p w:rsidR="00FC3735" w:rsidRPr="00C16A96" w:rsidRDefault="00FC3735" w:rsidP="00721343">
            <w:pPr>
              <w:jc w:val="center"/>
              <w:rPr>
                <w:sz w:val="24"/>
                <w:szCs w:val="24"/>
              </w:rPr>
            </w:pPr>
            <w:r w:rsidRPr="00C16A96">
              <w:rPr>
                <w:b/>
                <w:sz w:val="24"/>
                <w:szCs w:val="24"/>
              </w:rPr>
              <w:t>MOTOR VE_ŞASE NO</w:t>
            </w:r>
          </w:p>
        </w:tc>
      </w:tr>
      <w:tr w:rsidR="00FC3735" w:rsidRPr="00C16A96" w:rsidTr="005C7F83">
        <w:trPr>
          <w:tblCellSpacing w:w="0" w:type="dxa"/>
        </w:trPr>
        <w:tc>
          <w:tcPr>
            <w:tcW w:w="1134" w:type="pct"/>
            <w:shd w:val="clear" w:color="auto" w:fill="auto"/>
            <w:vAlign w:val="center"/>
          </w:tcPr>
          <w:p w:rsidR="00FC3735" w:rsidRPr="00C16A96" w:rsidRDefault="00FC3735" w:rsidP="00721343">
            <w:pPr>
              <w:jc w:val="center"/>
              <w:rPr>
                <w:sz w:val="24"/>
                <w:szCs w:val="24"/>
              </w:rPr>
            </w:pPr>
            <w:r w:rsidRPr="00C16A96">
              <w:rPr>
                <w:sz w:val="24"/>
                <w:szCs w:val="24"/>
              </w:rPr>
              <w:t>Alaçam Belediyesi</w:t>
            </w:r>
          </w:p>
        </w:tc>
        <w:tc>
          <w:tcPr>
            <w:tcW w:w="984" w:type="pct"/>
            <w:shd w:val="clear" w:color="auto" w:fill="auto"/>
            <w:vAlign w:val="center"/>
          </w:tcPr>
          <w:p w:rsidR="00FC3735" w:rsidRPr="00C16A96" w:rsidRDefault="00FC3735" w:rsidP="00721343">
            <w:pPr>
              <w:jc w:val="center"/>
              <w:rPr>
                <w:sz w:val="24"/>
                <w:szCs w:val="24"/>
              </w:rPr>
            </w:pPr>
            <w:r w:rsidRPr="00C16A96">
              <w:rPr>
                <w:sz w:val="24"/>
                <w:szCs w:val="24"/>
              </w:rPr>
              <w:t>FORD-TRANSİT</w:t>
            </w:r>
          </w:p>
        </w:tc>
        <w:tc>
          <w:tcPr>
            <w:tcW w:w="757" w:type="pct"/>
            <w:shd w:val="clear" w:color="auto" w:fill="auto"/>
            <w:vAlign w:val="center"/>
          </w:tcPr>
          <w:p w:rsidR="00FC3735" w:rsidRPr="00C16A96" w:rsidRDefault="00FC3735" w:rsidP="00721343">
            <w:pPr>
              <w:jc w:val="center"/>
              <w:rPr>
                <w:sz w:val="24"/>
                <w:szCs w:val="24"/>
              </w:rPr>
            </w:pPr>
            <w:r w:rsidRPr="00C16A96">
              <w:rPr>
                <w:sz w:val="24"/>
                <w:szCs w:val="24"/>
              </w:rPr>
              <w:t>55 BBL 40</w:t>
            </w:r>
          </w:p>
        </w:tc>
        <w:tc>
          <w:tcPr>
            <w:tcW w:w="379" w:type="pct"/>
            <w:shd w:val="clear" w:color="auto" w:fill="auto"/>
            <w:vAlign w:val="center"/>
          </w:tcPr>
          <w:p w:rsidR="00FC3735" w:rsidRPr="00C16A96" w:rsidRDefault="00FC3735" w:rsidP="00721343">
            <w:pPr>
              <w:jc w:val="center"/>
              <w:rPr>
                <w:sz w:val="24"/>
                <w:szCs w:val="24"/>
              </w:rPr>
            </w:pPr>
            <w:r w:rsidRPr="00C16A96">
              <w:rPr>
                <w:sz w:val="24"/>
                <w:szCs w:val="24"/>
              </w:rPr>
              <w:t>2018</w:t>
            </w:r>
          </w:p>
        </w:tc>
        <w:tc>
          <w:tcPr>
            <w:tcW w:w="1745" w:type="pct"/>
            <w:shd w:val="clear" w:color="auto" w:fill="auto"/>
            <w:vAlign w:val="center"/>
          </w:tcPr>
          <w:p w:rsidR="00FC3735" w:rsidRPr="00C16A96" w:rsidRDefault="00FC3735" w:rsidP="00721343">
            <w:pPr>
              <w:jc w:val="center"/>
              <w:rPr>
                <w:sz w:val="24"/>
                <w:szCs w:val="24"/>
              </w:rPr>
            </w:pPr>
            <w:r w:rsidRPr="00C16A96">
              <w:rPr>
                <w:sz w:val="24"/>
                <w:szCs w:val="24"/>
              </w:rPr>
              <w:t>JL86069-NM0XXXTTGXJL86069</w:t>
            </w:r>
          </w:p>
        </w:tc>
      </w:tr>
    </w:tbl>
    <w:p w:rsidR="001E620A" w:rsidRPr="00C16A96" w:rsidRDefault="00E27228" w:rsidP="00FD1961">
      <w:pPr>
        <w:numPr>
          <w:ilvl w:val="0"/>
          <w:numId w:val="1"/>
        </w:numPr>
        <w:spacing w:after="160" w:line="259" w:lineRule="auto"/>
        <w:jc w:val="both"/>
        <w:rPr>
          <w:sz w:val="24"/>
          <w:szCs w:val="24"/>
        </w:rPr>
      </w:pPr>
      <w:r>
        <w:rPr>
          <w:b/>
          <w:sz w:val="24"/>
          <w:szCs w:val="24"/>
        </w:rPr>
        <w:t>(K.NO:200</w:t>
      </w:r>
      <w:r w:rsidR="005C7F83" w:rsidRPr="00C16A96">
        <w:rPr>
          <w:b/>
          <w:sz w:val="24"/>
          <w:szCs w:val="24"/>
        </w:rPr>
        <w:t>)</w:t>
      </w:r>
      <w:r w:rsidR="001E620A" w:rsidRPr="00C16A96">
        <w:rPr>
          <w:sz w:val="24"/>
          <w:szCs w:val="24"/>
        </w:rPr>
        <w:t xml:space="preserve">Sosyal Hizmetler Dairesi Başkanlığının 09.05.2024 tarih ve </w:t>
      </w:r>
      <w:r w:rsidR="001E620A" w:rsidRPr="00C16A96">
        <w:rPr>
          <w:b/>
          <w:sz w:val="24"/>
          <w:szCs w:val="24"/>
        </w:rPr>
        <w:t xml:space="preserve">268574 </w:t>
      </w:r>
      <w:r w:rsidR="001E620A" w:rsidRPr="00C16A96">
        <w:rPr>
          <w:sz w:val="24"/>
          <w:szCs w:val="24"/>
        </w:rPr>
        <w:t xml:space="preserve">sayılı; </w:t>
      </w:r>
      <w:r w:rsidR="00FC3735" w:rsidRPr="00C16A96">
        <w:rPr>
          <w:sz w:val="24"/>
          <w:szCs w:val="24"/>
        </w:rPr>
        <w:t>Terme Belediye Başkanlığının 30/11/2023 tarih ve E-49012705-135.99-26965 sayılı yazısında, 5216 Sayılı Büyükşehir Belediye Kanununun 7. maddesinin birinci fıkrasının (s) bendinde yeralan mezarlığa ilişkin görevlerini belediye meclisi kararı ile ilçe belediyelerine devredebileceği hükmü getirildiği, mezarlık hizmetlerinin belediyelerine devredilmesi Büyükşehir Belediye Meclisinin 13.06.2014 tarih ve 186 sayılı kararı ile kabul edildiği,</w:t>
      </w:r>
      <w:r w:rsidR="00FC3735" w:rsidRPr="00C16A96">
        <w:rPr>
          <w:sz w:val="24"/>
          <w:szCs w:val="24"/>
        </w:rPr>
        <w:tab/>
      </w:r>
      <w:r w:rsidR="00FC3735" w:rsidRPr="00C16A96">
        <w:rPr>
          <w:sz w:val="24"/>
          <w:szCs w:val="24"/>
        </w:rPr>
        <w:tab/>
      </w:r>
      <w:r w:rsidR="00FC3735" w:rsidRPr="00C16A96">
        <w:rPr>
          <w:sz w:val="24"/>
          <w:szCs w:val="24"/>
        </w:rPr>
        <w:tab/>
      </w:r>
      <w:r w:rsidR="00FC3735" w:rsidRPr="00C16A96">
        <w:rPr>
          <w:sz w:val="24"/>
          <w:szCs w:val="24"/>
        </w:rPr>
        <w:tab/>
      </w:r>
      <w:r w:rsidR="00FC3735" w:rsidRPr="00C16A96">
        <w:rPr>
          <w:sz w:val="24"/>
          <w:szCs w:val="24"/>
        </w:rPr>
        <w:tab/>
      </w:r>
      <w:r w:rsidR="00FC3735" w:rsidRPr="00C16A96">
        <w:rPr>
          <w:sz w:val="24"/>
          <w:szCs w:val="24"/>
        </w:rPr>
        <w:tab/>
      </w:r>
      <w:r w:rsidR="00FC3735" w:rsidRPr="00C16A96">
        <w:rPr>
          <w:sz w:val="24"/>
          <w:szCs w:val="24"/>
        </w:rPr>
        <w:tab/>
        <w:t>Bu nedenle, belediyelerinin cenaze hizmetlerinde kullanılmak üzere 1 adet cenaze aracına acil ihtiyaçları bulunduğu, ancak yeni araç alımına bütçe imkanlarının elvermemesi nedeniyle belediyemizin envanterinde bulunan araçlardan 1 adet cenaze aracının belediyelerine hibe olarak verilmesini talep etmektedirler.</w:t>
      </w:r>
      <w:r w:rsidR="00FC3735" w:rsidRPr="00C16A96">
        <w:rPr>
          <w:sz w:val="24"/>
          <w:szCs w:val="24"/>
        </w:rPr>
        <w:tab/>
      </w:r>
      <w:r w:rsidR="00FC3735" w:rsidRPr="00C16A96">
        <w:rPr>
          <w:sz w:val="24"/>
          <w:szCs w:val="24"/>
        </w:rPr>
        <w:tab/>
      </w:r>
      <w:r w:rsidR="00FC3735" w:rsidRPr="00C16A96">
        <w:rPr>
          <w:sz w:val="24"/>
          <w:szCs w:val="24"/>
        </w:rPr>
        <w:tab/>
      </w:r>
      <w:r w:rsidR="00FC3735" w:rsidRPr="00C16A96">
        <w:rPr>
          <w:sz w:val="24"/>
          <w:szCs w:val="24"/>
        </w:rPr>
        <w:tab/>
      </w:r>
      <w:r w:rsidR="00FC3735" w:rsidRPr="00C16A96">
        <w:rPr>
          <w:sz w:val="24"/>
          <w:szCs w:val="24"/>
        </w:rPr>
        <w:tab/>
      </w:r>
      <w:r w:rsidR="00FC3735" w:rsidRPr="00C16A96">
        <w:rPr>
          <w:sz w:val="24"/>
          <w:szCs w:val="24"/>
        </w:rPr>
        <w:tab/>
      </w:r>
      <w:r w:rsidR="00FC3735" w:rsidRPr="00C16A96">
        <w:rPr>
          <w:sz w:val="24"/>
          <w:szCs w:val="24"/>
        </w:rPr>
        <w:tab/>
      </w:r>
      <w:r w:rsidR="00FC3735" w:rsidRPr="00C16A96">
        <w:rPr>
          <w:sz w:val="24"/>
          <w:szCs w:val="24"/>
        </w:rPr>
        <w:tab/>
      </w:r>
      <w:r w:rsidR="00FC3735" w:rsidRPr="00C16A96">
        <w:rPr>
          <w:sz w:val="24"/>
          <w:szCs w:val="24"/>
        </w:rPr>
        <w:tab/>
        <w:t xml:space="preserve">Bahse konu belediyenin talep yazısına istinaden, 16 Ocak 2024 tarih ve 11 Nolu Meclis Kararı ile Terme Belediyesine 1 adet cenaze nakil aracının hibe olarak verilmesi uygun görülmüş, ancak cenaze nakil aracının plakası sehven yanlış yazılmıştır. Sehven yanlış yazılan cenaze nakil aracının plakasında düzeltme yapılarak aşağıda markası, plakası, yılı ve motor-şase numarası belirtilmiştir. Maliye Bakanlığı  Muhasebat Genel Müdürlüğünün 1 sayılı Taşınır Mal Yönetmeliği Genel Tebliğinde  (Sayı:1) belirlenen esaslara göre, Terme Belediye Başkanlığına bedelsiz olarak hibe edilmesi, hibe işlemlerinde ortaya çıkacak mali yükümlülüklerin ilgili belediye tarafından karşılanması ve düzenlenecek ekli protokolün imzalanması için Büyükşehir </w:t>
      </w:r>
      <w:r w:rsidR="00FC3735" w:rsidRPr="00C16A96">
        <w:rPr>
          <w:sz w:val="24"/>
          <w:szCs w:val="24"/>
        </w:rPr>
        <w:lastRenderedPageBreak/>
        <w:t>Belediye Başkanının yetkili kılınması uygun gören Plan ve Bütçe, Hukuk, Araştırma Geliştirme, Sosyal Hizmetler ve Çeşitli İşler Komisyonları raporu.</w:t>
      </w:r>
    </w:p>
    <w:tbl>
      <w:tblPr>
        <w:tblW w:w="4579" w:type="pct"/>
        <w:tblCellSpacing w:w="0"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560"/>
        <w:gridCol w:w="1133"/>
        <w:gridCol w:w="710"/>
        <w:gridCol w:w="4118"/>
      </w:tblGrid>
      <w:tr w:rsidR="00FC3735" w:rsidRPr="00C16A96" w:rsidTr="00FC3735">
        <w:trPr>
          <w:tblCellSpacing w:w="0" w:type="dxa"/>
        </w:trPr>
        <w:tc>
          <w:tcPr>
            <w:tcW w:w="984" w:type="pct"/>
            <w:shd w:val="clear" w:color="auto" w:fill="auto"/>
            <w:vAlign w:val="center"/>
          </w:tcPr>
          <w:p w:rsidR="00FC3735" w:rsidRPr="00C16A96" w:rsidRDefault="00FC3735" w:rsidP="00721343">
            <w:pPr>
              <w:jc w:val="center"/>
              <w:rPr>
                <w:sz w:val="24"/>
                <w:szCs w:val="24"/>
              </w:rPr>
            </w:pPr>
            <w:r w:rsidRPr="00C16A96">
              <w:rPr>
                <w:b/>
                <w:sz w:val="24"/>
                <w:szCs w:val="24"/>
              </w:rPr>
              <w:t>BELEDİYE ADI</w:t>
            </w:r>
          </w:p>
        </w:tc>
        <w:tc>
          <w:tcPr>
            <w:tcW w:w="833" w:type="pct"/>
            <w:shd w:val="clear" w:color="auto" w:fill="auto"/>
            <w:vAlign w:val="center"/>
          </w:tcPr>
          <w:p w:rsidR="00FC3735" w:rsidRPr="00C16A96" w:rsidRDefault="00FC3735" w:rsidP="00721343">
            <w:pPr>
              <w:jc w:val="center"/>
              <w:rPr>
                <w:sz w:val="24"/>
                <w:szCs w:val="24"/>
              </w:rPr>
            </w:pPr>
            <w:r w:rsidRPr="00C16A96">
              <w:rPr>
                <w:b/>
                <w:sz w:val="24"/>
                <w:szCs w:val="24"/>
              </w:rPr>
              <w:t>MARKASI</w:t>
            </w:r>
          </w:p>
        </w:tc>
        <w:tc>
          <w:tcPr>
            <w:tcW w:w="605" w:type="pct"/>
            <w:shd w:val="clear" w:color="auto" w:fill="auto"/>
            <w:vAlign w:val="center"/>
          </w:tcPr>
          <w:p w:rsidR="00FC3735" w:rsidRPr="00C16A96" w:rsidRDefault="00FC3735" w:rsidP="00721343">
            <w:pPr>
              <w:jc w:val="center"/>
              <w:rPr>
                <w:sz w:val="24"/>
                <w:szCs w:val="24"/>
              </w:rPr>
            </w:pPr>
            <w:r w:rsidRPr="00C16A96">
              <w:rPr>
                <w:b/>
                <w:sz w:val="24"/>
                <w:szCs w:val="24"/>
              </w:rPr>
              <w:t>PLAKASI</w:t>
            </w:r>
          </w:p>
        </w:tc>
        <w:tc>
          <w:tcPr>
            <w:tcW w:w="379" w:type="pct"/>
            <w:shd w:val="clear" w:color="auto" w:fill="auto"/>
            <w:vAlign w:val="center"/>
          </w:tcPr>
          <w:p w:rsidR="00FC3735" w:rsidRPr="00C16A96" w:rsidRDefault="00FC3735" w:rsidP="00721343">
            <w:pPr>
              <w:jc w:val="center"/>
              <w:rPr>
                <w:sz w:val="24"/>
                <w:szCs w:val="24"/>
              </w:rPr>
            </w:pPr>
            <w:r w:rsidRPr="00C16A96">
              <w:rPr>
                <w:b/>
                <w:sz w:val="24"/>
                <w:szCs w:val="24"/>
              </w:rPr>
              <w:t>YILI</w:t>
            </w:r>
          </w:p>
        </w:tc>
        <w:tc>
          <w:tcPr>
            <w:tcW w:w="2199" w:type="pct"/>
            <w:shd w:val="clear" w:color="auto" w:fill="auto"/>
            <w:vAlign w:val="center"/>
          </w:tcPr>
          <w:p w:rsidR="00FC3735" w:rsidRPr="00C16A96" w:rsidRDefault="00FC3735" w:rsidP="00721343">
            <w:pPr>
              <w:jc w:val="center"/>
              <w:rPr>
                <w:sz w:val="24"/>
                <w:szCs w:val="24"/>
              </w:rPr>
            </w:pPr>
            <w:r w:rsidRPr="00C16A96">
              <w:rPr>
                <w:b/>
                <w:sz w:val="24"/>
                <w:szCs w:val="24"/>
              </w:rPr>
              <w:t>MOTOR VE_ŞASE NO</w:t>
            </w:r>
          </w:p>
        </w:tc>
      </w:tr>
      <w:tr w:rsidR="00FC3735" w:rsidRPr="00C16A96" w:rsidTr="00FC3735">
        <w:trPr>
          <w:tblCellSpacing w:w="0" w:type="dxa"/>
        </w:trPr>
        <w:tc>
          <w:tcPr>
            <w:tcW w:w="984" w:type="pct"/>
            <w:shd w:val="clear" w:color="auto" w:fill="auto"/>
            <w:vAlign w:val="center"/>
          </w:tcPr>
          <w:p w:rsidR="00FC3735" w:rsidRPr="00C16A96" w:rsidRDefault="00FC3735" w:rsidP="00721343">
            <w:pPr>
              <w:jc w:val="center"/>
              <w:rPr>
                <w:sz w:val="24"/>
                <w:szCs w:val="24"/>
              </w:rPr>
            </w:pPr>
            <w:r w:rsidRPr="00C16A96">
              <w:rPr>
                <w:sz w:val="24"/>
                <w:szCs w:val="24"/>
              </w:rPr>
              <w:t>Terme Belediyesi</w:t>
            </w:r>
          </w:p>
        </w:tc>
        <w:tc>
          <w:tcPr>
            <w:tcW w:w="833" w:type="pct"/>
            <w:shd w:val="clear" w:color="auto" w:fill="auto"/>
            <w:vAlign w:val="center"/>
          </w:tcPr>
          <w:p w:rsidR="00FC3735" w:rsidRPr="00C16A96" w:rsidRDefault="00FC3735" w:rsidP="00721343">
            <w:pPr>
              <w:jc w:val="center"/>
              <w:rPr>
                <w:sz w:val="24"/>
                <w:szCs w:val="24"/>
              </w:rPr>
            </w:pPr>
            <w:r w:rsidRPr="00C16A96">
              <w:rPr>
                <w:sz w:val="24"/>
                <w:szCs w:val="24"/>
              </w:rPr>
              <w:t>FİAT DUCATO</w:t>
            </w:r>
          </w:p>
        </w:tc>
        <w:tc>
          <w:tcPr>
            <w:tcW w:w="605" w:type="pct"/>
            <w:shd w:val="clear" w:color="auto" w:fill="auto"/>
            <w:vAlign w:val="center"/>
          </w:tcPr>
          <w:p w:rsidR="00FC3735" w:rsidRPr="00C16A96" w:rsidRDefault="00FC3735" w:rsidP="00721343">
            <w:pPr>
              <w:jc w:val="center"/>
              <w:rPr>
                <w:sz w:val="24"/>
                <w:szCs w:val="24"/>
              </w:rPr>
            </w:pPr>
            <w:r w:rsidRPr="00C16A96">
              <w:rPr>
                <w:sz w:val="24"/>
                <w:szCs w:val="24"/>
              </w:rPr>
              <w:t>55 VJ 347</w:t>
            </w:r>
          </w:p>
        </w:tc>
        <w:tc>
          <w:tcPr>
            <w:tcW w:w="379" w:type="pct"/>
            <w:shd w:val="clear" w:color="auto" w:fill="auto"/>
            <w:vAlign w:val="center"/>
          </w:tcPr>
          <w:p w:rsidR="00FC3735" w:rsidRPr="00C16A96" w:rsidRDefault="00FC3735" w:rsidP="00721343">
            <w:pPr>
              <w:jc w:val="center"/>
              <w:rPr>
                <w:sz w:val="24"/>
                <w:szCs w:val="24"/>
              </w:rPr>
            </w:pPr>
            <w:r w:rsidRPr="00C16A96">
              <w:rPr>
                <w:sz w:val="24"/>
                <w:szCs w:val="24"/>
              </w:rPr>
              <w:t>2013</w:t>
            </w:r>
          </w:p>
        </w:tc>
        <w:tc>
          <w:tcPr>
            <w:tcW w:w="2199" w:type="pct"/>
            <w:shd w:val="clear" w:color="auto" w:fill="auto"/>
            <w:vAlign w:val="center"/>
          </w:tcPr>
          <w:p w:rsidR="00FC3735" w:rsidRPr="00C16A96" w:rsidRDefault="00FC3735" w:rsidP="00721343">
            <w:pPr>
              <w:jc w:val="center"/>
              <w:rPr>
                <w:sz w:val="24"/>
                <w:szCs w:val="24"/>
              </w:rPr>
            </w:pPr>
            <w:r w:rsidRPr="00C16A96">
              <w:rPr>
                <w:sz w:val="24"/>
                <w:szCs w:val="24"/>
              </w:rPr>
              <w:t>F1AE3481D1859796-ZFA25000002460064</w:t>
            </w:r>
          </w:p>
        </w:tc>
      </w:tr>
    </w:tbl>
    <w:p w:rsidR="00FC3735" w:rsidRPr="00C16A96" w:rsidRDefault="00E27228" w:rsidP="00FD1961">
      <w:pPr>
        <w:numPr>
          <w:ilvl w:val="0"/>
          <w:numId w:val="1"/>
        </w:numPr>
        <w:spacing w:after="160" w:line="259" w:lineRule="auto"/>
        <w:jc w:val="both"/>
        <w:rPr>
          <w:sz w:val="24"/>
          <w:szCs w:val="24"/>
        </w:rPr>
      </w:pPr>
      <w:r>
        <w:rPr>
          <w:b/>
          <w:sz w:val="24"/>
          <w:szCs w:val="24"/>
        </w:rPr>
        <w:t>(K.NO:201</w:t>
      </w:r>
      <w:r w:rsidR="005C7F83" w:rsidRPr="00C16A96">
        <w:rPr>
          <w:b/>
          <w:sz w:val="24"/>
          <w:szCs w:val="24"/>
        </w:rPr>
        <w:t>)</w:t>
      </w:r>
      <w:r w:rsidR="001E620A" w:rsidRPr="00C16A96">
        <w:rPr>
          <w:sz w:val="24"/>
          <w:szCs w:val="24"/>
        </w:rPr>
        <w:t xml:space="preserve">Sosyal Hizmetler Dairesi Başkanlığının 09.05.2024 tarih ve </w:t>
      </w:r>
      <w:r w:rsidR="001E620A" w:rsidRPr="00C16A96">
        <w:rPr>
          <w:b/>
          <w:sz w:val="24"/>
          <w:szCs w:val="24"/>
        </w:rPr>
        <w:t xml:space="preserve">268573 </w:t>
      </w:r>
      <w:r w:rsidR="001E620A" w:rsidRPr="00C16A96">
        <w:rPr>
          <w:sz w:val="24"/>
          <w:szCs w:val="24"/>
        </w:rPr>
        <w:t xml:space="preserve">sayılı; </w:t>
      </w:r>
      <w:r w:rsidR="00FC3735" w:rsidRPr="00C16A96">
        <w:rPr>
          <w:sz w:val="24"/>
          <w:szCs w:val="24"/>
        </w:rPr>
        <w:t>Ayvacık Belediye Başkanlığının 07/11/2023 tarih ve E-98594363-135.99-4378 sayılı yazısında, 5216 Sayılı Büyükşehir Belediye Kanununun 7. maddesinin birinci fıkrasının (s) bendinde yer alan mezarlığa ilişkin görevlerini belediye meclisi kararı ile ilçe belediyelerine devredebileceği hükmü getirildiği, mezarlık hizmetlerinin belediyelerine devredilmesi Büyükşehir Belediye Meclisinin 15.05.2014 tarih ve 150 sayılı kararı ile kabul edildiği,</w:t>
      </w:r>
      <w:r w:rsidR="00FC3735" w:rsidRPr="00C16A96">
        <w:rPr>
          <w:sz w:val="24"/>
          <w:szCs w:val="24"/>
        </w:rPr>
        <w:tab/>
      </w:r>
      <w:r w:rsidR="00FC3735" w:rsidRPr="00C16A96">
        <w:rPr>
          <w:sz w:val="24"/>
          <w:szCs w:val="24"/>
        </w:rPr>
        <w:tab/>
      </w:r>
      <w:r w:rsidR="00FC3735" w:rsidRPr="00C16A96">
        <w:rPr>
          <w:sz w:val="24"/>
          <w:szCs w:val="24"/>
        </w:rPr>
        <w:tab/>
      </w:r>
      <w:r w:rsidR="00FC3735" w:rsidRPr="00C16A96">
        <w:rPr>
          <w:sz w:val="24"/>
          <w:szCs w:val="24"/>
        </w:rPr>
        <w:tab/>
      </w:r>
      <w:r w:rsidR="00FC3735" w:rsidRPr="00C16A96">
        <w:rPr>
          <w:sz w:val="24"/>
          <w:szCs w:val="24"/>
        </w:rPr>
        <w:tab/>
      </w:r>
      <w:r w:rsidR="00FC3735" w:rsidRPr="00C16A96">
        <w:rPr>
          <w:sz w:val="24"/>
          <w:szCs w:val="24"/>
        </w:rPr>
        <w:tab/>
      </w:r>
      <w:r w:rsidR="00FC3735" w:rsidRPr="00C16A96">
        <w:rPr>
          <w:sz w:val="24"/>
          <w:szCs w:val="24"/>
        </w:rPr>
        <w:tab/>
        <w:t>Bu nedenle, belediyelerinin cenaze hizmetlerinde kullanılmak üzere 1 adet cenaze aracına acil ihtiyaçları bulunduğu, ancak yeni araç alımına bütçe imkanlarının elvermemesi nedeniyle belediyemizin envanterinde bulunan araçlardan 1 adet cenaze aracının belediyelerine hibe olarak verilmesini talep etmektedirler.        </w:t>
      </w:r>
      <w:r w:rsidR="00FC3735" w:rsidRPr="00C16A96">
        <w:rPr>
          <w:sz w:val="24"/>
          <w:szCs w:val="24"/>
        </w:rPr>
        <w:tab/>
      </w:r>
      <w:r w:rsidR="00FC3735" w:rsidRPr="00C16A96">
        <w:rPr>
          <w:sz w:val="24"/>
          <w:szCs w:val="24"/>
        </w:rPr>
        <w:tab/>
      </w:r>
      <w:r w:rsidR="00FC3735" w:rsidRPr="00C16A96">
        <w:rPr>
          <w:sz w:val="24"/>
          <w:szCs w:val="24"/>
        </w:rPr>
        <w:tab/>
      </w:r>
      <w:r w:rsidR="00FC3735" w:rsidRPr="00C16A96">
        <w:rPr>
          <w:sz w:val="24"/>
          <w:szCs w:val="24"/>
        </w:rPr>
        <w:tab/>
      </w:r>
      <w:r w:rsidR="00FC3735" w:rsidRPr="00C16A96">
        <w:rPr>
          <w:sz w:val="24"/>
          <w:szCs w:val="24"/>
        </w:rPr>
        <w:tab/>
      </w:r>
      <w:r w:rsidR="00FC3735" w:rsidRPr="00C16A96">
        <w:rPr>
          <w:sz w:val="24"/>
          <w:szCs w:val="24"/>
        </w:rPr>
        <w:tab/>
      </w:r>
      <w:r w:rsidR="00FC3735" w:rsidRPr="00C16A96">
        <w:rPr>
          <w:sz w:val="24"/>
          <w:szCs w:val="24"/>
        </w:rPr>
        <w:tab/>
      </w:r>
      <w:r w:rsidR="00FC3735" w:rsidRPr="00C16A96">
        <w:rPr>
          <w:sz w:val="24"/>
          <w:szCs w:val="24"/>
        </w:rPr>
        <w:tab/>
        <w:t>Bahse konu belediyenin talep yazısına istinaden, 16 Ocak 2024 tarih ve 10 nolu Meclis Kararı ile Ayvacık Belediyesine 1 adet cenaze nakil aracının hibe olarak verilmesi uygun görülmüş, ancak cenaze nakil aracının plakası sehven yanlış yazılmıştır. Sehven yanlış yazılan cenaze nakil aracının plakasında düzeltme yapılarak aşağıda markası, plakası, yılı ve motor-şase numarası belirtilmiştir. Maliye Bakanlığı Muhasebat Genel Müdürlüğünün 1 sayılı Taşınır Mal Yönetmeliği Genel Tebliğinde  (Sayı:1) belirlenen esaslara göre, Ayvacık Belediye Başkanlığına bedelsiz olarak hibe edilmesi, hibe işlemlerinde ortaya çıkacak mali yükümlülüklerin ilgili belediye tarafından karşılanması ve düzenlenecek ekli protokolün imzalanması için Büyükşehir Belediye Başkanının yetkili kılınmasını Plan ve Bütçe, Hukuk, Araştırma Geliştirme, Sosyal Hizmetler ve Çeşitli İşler Komisyonları raporu.</w:t>
      </w:r>
    </w:p>
    <w:tbl>
      <w:tblPr>
        <w:tblW w:w="4648" w:type="pct"/>
        <w:tblCellSpacing w:w="0"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6"/>
        <w:gridCol w:w="1275"/>
        <w:gridCol w:w="1416"/>
        <w:gridCol w:w="1133"/>
        <w:gridCol w:w="3834"/>
      </w:tblGrid>
      <w:tr w:rsidR="00FC3735" w:rsidRPr="00C16A96" w:rsidTr="005C7F83">
        <w:trPr>
          <w:tblCellSpacing w:w="0" w:type="dxa"/>
        </w:trPr>
        <w:tc>
          <w:tcPr>
            <w:tcW w:w="971" w:type="pct"/>
            <w:shd w:val="clear" w:color="auto" w:fill="auto"/>
            <w:vAlign w:val="center"/>
          </w:tcPr>
          <w:p w:rsidR="00FC3735" w:rsidRPr="00C16A96" w:rsidRDefault="00FC3735" w:rsidP="00721343">
            <w:pPr>
              <w:jc w:val="center"/>
              <w:rPr>
                <w:sz w:val="24"/>
                <w:szCs w:val="24"/>
              </w:rPr>
            </w:pPr>
            <w:r w:rsidRPr="00C16A96">
              <w:rPr>
                <w:b/>
                <w:sz w:val="24"/>
                <w:szCs w:val="24"/>
              </w:rPr>
              <w:t>BELEDİYE ADI</w:t>
            </w:r>
          </w:p>
        </w:tc>
        <w:tc>
          <w:tcPr>
            <w:tcW w:w="671" w:type="pct"/>
            <w:shd w:val="clear" w:color="auto" w:fill="auto"/>
            <w:vAlign w:val="center"/>
          </w:tcPr>
          <w:p w:rsidR="00FC3735" w:rsidRPr="00C16A96" w:rsidRDefault="00FC3735" w:rsidP="00721343">
            <w:pPr>
              <w:jc w:val="center"/>
              <w:rPr>
                <w:sz w:val="24"/>
                <w:szCs w:val="24"/>
              </w:rPr>
            </w:pPr>
            <w:r w:rsidRPr="00C16A96">
              <w:rPr>
                <w:b/>
                <w:sz w:val="24"/>
                <w:szCs w:val="24"/>
              </w:rPr>
              <w:t>MARKASI</w:t>
            </w:r>
          </w:p>
        </w:tc>
        <w:tc>
          <w:tcPr>
            <w:tcW w:w="745" w:type="pct"/>
            <w:shd w:val="clear" w:color="auto" w:fill="auto"/>
            <w:vAlign w:val="center"/>
          </w:tcPr>
          <w:p w:rsidR="00FC3735" w:rsidRPr="00C16A96" w:rsidRDefault="00FC3735" w:rsidP="00721343">
            <w:pPr>
              <w:jc w:val="center"/>
              <w:rPr>
                <w:sz w:val="24"/>
                <w:szCs w:val="24"/>
              </w:rPr>
            </w:pPr>
            <w:r w:rsidRPr="00C16A96">
              <w:rPr>
                <w:b/>
                <w:sz w:val="24"/>
                <w:szCs w:val="24"/>
              </w:rPr>
              <w:t>PLAKASI</w:t>
            </w:r>
          </w:p>
        </w:tc>
        <w:tc>
          <w:tcPr>
            <w:tcW w:w="596" w:type="pct"/>
            <w:shd w:val="clear" w:color="auto" w:fill="auto"/>
            <w:vAlign w:val="center"/>
          </w:tcPr>
          <w:p w:rsidR="00FC3735" w:rsidRPr="00C16A96" w:rsidRDefault="00FC3735" w:rsidP="00721343">
            <w:pPr>
              <w:jc w:val="center"/>
              <w:rPr>
                <w:sz w:val="24"/>
                <w:szCs w:val="24"/>
              </w:rPr>
            </w:pPr>
            <w:r w:rsidRPr="00C16A96">
              <w:rPr>
                <w:b/>
                <w:sz w:val="24"/>
                <w:szCs w:val="24"/>
              </w:rPr>
              <w:t>YILI</w:t>
            </w:r>
          </w:p>
        </w:tc>
        <w:tc>
          <w:tcPr>
            <w:tcW w:w="2017" w:type="pct"/>
            <w:shd w:val="clear" w:color="auto" w:fill="auto"/>
            <w:vAlign w:val="center"/>
          </w:tcPr>
          <w:p w:rsidR="00FC3735" w:rsidRPr="00C16A96" w:rsidRDefault="00FC3735" w:rsidP="00721343">
            <w:pPr>
              <w:jc w:val="center"/>
              <w:rPr>
                <w:sz w:val="24"/>
                <w:szCs w:val="24"/>
              </w:rPr>
            </w:pPr>
            <w:r w:rsidRPr="00C16A96">
              <w:rPr>
                <w:b/>
                <w:sz w:val="24"/>
                <w:szCs w:val="24"/>
              </w:rPr>
              <w:t>MOTOR VE_ŞASE NO</w:t>
            </w:r>
          </w:p>
        </w:tc>
      </w:tr>
      <w:tr w:rsidR="00FC3735" w:rsidRPr="00C16A96" w:rsidTr="005C7F83">
        <w:trPr>
          <w:tblCellSpacing w:w="0" w:type="dxa"/>
        </w:trPr>
        <w:tc>
          <w:tcPr>
            <w:tcW w:w="971" w:type="pct"/>
            <w:shd w:val="clear" w:color="auto" w:fill="auto"/>
            <w:vAlign w:val="center"/>
          </w:tcPr>
          <w:p w:rsidR="00FC3735" w:rsidRPr="00C16A96" w:rsidRDefault="00FC3735" w:rsidP="00721343">
            <w:pPr>
              <w:jc w:val="center"/>
              <w:rPr>
                <w:sz w:val="24"/>
                <w:szCs w:val="24"/>
              </w:rPr>
            </w:pPr>
            <w:r w:rsidRPr="00C16A96">
              <w:rPr>
                <w:sz w:val="24"/>
                <w:szCs w:val="24"/>
              </w:rPr>
              <w:t>Ayvacık Belediyesi</w:t>
            </w:r>
          </w:p>
        </w:tc>
        <w:tc>
          <w:tcPr>
            <w:tcW w:w="671" w:type="pct"/>
            <w:shd w:val="clear" w:color="auto" w:fill="auto"/>
            <w:vAlign w:val="center"/>
          </w:tcPr>
          <w:p w:rsidR="00FC3735" w:rsidRPr="00C16A96" w:rsidRDefault="00FC3735" w:rsidP="00721343">
            <w:pPr>
              <w:jc w:val="center"/>
              <w:rPr>
                <w:sz w:val="24"/>
                <w:szCs w:val="24"/>
              </w:rPr>
            </w:pPr>
            <w:r w:rsidRPr="00C16A96">
              <w:rPr>
                <w:sz w:val="24"/>
                <w:szCs w:val="24"/>
              </w:rPr>
              <w:t>FORD</w:t>
            </w:r>
          </w:p>
        </w:tc>
        <w:tc>
          <w:tcPr>
            <w:tcW w:w="745" w:type="pct"/>
            <w:shd w:val="clear" w:color="auto" w:fill="auto"/>
            <w:vAlign w:val="center"/>
          </w:tcPr>
          <w:p w:rsidR="00FC3735" w:rsidRPr="00C16A96" w:rsidRDefault="00FC3735" w:rsidP="00721343">
            <w:pPr>
              <w:jc w:val="center"/>
              <w:rPr>
                <w:sz w:val="24"/>
                <w:szCs w:val="24"/>
              </w:rPr>
            </w:pPr>
            <w:r w:rsidRPr="00C16A96">
              <w:rPr>
                <w:sz w:val="24"/>
                <w:szCs w:val="24"/>
              </w:rPr>
              <w:t>55   ATE 16</w:t>
            </w:r>
          </w:p>
        </w:tc>
        <w:tc>
          <w:tcPr>
            <w:tcW w:w="596" w:type="pct"/>
            <w:shd w:val="clear" w:color="auto" w:fill="auto"/>
            <w:vAlign w:val="center"/>
          </w:tcPr>
          <w:p w:rsidR="00FC3735" w:rsidRPr="00C16A96" w:rsidRDefault="00FC3735" w:rsidP="00721343">
            <w:pPr>
              <w:jc w:val="center"/>
              <w:rPr>
                <w:sz w:val="24"/>
                <w:szCs w:val="24"/>
              </w:rPr>
            </w:pPr>
            <w:r w:rsidRPr="00C16A96">
              <w:rPr>
                <w:sz w:val="24"/>
                <w:szCs w:val="24"/>
              </w:rPr>
              <w:t>2009</w:t>
            </w:r>
          </w:p>
        </w:tc>
        <w:tc>
          <w:tcPr>
            <w:tcW w:w="2017" w:type="pct"/>
            <w:shd w:val="clear" w:color="auto" w:fill="auto"/>
            <w:vAlign w:val="center"/>
          </w:tcPr>
          <w:p w:rsidR="00FC3735" w:rsidRPr="00C16A96" w:rsidRDefault="00FC3735" w:rsidP="00721343">
            <w:pPr>
              <w:jc w:val="center"/>
              <w:rPr>
                <w:sz w:val="24"/>
                <w:szCs w:val="24"/>
              </w:rPr>
            </w:pPr>
            <w:r w:rsidRPr="00C16A96">
              <w:rPr>
                <w:sz w:val="24"/>
                <w:szCs w:val="24"/>
              </w:rPr>
              <w:t>SAC8B54723-NMOFXXTTFF8G54723</w:t>
            </w:r>
          </w:p>
        </w:tc>
      </w:tr>
    </w:tbl>
    <w:p w:rsidR="001E620A" w:rsidRPr="00C16A96" w:rsidRDefault="00E27228" w:rsidP="00FD1961">
      <w:pPr>
        <w:numPr>
          <w:ilvl w:val="0"/>
          <w:numId w:val="1"/>
        </w:numPr>
        <w:spacing w:after="160" w:line="259" w:lineRule="auto"/>
        <w:jc w:val="both"/>
        <w:rPr>
          <w:sz w:val="24"/>
          <w:szCs w:val="24"/>
        </w:rPr>
      </w:pPr>
      <w:r>
        <w:rPr>
          <w:b/>
          <w:sz w:val="24"/>
          <w:szCs w:val="24"/>
        </w:rPr>
        <w:t>(K.NO:202</w:t>
      </w:r>
      <w:r w:rsidR="005C7F83" w:rsidRPr="00C16A96">
        <w:rPr>
          <w:b/>
          <w:sz w:val="24"/>
          <w:szCs w:val="24"/>
        </w:rPr>
        <w:t>)</w:t>
      </w:r>
      <w:r w:rsidR="001E620A" w:rsidRPr="00C16A96">
        <w:rPr>
          <w:sz w:val="24"/>
          <w:szCs w:val="24"/>
        </w:rPr>
        <w:t xml:space="preserve">Emlak ve İstimlak Dairesi Başkanlığının 08.05.2024 tarih ve </w:t>
      </w:r>
      <w:r w:rsidR="001E620A" w:rsidRPr="00C16A96">
        <w:rPr>
          <w:b/>
          <w:sz w:val="24"/>
          <w:szCs w:val="24"/>
        </w:rPr>
        <w:t xml:space="preserve">267955 </w:t>
      </w:r>
      <w:r w:rsidR="001E620A" w:rsidRPr="00C16A96">
        <w:rPr>
          <w:sz w:val="24"/>
          <w:szCs w:val="24"/>
        </w:rPr>
        <w:t xml:space="preserve">sayılı; </w:t>
      </w:r>
      <w:r w:rsidR="00FC3735" w:rsidRPr="00C16A96">
        <w:rPr>
          <w:sz w:val="24"/>
          <w:szCs w:val="24"/>
        </w:rPr>
        <w:t>Samsun İli, Canik İlçesi’nde yapılan Samsun Şehir Hastanesine ulaşımın sağlanması amacıyla yol güzergâhında kalan taşınmazların kamulaştırılması gerektiği Karayolları 7. Bölge Müdürlüğünün 05.09.2023 tarih 1283758 sayılı yazısı ile Büyükşehir Belediyemize bildirilmiştir.</w:t>
      </w:r>
      <w:r w:rsidR="005C7F83" w:rsidRPr="00C16A96">
        <w:rPr>
          <w:sz w:val="24"/>
          <w:szCs w:val="24"/>
        </w:rPr>
        <w:tab/>
      </w:r>
      <w:r w:rsidR="005C7F83" w:rsidRPr="00C16A96">
        <w:rPr>
          <w:sz w:val="24"/>
          <w:szCs w:val="24"/>
        </w:rPr>
        <w:tab/>
      </w:r>
      <w:r w:rsidR="005C7F83" w:rsidRPr="00C16A96">
        <w:rPr>
          <w:sz w:val="24"/>
          <w:szCs w:val="24"/>
        </w:rPr>
        <w:tab/>
      </w:r>
      <w:r w:rsidR="00FC3735" w:rsidRPr="00C16A96">
        <w:rPr>
          <w:sz w:val="24"/>
          <w:szCs w:val="24"/>
        </w:rPr>
        <w:t>2942 sayılı Kamulaştırma Kanunu’nun 27.maddesi uyarınca yol güzergâhı üzerinde bulunan yapı, ağaç, arsa ve muhdesatın kamulaştırılması, Samsun Büyükşehir Belediye Encümeni'nin 21.09.2023 tarih, 1521 sayılı kararı ile kararlaştırılmış ve taşınmazların acele kamulaştırılmasının yapılmasına dair 03.10.2023 tarih 32328 sayılı Cumhurbaşkanı Kararı, Resmî Gazetede yayımlanarak yürürlüğe girmiştir.</w:t>
      </w:r>
      <w:r w:rsidR="00FC3735" w:rsidRPr="00C16A96">
        <w:rPr>
          <w:sz w:val="24"/>
          <w:szCs w:val="24"/>
        </w:rPr>
        <w:tab/>
      </w:r>
      <w:r w:rsidR="00FC3735" w:rsidRPr="00C16A96">
        <w:rPr>
          <w:sz w:val="24"/>
          <w:szCs w:val="24"/>
        </w:rPr>
        <w:tab/>
      </w:r>
      <w:r w:rsidR="00FC3735" w:rsidRPr="00C16A96">
        <w:rPr>
          <w:sz w:val="24"/>
          <w:szCs w:val="24"/>
        </w:rPr>
        <w:tab/>
      </w:r>
      <w:r w:rsidR="00FC3735" w:rsidRPr="00C16A96">
        <w:rPr>
          <w:sz w:val="24"/>
          <w:szCs w:val="24"/>
        </w:rPr>
        <w:tab/>
      </w:r>
      <w:r w:rsidR="00FC3735" w:rsidRPr="00C16A96">
        <w:rPr>
          <w:sz w:val="24"/>
          <w:szCs w:val="24"/>
        </w:rPr>
        <w:tab/>
      </w:r>
      <w:r w:rsidR="00FC3735" w:rsidRPr="00C16A96">
        <w:rPr>
          <w:sz w:val="24"/>
          <w:szCs w:val="24"/>
        </w:rPr>
        <w:tab/>
      </w:r>
      <w:r w:rsidR="00FC3735" w:rsidRPr="00C16A96">
        <w:rPr>
          <w:sz w:val="24"/>
          <w:szCs w:val="24"/>
        </w:rPr>
        <w:tab/>
        <w:t>Şehir hastanesi güzergahı üzerinde kalan taşınmazların maliklerine kamulaştırma bedeli yerine mülkiyeti Büyükşehir Belediyesine ait, imar planında </w:t>
      </w:r>
      <w:r w:rsidR="00FC3735" w:rsidRPr="00C16A96">
        <w:rPr>
          <w:b/>
          <w:sz w:val="24"/>
          <w:szCs w:val="24"/>
        </w:rPr>
        <w:t>"E:1,60 - Yençok 18,5 m. - Ticaret ve Akaryakıt Alanı"</w:t>
      </w:r>
      <w:r w:rsidR="00FC3735" w:rsidRPr="00C16A96">
        <w:rPr>
          <w:sz w:val="24"/>
          <w:szCs w:val="24"/>
        </w:rPr>
        <w:t> kullanımında bulunan tapuda; İlimiz İlkadım İlçesi, Kıran Mahallesi, 6457 ada, 6 no.lu parselde kayıtlı 12.791,61 m² yüzölçümlü "Arsa" vasıflı taşınmazın trampa suretiyle verilmesi düşünülmektedir.</w:t>
      </w:r>
      <w:r w:rsidR="007C4FF1" w:rsidRPr="00C16A96">
        <w:rPr>
          <w:sz w:val="24"/>
          <w:szCs w:val="24"/>
        </w:rPr>
        <w:tab/>
      </w:r>
      <w:r w:rsidR="007C4FF1" w:rsidRPr="00C16A96">
        <w:rPr>
          <w:sz w:val="24"/>
          <w:szCs w:val="24"/>
        </w:rPr>
        <w:tab/>
      </w:r>
      <w:r w:rsidR="007C4FF1" w:rsidRPr="00C16A96">
        <w:rPr>
          <w:sz w:val="24"/>
          <w:szCs w:val="24"/>
        </w:rPr>
        <w:tab/>
      </w:r>
      <w:r w:rsidR="007C4FF1" w:rsidRPr="00C16A96">
        <w:rPr>
          <w:sz w:val="24"/>
          <w:szCs w:val="24"/>
        </w:rPr>
        <w:tab/>
      </w:r>
      <w:r w:rsidR="007C4FF1" w:rsidRPr="00C16A96">
        <w:rPr>
          <w:sz w:val="24"/>
          <w:szCs w:val="24"/>
        </w:rPr>
        <w:tab/>
      </w:r>
      <w:r w:rsidR="007C4FF1" w:rsidRPr="00C16A96">
        <w:rPr>
          <w:sz w:val="24"/>
          <w:szCs w:val="24"/>
        </w:rPr>
        <w:tab/>
      </w:r>
      <w:r w:rsidR="007C4FF1" w:rsidRPr="00C16A96">
        <w:rPr>
          <w:sz w:val="24"/>
          <w:szCs w:val="24"/>
        </w:rPr>
        <w:tab/>
      </w:r>
      <w:r w:rsidR="007C4FF1" w:rsidRPr="00C16A96">
        <w:rPr>
          <w:sz w:val="24"/>
          <w:szCs w:val="24"/>
        </w:rPr>
        <w:tab/>
      </w:r>
      <w:r w:rsidR="007C4FF1" w:rsidRPr="00C16A96">
        <w:rPr>
          <w:sz w:val="24"/>
          <w:szCs w:val="24"/>
        </w:rPr>
        <w:tab/>
      </w:r>
      <w:r w:rsidR="007C4FF1" w:rsidRPr="00C16A96">
        <w:rPr>
          <w:sz w:val="24"/>
          <w:szCs w:val="24"/>
        </w:rPr>
        <w:lastRenderedPageBreak/>
        <w:tab/>
      </w:r>
      <w:r w:rsidR="00FC3735" w:rsidRPr="00C16A96">
        <w:rPr>
          <w:sz w:val="24"/>
          <w:szCs w:val="24"/>
        </w:rPr>
        <w:t>Mülkiyeti Büyükşehir Belediyemize ait, imar planında </w:t>
      </w:r>
      <w:r w:rsidR="00FC3735" w:rsidRPr="00C16A96">
        <w:rPr>
          <w:b/>
          <w:sz w:val="24"/>
          <w:szCs w:val="24"/>
        </w:rPr>
        <w:t>"E:1,60 - Yençok 18,5 m. - Ticaret Alanı ve Akaryakıt Alanı"</w:t>
      </w:r>
      <w:r w:rsidR="00FC3735" w:rsidRPr="00C16A96">
        <w:rPr>
          <w:sz w:val="24"/>
          <w:szCs w:val="24"/>
        </w:rPr>
        <w:t> kullanımında bulunan tapuda; İlimiz İlkadım İlçesi, Kıran Mahallesi, 6457 ada, 6 no.lu parselde kayıtlı 12.791,61 m² yüzölçümlü "Arsa" vasıflı taşınmazın Samsun İli, Canik İlçesi’nde yapılan Samsun Şehir Hastanesine ulaşımı sağlayacak yol güzergâhı üzerinde kalan yapı, ağaç, arsa ve muhdesatın takas yoluyla kamulaştırılması işlemlerinde kullanılmak üzere Büyükşehir Beled</w:t>
      </w:r>
      <w:r w:rsidR="007C4FF1" w:rsidRPr="00C16A96">
        <w:rPr>
          <w:sz w:val="24"/>
          <w:szCs w:val="24"/>
        </w:rPr>
        <w:t xml:space="preserve">iye Encümenine yetki verilmesini, </w:t>
      </w:r>
      <w:r w:rsidR="00FC3735" w:rsidRPr="00C16A96">
        <w:rPr>
          <w:sz w:val="24"/>
          <w:szCs w:val="24"/>
        </w:rPr>
        <w:t xml:space="preserve"> 5393 sayılı Belediye Kanunu'nun 15/h, 18/e maddeleri uyarınca</w:t>
      </w:r>
      <w:r w:rsidR="007C4FF1" w:rsidRPr="00C16A96">
        <w:rPr>
          <w:sz w:val="24"/>
          <w:szCs w:val="24"/>
        </w:rPr>
        <w:t xml:space="preserve"> uygun gören Plan ve Bütçe, Hukuk Komisyonları raporu.</w:t>
      </w:r>
    </w:p>
    <w:p w:rsidR="001E620A" w:rsidRPr="00C16A96" w:rsidRDefault="00E27228" w:rsidP="00FD1961">
      <w:pPr>
        <w:numPr>
          <w:ilvl w:val="0"/>
          <w:numId w:val="1"/>
        </w:numPr>
        <w:spacing w:after="160" w:line="259" w:lineRule="auto"/>
        <w:jc w:val="both"/>
        <w:rPr>
          <w:sz w:val="24"/>
          <w:szCs w:val="24"/>
        </w:rPr>
      </w:pPr>
      <w:r>
        <w:rPr>
          <w:b/>
          <w:sz w:val="24"/>
          <w:szCs w:val="24"/>
        </w:rPr>
        <w:t>(K.NO:203</w:t>
      </w:r>
      <w:r w:rsidR="005C7F83" w:rsidRPr="00C16A96">
        <w:rPr>
          <w:b/>
          <w:sz w:val="24"/>
          <w:szCs w:val="24"/>
        </w:rPr>
        <w:t>)</w:t>
      </w:r>
      <w:r w:rsidR="001E620A" w:rsidRPr="00C16A96">
        <w:rPr>
          <w:sz w:val="24"/>
          <w:szCs w:val="24"/>
        </w:rPr>
        <w:t xml:space="preserve">Emlak ve İstimlak Dairesi Başkanlığının 08.05.2024 tarih ve </w:t>
      </w:r>
      <w:r w:rsidR="001E620A" w:rsidRPr="00C16A96">
        <w:rPr>
          <w:b/>
          <w:sz w:val="24"/>
          <w:szCs w:val="24"/>
        </w:rPr>
        <w:t xml:space="preserve">267956 </w:t>
      </w:r>
      <w:r w:rsidR="001E620A" w:rsidRPr="00C16A96">
        <w:rPr>
          <w:sz w:val="24"/>
          <w:szCs w:val="24"/>
        </w:rPr>
        <w:t xml:space="preserve">sayılı; </w:t>
      </w:r>
      <w:r w:rsidR="007C4FF1" w:rsidRPr="00C16A96">
        <w:rPr>
          <w:sz w:val="24"/>
          <w:szCs w:val="24"/>
        </w:rPr>
        <w:t xml:space="preserve">Mülkiyeti Maliye Hazinesine ait olup, İlimiz İlkadım İlçesi, Cedit Mahallesi, 9449 ada, 17 parselde kayıtlı 22.227,00 m²'lik alan üzerine inşaa edilen Samsun Müzesi 13.03.2024 tarihinde  ziyarete açılmıştır.      </w:t>
      </w:r>
      <w:r w:rsidR="007C4FF1" w:rsidRPr="00C16A96">
        <w:rPr>
          <w:sz w:val="24"/>
          <w:szCs w:val="24"/>
        </w:rPr>
        <w:tab/>
      </w:r>
      <w:r w:rsidR="00B86ACD">
        <w:rPr>
          <w:sz w:val="24"/>
          <w:szCs w:val="24"/>
        </w:rPr>
        <w:tab/>
      </w:r>
      <w:r w:rsidR="00B86ACD">
        <w:rPr>
          <w:sz w:val="24"/>
          <w:szCs w:val="24"/>
        </w:rPr>
        <w:tab/>
      </w:r>
      <w:r w:rsidR="00B86ACD">
        <w:rPr>
          <w:sz w:val="24"/>
          <w:szCs w:val="24"/>
        </w:rPr>
        <w:tab/>
      </w:r>
      <w:r w:rsidR="00B86ACD">
        <w:rPr>
          <w:sz w:val="24"/>
          <w:szCs w:val="24"/>
        </w:rPr>
        <w:tab/>
      </w:r>
      <w:r w:rsidR="00B86ACD">
        <w:rPr>
          <w:sz w:val="24"/>
          <w:szCs w:val="24"/>
        </w:rPr>
        <w:tab/>
      </w:r>
      <w:r w:rsidR="00B86ACD">
        <w:rPr>
          <w:sz w:val="24"/>
          <w:szCs w:val="24"/>
        </w:rPr>
        <w:tab/>
      </w:r>
      <w:r w:rsidR="00B86ACD">
        <w:rPr>
          <w:sz w:val="24"/>
          <w:szCs w:val="24"/>
        </w:rPr>
        <w:tab/>
      </w:r>
      <w:r w:rsidR="00B86ACD">
        <w:rPr>
          <w:sz w:val="24"/>
          <w:szCs w:val="24"/>
        </w:rPr>
        <w:tab/>
      </w:r>
      <w:r w:rsidR="00B86ACD">
        <w:rPr>
          <w:sz w:val="24"/>
          <w:szCs w:val="24"/>
        </w:rPr>
        <w:tab/>
      </w:r>
      <w:r w:rsidR="007C4FF1" w:rsidRPr="00C16A96">
        <w:rPr>
          <w:sz w:val="24"/>
          <w:szCs w:val="24"/>
        </w:rPr>
        <w:t>Samsun Müze Müdürlüğü'nün 26.04.2024 tarih ve 34217 sayılı yazısında; Samsun Müzesi içerisinde bulunan 42,00 m²'lik kafeteryanın, müze ziyaretçilerinin temel ihtiyaçlarını karşılayabilmesi için faaliyete geçirilmesi gerektiğinden bahsedilerek söz konusu kafeteryanın Büyükşehir Belediyesi tarafından kiralanarak işletilmesi talep edilmiştir.</w:t>
      </w:r>
      <w:r w:rsidR="007C4FF1" w:rsidRPr="00C16A96">
        <w:rPr>
          <w:sz w:val="24"/>
          <w:szCs w:val="24"/>
        </w:rPr>
        <w:tab/>
      </w:r>
      <w:r w:rsidR="007C4FF1" w:rsidRPr="00C16A96">
        <w:rPr>
          <w:sz w:val="24"/>
          <w:szCs w:val="24"/>
        </w:rPr>
        <w:tab/>
      </w:r>
      <w:r w:rsidR="007C4FF1" w:rsidRPr="00C16A96">
        <w:rPr>
          <w:sz w:val="24"/>
          <w:szCs w:val="24"/>
        </w:rPr>
        <w:tab/>
      </w:r>
      <w:r w:rsidR="007C4FF1" w:rsidRPr="00C16A96">
        <w:rPr>
          <w:sz w:val="24"/>
          <w:szCs w:val="24"/>
        </w:rPr>
        <w:tab/>
      </w:r>
      <w:r w:rsidR="007C4FF1" w:rsidRPr="00C16A96">
        <w:rPr>
          <w:sz w:val="24"/>
          <w:szCs w:val="24"/>
        </w:rPr>
        <w:tab/>
        <w:t>Mülkiyeti Maliye Hazinesine ait olup, İlimiz İlkadım İlçesi, Cedit Mahallesi, 9449 ada, 17 parselde kayıtlı 22.227,00 m²'lik alan üzerine inşa edilen Samsun Müzesi'nin içerisinde bulunan 42,00 m²'lik kafeteryanın, Büyükşehir Belediyesi tarafından  kiralanması ve  kiralanmasına  ilişkin protokol ve sözleşme işlemleri ile ilgili evrakları Büyükşehir Belediyesi adına imzalamak üzere Samsun Büyükşehir Belediye Başkanına yetki verilmesini,  5393 sayılı Belediye Kanunu'nun 15.18. ve 75. maddeleri uyarınca, uygun gören Plan ve Bütçe, Hukuk Komisyonları raporu.</w:t>
      </w:r>
    </w:p>
    <w:p w:rsidR="001E620A" w:rsidRPr="00C16A96" w:rsidRDefault="00E27228" w:rsidP="00FD1961">
      <w:pPr>
        <w:numPr>
          <w:ilvl w:val="0"/>
          <w:numId w:val="1"/>
        </w:numPr>
        <w:spacing w:after="160" w:line="259" w:lineRule="auto"/>
        <w:jc w:val="both"/>
        <w:rPr>
          <w:sz w:val="24"/>
          <w:szCs w:val="24"/>
        </w:rPr>
      </w:pPr>
      <w:r>
        <w:rPr>
          <w:b/>
          <w:sz w:val="24"/>
          <w:szCs w:val="24"/>
        </w:rPr>
        <w:t>(K.NO:</w:t>
      </w:r>
      <w:r w:rsidR="005C7F83" w:rsidRPr="00C16A96">
        <w:rPr>
          <w:b/>
          <w:sz w:val="24"/>
          <w:szCs w:val="24"/>
        </w:rPr>
        <w:t>2</w:t>
      </w:r>
      <w:r>
        <w:rPr>
          <w:b/>
          <w:sz w:val="24"/>
          <w:szCs w:val="24"/>
        </w:rPr>
        <w:t>04</w:t>
      </w:r>
      <w:r w:rsidR="005C7F83" w:rsidRPr="00C16A96">
        <w:rPr>
          <w:b/>
          <w:sz w:val="24"/>
          <w:szCs w:val="24"/>
        </w:rPr>
        <w:t>)</w:t>
      </w:r>
      <w:r w:rsidR="001E620A" w:rsidRPr="00C16A96">
        <w:rPr>
          <w:sz w:val="24"/>
          <w:szCs w:val="24"/>
        </w:rPr>
        <w:t xml:space="preserve">Emlak ve İstimlak Dairesi Başkanlığının 08.05.2024 tarih ve </w:t>
      </w:r>
      <w:r w:rsidR="001E620A" w:rsidRPr="00C16A96">
        <w:rPr>
          <w:b/>
          <w:sz w:val="24"/>
          <w:szCs w:val="24"/>
        </w:rPr>
        <w:t xml:space="preserve">268163 </w:t>
      </w:r>
      <w:r w:rsidR="001E620A" w:rsidRPr="00C16A96">
        <w:rPr>
          <w:sz w:val="24"/>
          <w:szCs w:val="24"/>
        </w:rPr>
        <w:t xml:space="preserve">sayılı; </w:t>
      </w:r>
      <w:r w:rsidR="007C4FF1" w:rsidRPr="00C16A96">
        <w:rPr>
          <w:sz w:val="24"/>
          <w:szCs w:val="24"/>
        </w:rPr>
        <w:t>Samsun Anakent Turizm  Ticaret Anonim Şirketi'nden Belediyemize gönderilen 19.03.2024 tarih, 259083 sayılı yazıda aşağıdaki tabloda detayları verilen taşınmazların işletme hakkının Şirketlerine verilmesi talep edilmiştir.</w:t>
      </w:r>
      <w:r w:rsidR="007C4FF1" w:rsidRPr="00C16A96">
        <w:rPr>
          <w:sz w:val="24"/>
          <w:szCs w:val="24"/>
        </w:rPr>
        <w:tab/>
      </w:r>
      <w:r w:rsidR="007C4FF1" w:rsidRPr="00C16A96">
        <w:rPr>
          <w:sz w:val="24"/>
          <w:szCs w:val="24"/>
        </w:rPr>
        <w:tab/>
      </w:r>
      <w:r w:rsidR="007C4FF1" w:rsidRPr="00C16A96">
        <w:rPr>
          <w:sz w:val="24"/>
          <w:szCs w:val="24"/>
        </w:rPr>
        <w:tab/>
      </w:r>
      <w:r w:rsidR="007C4FF1" w:rsidRPr="00C16A96">
        <w:rPr>
          <w:sz w:val="24"/>
          <w:szCs w:val="24"/>
        </w:rPr>
        <w:tab/>
      </w:r>
      <w:r w:rsidR="007C4FF1" w:rsidRPr="00C16A96">
        <w:rPr>
          <w:sz w:val="24"/>
          <w:szCs w:val="24"/>
        </w:rPr>
        <w:tab/>
      </w:r>
      <w:r w:rsidR="007C4FF1" w:rsidRPr="00C16A96">
        <w:rPr>
          <w:sz w:val="24"/>
          <w:szCs w:val="24"/>
        </w:rPr>
        <w:tab/>
      </w:r>
      <w:r w:rsidR="007C4FF1" w:rsidRPr="00C16A96">
        <w:rPr>
          <w:sz w:val="24"/>
          <w:szCs w:val="24"/>
        </w:rPr>
        <w:tab/>
      </w:r>
      <w:r w:rsidR="007C4FF1" w:rsidRPr="00C16A96">
        <w:rPr>
          <w:sz w:val="24"/>
          <w:szCs w:val="24"/>
        </w:rPr>
        <w:tab/>
      </w:r>
      <w:r w:rsidR="007C4FF1" w:rsidRPr="00C16A96">
        <w:rPr>
          <w:sz w:val="24"/>
          <w:szCs w:val="24"/>
        </w:rPr>
        <w:tab/>
      </w:r>
      <w:r w:rsidR="007C4FF1" w:rsidRPr="00C16A96">
        <w:rPr>
          <w:sz w:val="24"/>
          <w:szCs w:val="24"/>
        </w:rPr>
        <w:tab/>
      </w:r>
      <w:r w:rsidR="007C4FF1" w:rsidRPr="00C16A96">
        <w:rPr>
          <w:sz w:val="24"/>
          <w:szCs w:val="24"/>
        </w:rPr>
        <w:tab/>
        <w:t>5216 sayılı Büyükşehir Belediye Kanunu’nun 26. maddesinde;</w:t>
      </w:r>
      <w:r w:rsidR="007C4FF1" w:rsidRPr="00C16A96">
        <w:rPr>
          <w:i/>
          <w:sz w:val="24"/>
          <w:szCs w:val="24"/>
        </w:rPr>
        <w:t xml:space="preserve"> “Büyükşehir Belediyesi kendine verilen görev ve hizmet alanlarında ,ilgili mevzuatta belirtilen usullere göre sermaye şirketleri kurulabilir. Genel Sekreter ile Belediye ve bağlı kuruluşlarında yöneticilik sıfatını haiz personel bu şirketlerin yönetim ve denetim kurullarında görev alabilirler. Büyükşehir Belediyesi, mülkiyeti veya tasarrufundaki hafriyat sahalarını, toplu ulaşım hizmetlerini, sosyal tesisler, büfe, otopark  ve  çay bahçelerini  işletebilir; ya da  bu  yerlerin  Belediye  veya bağlı  kuruluşlarının  % 50’sinden fazlasına ortak olduğu şirketler ile bu şirketlerin % 50’sinden fazlasına ortak olduğu şirketlere, 2886 sayılı Devlet İhale Kanunu hükümlerine tabi olmaksızın Belediye Meclisince belirlenecek süre ve bedelle işletilmesini devredebilir.  Ancak bu yerlerin Belediye şirketlerince üçüncü kişilere devri 2886 sayılı Kanun hükümlerine tabidir.”</w:t>
      </w:r>
      <w:r w:rsidR="007C4FF1" w:rsidRPr="00C16A96">
        <w:rPr>
          <w:sz w:val="24"/>
          <w:szCs w:val="24"/>
        </w:rPr>
        <w:t xml:space="preserve"> hükmü yer almaktadır.</w:t>
      </w:r>
      <w:r w:rsidR="007C4FF1" w:rsidRPr="00C16A96">
        <w:rPr>
          <w:sz w:val="24"/>
          <w:szCs w:val="24"/>
        </w:rPr>
        <w:tab/>
      </w:r>
      <w:r w:rsidR="007C4FF1" w:rsidRPr="00C16A96">
        <w:rPr>
          <w:sz w:val="24"/>
          <w:szCs w:val="24"/>
        </w:rPr>
        <w:tab/>
      </w:r>
      <w:r w:rsidR="007C4FF1" w:rsidRPr="00C16A96">
        <w:rPr>
          <w:sz w:val="24"/>
          <w:szCs w:val="24"/>
        </w:rPr>
        <w:tab/>
      </w:r>
      <w:r w:rsidR="007C4FF1" w:rsidRPr="00C16A96">
        <w:rPr>
          <w:sz w:val="24"/>
          <w:szCs w:val="24"/>
        </w:rPr>
        <w:tab/>
      </w:r>
      <w:r w:rsidR="007C4FF1" w:rsidRPr="00C16A96">
        <w:rPr>
          <w:sz w:val="24"/>
          <w:szCs w:val="24"/>
        </w:rPr>
        <w:tab/>
      </w:r>
      <w:r w:rsidR="007C4FF1" w:rsidRPr="00C16A96">
        <w:rPr>
          <w:sz w:val="24"/>
          <w:szCs w:val="24"/>
        </w:rPr>
        <w:tab/>
      </w:r>
      <w:r w:rsidR="007C4FF1" w:rsidRPr="00C16A96">
        <w:rPr>
          <w:sz w:val="24"/>
          <w:szCs w:val="24"/>
        </w:rPr>
        <w:tab/>
      </w:r>
      <w:r w:rsidR="007C4FF1" w:rsidRPr="00C16A96">
        <w:rPr>
          <w:sz w:val="24"/>
          <w:szCs w:val="24"/>
        </w:rPr>
        <w:tab/>
      </w:r>
      <w:r w:rsidR="007C4FF1" w:rsidRPr="00C16A96">
        <w:rPr>
          <w:sz w:val="24"/>
          <w:szCs w:val="24"/>
        </w:rPr>
        <w:tab/>
      </w:r>
      <w:r w:rsidR="007C4FF1" w:rsidRPr="00C16A96">
        <w:rPr>
          <w:sz w:val="24"/>
          <w:szCs w:val="24"/>
        </w:rPr>
        <w:tab/>
      </w:r>
      <w:r w:rsidR="007C4FF1" w:rsidRPr="00C16A96">
        <w:rPr>
          <w:sz w:val="24"/>
          <w:szCs w:val="24"/>
        </w:rPr>
        <w:tab/>
      </w:r>
      <w:r w:rsidR="007C4FF1" w:rsidRPr="00C16A96">
        <w:rPr>
          <w:sz w:val="24"/>
          <w:szCs w:val="24"/>
        </w:rPr>
        <w:tab/>
      </w:r>
      <w:r w:rsidR="007C4FF1" w:rsidRPr="00C16A96">
        <w:rPr>
          <w:sz w:val="24"/>
          <w:szCs w:val="24"/>
        </w:rPr>
        <w:tab/>
        <w:t xml:space="preserve">Aşağıdaki tabloda belirtilen taşınmazların işletme hakkının, Samsun Anakent Turizm Ticaret Anonim Şirketi’ne ve Samsun Kültür Turizm Ticaret A.Ş.ye, aşağıdaki tabloda belirtilen süre ve bedel üzerinden, , 5216 sayılı Büyükşehir Belediye Kanunu'nun 26. maddesi ile 5393 </w:t>
      </w:r>
      <w:r w:rsidR="007C4FF1" w:rsidRPr="00C16A96">
        <w:rPr>
          <w:sz w:val="24"/>
          <w:szCs w:val="24"/>
        </w:rPr>
        <w:lastRenderedPageBreak/>
        <w:t>sayılı  Belediye Kanunu'nun 15/h, 18/e maddeleri uyarınca devredilmesini, uygun gören Plan ve Bütçe, Hukuk Komisyonları raporu.</w:t>
      </w:r>
    </w:p>
    <w:p w:rsidR="007C4FF1" w:rsidRPr="00C16A96" w:rsidRDefault="007C4FF1" w:rsidP="007C4FF1">
      <w:pPr>
        <w:jc w:val="both"/>
        <w:rPr>
          <w:sz w:val="24"/>
          <w:szCs w:val="24"/>
        </w:rPr>
      </w:pPr>
    </w:p>
    <w:p w:rsidR="007C4FF1" w:rsidRPr="00C16A96" w:rsidRDefault="007A5F58" w:rsidP="007C4FF1">
      <w:pPr>
        <w:jc w:val="both"/>
        <w:rPr>
          <w:sz w:val="24"/>
          <w:szCs w:val="24"/>
        </w:rPr>
      </w:pPr>
      <w:r w:rsidRPr="00C16A96">
        <w:rPr>
          <w:noProof/>
          <w:sz w:val="24"/>
          <w:szCs w:val="24"/>
        </w:rPr>
        <w:drawing>
          <wp:inline distT="0" distB="0" distL="0" distR="0">
            <wp:extent cx="6467475" cy="36480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67475" cy="3648075"/>
                    </a:xfrm>
                    <a:prstGeom prst="rect">
                      <a:avLst/>
                    </a:prstGeom>
                    <a:noFill/>
                    <a:ln>
                      <a:noFill/>
                    </a:ln>
                  </pic:spPr>
                </pic:pic>
              </a:graphicData>
            </a:graphic>
          </wp:inline>
        </w:drawing>
      </w:r>
    </w:p>
    <w:p w:rsidR="007C4FF1" w:rsidRPr="00C16A96" w:rsidRDefault="00E27228" w:rsidP="00FD1961">
      <w:pPr>
        <w:numPr>
          <w:ilvl w:val="0"/>
          <w:numId w:val="1"/>
        </w:numPr>
        <w:spacing w:after="160" w:line="259" w:lineRule="auto"/>
        <w:jc w:val="both"/>
        <w:rPr>
          <w:sz w:val="24"/>
          <w:szCs w:val="24"/>
        </w:rPr>
      </w:pPr>
      <w:r>
        <w:rPr>
          <w:b/>
          <w:sz w:val="24"/>
          <w:szCs w:val="24"/>
        </w:rPr>
        <w:t>(K.NO:205</w:t>
      </w:r>
      <w:r w:rsidR="005C7F83" w:rsidRPr="00C16A96">
        <w:rPr>
          <w:b/>
          <w:sz w:val="24"/>
          <w:szCs w:val="24"/>
        </w:rPr>
        <w:t>)</w:t>
      </w:r>
      <w:r w:rsidR="001E620A" w:rsidRPr="00C16A96">
        <w:rPr>
          <w:sz w:val="24"/>
          <w:szCs w:val="24"/>
        </w:rPr>
        <w:t xml:space="preserve">Makine İkmal Bakım ve Onarım Dairesi Başkanlığının 08.05.2024 tarih ve </w:t>
      </w:r>
      <w:r w:rsidR="001E620A" w:rsidRPr="00C16A96">
        <w:rPr>
          <w:b/>
          <w:sz w:val="24"/>
          <w:szCs w:val="24"/>
        </w:rPr>
        <w:t xml:space="preserve">268167 </w:t>
      </w:r>
      <w:r w:rsidR="001E620A" w:rsidRPr="00C16A96">
        <w:rPr>
          <w:sz w:val="24"/>
          <w:szCs w:val="24"/>
        </w:rPr>
        <w:t xml:space="preserve">sayılı; </w:t>
      </w:r>
      <w:r w:rsidR="007C4FF1" w:rsidRPr="00C16A96">
        <w:rPr>
          <w:sz w:val="24"/>
          <w:szCs w:val="24"/>
        </w:rPr>
        <w:t>T.C. Atakum Kaymakamlığı İlçe Milli Eğitim Müdürlüğünün 08/05/2024 tarih ve 101838531 sayılı yazısına istinaden Atakum İlçe Milli Eğitim Müdürlüğünde kullanılmak üzere 1 adet koltuklu kamyonetin (Kaptıkaçtı) ; Büyükşehir Belediyesinden hibe yolu ile bedelsiz olarak karşılanması talep edilmektedir.</w:t>
      </w:r>
      <w:r w:rsidR="005C7F83" w:rsidRPr="00C16A96">
        <w:rPr>
          <w:sz w:val="24"/>
          <w:szCs w:val="24"/>
        </w:rPr>
        <w:tab/>
      </w:r>
      <w:r w:rsidR="005C7F83" w:rsidRPr="00C16A96">
        <w:rPr>
          <w:sz w:val="24"/>
          <w:szCs w:val="24"/>
        </w:rPr>
        <w:tab/>
      </w:r>
      <w:r w:rsidR="005C7F83" w:rsidRPr="00C16A96">
        <w:rPr>
          <w:sz w:val="24"/>
          <w:szCs w:val="24"/>
        </w:rPr>
        <w:tab/>
      </w:r>
      <w:r w:rsidR="005C7F83" w:rsidRPr="00C16A96">
        <w:rPr>
          <w:sz w:val="24"/>
          <w:szCs w:val="24"/>
        </w:rPr>
        <w:tab/>
      </w:r>
      <w:r w:rsidR="005C7F83" w:rsidRPr="00C16A96">
        <w:rPr>
          <w:sz w:val="24"/>
          <w:szCs w:val="24"/>
        </w:rPr>
        <w:tab/>
      </w:r>
      <w:r w:rsidR="005C7F83" w:rsidRPr="00C16A96">
        <w:rPr>
          <w:sz w:val="24"/>
          <w:szCs w:val="24"/>
        </w:rPr>
        <w:tab/>
      </w:r>
      <w:r w:rsidR="005C7F83" w:rsidRPr="00C16A96">
        <w:rPr>
          <w:sz w:val="24"/>
          <w:szCs w:val="24"/>
        </w:rPr>
        <w:tab/>
      </w:r>
      <w:r w:rsidR="005C7F83" w:rsidRPr="00C16A96">
        <w:rPr>
          <w:sz w:val="24"/>
          <w:szCs w:val="24"/>
        </w:rPr>
        <w:tab/>
      </w:r>
      <w:r w:rsidR="005C7F83" w:rsidRPr="00C16A96">
        <w:rPr>
          <w:sz w:val="24"/>
          <w:szCs w:val="24"/>
        </w:rPr>
        <w:tab/>
      </w:r>
      <w:r w:rsidR="005C7F83" w:rsidRPr="00C16A96">
        <w:rPr>
          <w:sz w:val="24"/>
          <w:szCs w:val="24"/>
        </w:rPr>
        <w:tab/>
      </w:r>
      <w:r w:rsidR="007C4FF1" w:rsidRPr="00C16A96">
        <w:rPr>
          <w:sz w:val="24"/>
          <w:szCs w:val="24"/>
        </w:rPr>
        <w:t>Taşınır Mal Yönetmeliği ile Taşınır Mal Yönetmeliği Genel Tebliğ hükümleri gereğince  Samsun Büyükşehir Belediye Başkanlığı mülkiyetinde bulunan 55 SV 804 Plakalı Ford Connect Kamyonet 2006 Model (Dizel Yakıtlı) aracın Atakum İlçe Milli Eğitim Müdürlüğüne hibe yolu  ile bedelsiz olarak devredilmesi, devir işlemlerinde ortaya çıkacak mali hükümlülüklerin T.C. Atakum Kaymakamlığı İlçe Milli Eğitim Müdürlüğünce karşılanması ve düzenlenecek ekli protokolün imzalanması için Büyükşehir Belediye Başkanının yetkili kılınmasını uygun gören Plan ve Bütçe, Hukuk Komisyonları raporu.</w:t>
      </w:r>
    </w:p>
    <w:p w:rsidR="007C4FF1" w:rsidRPr="00C16A96" w:rsidRDefault="00E27228" w:rsidP="00FD1961">
      <w:pPr>
        <w:numPr>
          <w:ilvl w:val="0"/>
          <w:numId w:val="1"/>
        </w:numPr>
        <w:spacing w:after="160" w:line="259" w:lineRule="auto"/>
        <w:jc w:val="both"/>
        <w:rPr>
          <w:sz w:val="24"/>
          <w:szCs w:val="24"/>
        </w:rPr>
      </w:pPr>
      <w:r>
        <w:rPr>
          <w:b/>
          <w:sz w:val="24"/>
          <w:szCs w:val="24"/>
        </w:rPr>
        <w:t>(K.NO:206</w:t>
      </w:r>
      <w:r w:rsidR="005C7F83" w:rsidRPr="00C16A96">
        <w:rPr>
          <w:b/>
          <w:sz w:val="24"/>
          <w:szCs w:val="24"/>
        </w:rPr>
        <w:t>)</w:t>
      </w:r>
      <w:r w:rsidR="001E620A" w:rsidRPr="00C16A96">
        <w:rPr>
          <w:sz w:val="24"/>
          <w:szCs w:val="24"/>
        </w:rPr>
        <w:t xml:space="preserve">Makine İkmal Bakım ve Onarım Dairesi Başkanlığının 08.05.2024 tarih ve </w:t>
      </w:r>
      <w:r w:rsidR="001E620A" w:rsidRPr="00C16A96">
        <w:rPr>
          <w:b/>
          <w:sz w:val="24"/>
          <w:szCs w:val="24"/>
        </w:rPr>
        <w:t xml:space="preserve">268165 </w:t>
      </w:r>
      <w:r w:rsidR="001E620A" w:rsidRPr="00C16A96">
        <w:rPr>
          <w:sz w:val="24"/>
          <w:szCs w:val="24"/>
        </w:rPr>
        <w:t xml:space="preserve">sayılı; </w:t>
      </w:r>
      <w:r w:rsidR="007C4FF1" w:rsidRPr="00C16A96">
        <w:rPr>
          <w:sz w:val="24"/>
          <w:szCs w:val="24"/>
        </w:rPr>
        <w:t xml:space="preserve"> Tekkeköy Belediye Başkanlığının 02/05/2024 tarih ve 31652 sayılı yazısına istinaden, Samsun Büyükşehir Belediye Başkanlığı mülkiyetinde bulunan 55 SS 516 Plakalı Bmw 730 2008 Model aracın kullanılması  ile ilgili ; </w:t>
      </w:r>
      <w:r w:rsidR="005C7F83" w:rsidRPr="00C16A96">
        <w:rPr>
          <w:sz w:val="24"/>
          <w:szCs w:val="24"/>
        </w:rPr>
        <w:tab/>
      </w:r>
      <w:r w:rsidR="005C7F83" w:rsidRPr="00C16A96">
        <w:rPr>
          <w:sz w:val="24"/>
          <w:szCs w:val="24"/>
        </w:rPr>
        <w:tab/>
      </w:r>
      <w:r w:rsidR="005C7F83" w:rsidRPr="00C16A96">
        <w:rPr>
          <w:sz w:val="24"/>
          <w:szCs w:val="24"/>
        </w:rPr>
        <w:tab/>
      </w:r>
      <w:r w:rsidR="005C7F83" w:rsidRPr="00C16A96">
        <w:rPr>
          <w:sz w:val="24"/>
          <w:szCs w:val="24"/>
        </w:rPr>
        <w:tab/>
      </w:r>
      <w:r w:rsidR="005C7F83" w:rsidRPr="00C16A96">
        <w:rPr>
          <w:sz w:val="24"/>
          <w:szCs w:val="24"/>
        </w:rPr>
        <w:tab/>
      </w:r>
      <w:r w:rsidR="005C7F83" w:rsidRPr="00C16A96">
        <w:rPr>
          <w:sz w:val="24"/>
          <w:szCs w:val="24"/>
        </w:rPr>
        <w:tab/>
      </w:r>
      <w:r w:rsidR="005C7F83" w:rsidRPr="00C16A96">
        <w:rPr>
          <w:sz w:val="24"/>
          <w:szCs w:val="24"/>
        </w:rPr>
        <w:tab/>
      </w:r>
      <w:r w:rsidR="005C7F83" w:rsidRPr="00C16A96">
        <w:rPr>
          <w:sz w:val="24"/>
          <w:szCs w:val="24"/>
        </w:rPr>
        <w:tab/>
      </w:r>
      <w:r w:rsidR="005C7F83" w:rsidRPr="00C16A96">
        <w:rPr>
          <w:sz w:val="24"/>
          <w:szCs w:val="24"/>
        </w:rPr>
        <w:tab/>
      </w:r>
      <w:r w:rsidR="007C4FF1" w:rsidRPr="00C16A96">
        <w:rPr>
          <w:sz w:val="24"/>
          <w:szCs w:val="24"/>
        </w:rPr>
        <w:t>* Samsun Büyükşehir Belediye Başkanlığı 55 SS 516 plakalı aracının kullanımını Tekkeköy Belediye Başkanlığına devredecek, Tekkeköy  Belediye Başkanlığı  süre sonunda aracı hasarsız ve bakımları yapılmış olarak Samsun Büyükşehir Belediye Başkanlığı’na iade edecektir.</w:t>
      </w:r>
      <w:r w:rsidR="007C4FF1" w:rsidRPr="00C16A96">
        <w:rPr>
          <w:sz w:val="24"/>
          <w:szCs w:val="24"/>
        </w:rPr>
        <w:tab/>
        <w:t xml:space="preserve">*Tekkeköy Belediye Başkanlığının kullanımına verilen aracın teslimi tarihine kadar tüm </w:t>
      </w:r>
      <w:r w:rsidR="007C4FF1" w:rsidRPr="00C16A96">
        <w:rPr>
          <w:sz w:val="24"/>
          <w:szCs w:val="24"/>
        </w:rPr>
        <w:lastRenderedPageBreak/>
        <w:t>vergi, harç vs. bedelleri Samsun Büyükşehir Belediyesi Başkanlığı’na ait olacak olup, aracın Tekkeköy Belediye Başkanlığının tasarrufuna bırakıldığı tarihten itibaren doğacak tüm vergi, harç vs.den Tekkeköy Belediye Başkanlığı sorumlu olacaktır.</w:t>
      </w:r>
      <w:r w:rsidR="007C4FF1" w:rsidRPr="00C16A96">
        <w:rPr>
          <w:sz w:val="24"/>
          <w:szCs w:val="24"/>
        </w:rPr>
        <w:tab/>
      </w:r>
      <w:r w:rsidR="007C4FF1" w:rsidRPr="00C16A96">
        <w:rPr>
          <w:sz w:val="24"/>
          <w:szCs w:val="24"/>
        </w:rPr>
        <w:tab/>
      </w:r>
      <w:r w:rsidR="007C4FF1" w:rsidRPr="00C16A96">
        <w:rPr>
          <w:sz w:val="24"/>
          <w:szCs w:val="24"/>
        </w:rPr>
        <w:tab/>
      </w:r>
      <w:r w:rsidR="007C4FF1" w:rsidRPr="00C16A96">
        <w:rPr>
          <w:sz w:val="24"/>
          <w:szCs w:val="24"/>
        </w:rPr>
        <w:tab/>
      </w:r>
      <w:r w:rsidR="007C4FF1" w:rsidRPr="00C16A96">
        <w:rPr>
          <w:sz w:val="24"/>
          <w:szCs w:val="24"/>
        </w:rPr>
        <w:tab/>
      </w:r>
      <w:r w:rsidR="007C4FF1" w:rsidRPr="00C16A96">
        <w:rPr>
          <w:sz w:val="24"/>
          <w:szCs w:val="24"/>
        </w:rPr>
        <w:tab/>
        <w:t>*Aracın Tekkeköy Belediye Başkanlığı kullanımında olduğu süre içinde zorunlu trafik sigortası, trafik cezası, fenni muayene ve periyodik bakım giderleri Tekkeköy Belediye Başkanlığı tarafından karşılanacaktır. Hasar ve arızaların onarım bedelleri kullanım süresi içerisinde aracın karıştığı kazalar nedeniyle 3. kişilere karşı verilen zararların tazmini ve sorumluluğu işleten sıfatı ile  ödediği bedeller ve gerekse de aracın bakım, onarım dahil tüm harcamalar için ödediği bedeller için Samsun Büyükşehir Belediye Başkanlığı’ndan herhangi bir talepte bulunmayacaktır.</w:t>
      </w:r>
      <w:r w:rsidR="007C4FF1" w:rsidRPr="00C16A96">
        <w:rPr>
          <w:sz w:val="24"/>
          <w:szCs w:val="24"/>
        </w:rPr>
        <w:tab/>
      </w:r>
      <w:r w:rsidR="007C4FF1" w:rsidRPr="00C16A96">
        <w:rPr>
          <w:sz w:val="24"/>
          <w:szCs w:val="24"/>
        </w:rPr>
        <w:tab/>
      </w:r>
      <w:r w:rsidR="007C4FF1" w:rsidRPr="00C16A96">
        <w:rPr>
          <w:sz w:val="24"/>
          <w:szCs w:val="24"/>
        </w:rPr>
        <w:tab/>
      </w:r>
      <w:r w:rsidR="007C4FF1" w:rsidRPr="00C16A96">
        <w:rPr>
          <w:sz w:val="24"/>
          <w:szCs w:val="24"/>
        </w:rPr>
        <w:tab/>
      </w:r>
      <w:r w:rsidR="007C4FF1" w:rsidRPr="00C16A96">
        <w:rPr>
          <w:sz w:val="24"/>
          <w:szCs w:val="24"/>
        </w:rPr>
        <w:tab/>
      </w:r>
      <w:r w:rsidR="007C4FF1" w:rsidRPr="00C16A96">
        <w:rPr>
          <w:sz w:val="24"/>
          <w:szCs w:val="24"/>
        </w:rPr>
        <w:tab/>
      </w:r>
      <w:r w:rsidR="007C4FF1" w:rsidRPr="00C16A96">
        <w:rPr>
          <w:sz w:val="24"/>
          <w:szCs w:val="24"/>
        </w:rPr>
        <w:tab/>
      </w:r>
      <w:r w:rsidR="007C4FF1" w:rsidRPr="00C16A96">
        <w:rPr>
          <w:sz w:val="24"/>
          <w:szCs w:val="24"/>
        </w:rPr>
        <w:tab/>
      </w:r>
      <w:r w:rsidR="007C4FF1" w:rsidRPr="00C16A96">
        <w:rPr>
          <w:sz w:val="24"/>
          <w:szCs w:val="24"/>
        </w:rPr>
        <w:tab/>
      </w:r>
      <w:r w:rsidR="007C4FF1" w:rsidRPr="00C16A96">
        <w:rPr>
          <w:sz w:val="24"/>
          <w:szCs w:val="24"/>
        </w:rPr>
        <w:tab/>
        <w:t>Bahse konu aracın yukarıda belirtilen hükümler dahilinde 5 (beş) yıl süre ile geçici olarak Tekkeköy Belediye Başkanlığının kullanımına verilmesini uygun gören Plan ve Bütçe, Hukuk Komisyonları raporu.</w:t>
      </w:r>
    </w:p>
    <w:p w:rsidR="001E620A" w:rsidRPr="00C16A96" w:rsidRDefault="00E27228" w:rsidP="00FD1961">
      <w:pPr>
        <w:numPr>
          <w:ilvl w:val="0"/>
          <w:numId w:val="1"/>
        </w:numPr>
        <w:spacing w:after="160" w:line="259" w:lineRule="auto"/>
        <w:jc w:val="both"/>
        <w:rPr>
          <w:sz w:val="24"/>
          <w:szCs w:val="24"/>
        </w:rPr>
      </w:pPr>
      <w:r>
        <w:rPr>
          <w:b/>
          <w:sz w:val="24"/>
          <w:szCs w:val="24"/>
        </w:rPr>
        <w:t>(K.NO:207</w:t>
      </w:r>
      <w:r w:rsidR="005C7F83" w:rsidRPr="00C16A96">
        <w:rPr>
          <w:b/>
          <w:sz w:val="24"/>
          <w:szCs w:val="24"/>
        </w:rPr>
        <w:t>)</w:t>
      </w:r>
      <w:r w:rsidR="001E620A" w:rsidRPr="00C16A96">
        <w:rPr>
          <w:sz w:val="24"/>
          <w:szCs w:val="24"/>
        </w:rPr>
        <w:t xml:space="preserve">Çevre Koruma ve Kontrol Dairesi Başkanlığının 08.05.2024 tarih ve </w:t>
      </w:r>
      <w:r w:rsidR="001E620A" w:rsidRPr="00C16A96">
        <w:rPr>
          <w:b/>
          <w:sz w:val="24"/>
          <w:szCs w:val="24"/>
        </w:rPr>
        <w:t>268170</w:t>
      </w:r>
      <w:r w:rsidR="001E620A" w:rsidRPr="00C16A96">
        <w:rPr>
          <w:sz w:val="24"/>
          <w:szCs w:val="24"/>
        </w:rPr>
        <w:t xml:space="preserve"> sayılı; </w:t>
      </w:r>
      <w:r w:rsidR="007C4FF1" w:rsidRPr="00C16A96">
        <w:rPr>
          <w:sz w:val="24"/>
          <w:szCs w:val="24"/>
        </w:rPr>
        <w:t>3 Temmuz 2005 tarih ve 25874 sayılı Resmi Gazetede yayınlanarak yürürlüğe giren 5393 sayılı Belediye Kanunu'nun  "Gelecek yıllara yaygın hizmet yüklenmeleri" konu başlığı altında yer alan 67. maddesinde;</w:t>
      </w:r>
      <w:r w:rsidR="007C4FF1" w:rsidRPr="00C16A96">
        <w:rPr>
          <w:sz w:val="24"/>
          <w:szCs w:val="24"/>
        </w:rPr>
        <w:tab/>
      </w:r>
      <w:r w:rsidR="007C4FF1" w:rsidRPr="00C16A96">
        <w:rPr>
          <w:sz w:val="24"/>
          <w:szCs w:val="24"/>
        </w:rPr>
        <w:tab/>
      </w:r>
      <w:r w:rsidR="007C4FF1" w:rsidRPr="00C16A96">
        <w:rPr>
          <w:sz w:val="24"/>
          <w:szCs w:val="24"/>
        </w:rPr>
        <w:tab/>
      </w:r>
      <w:r w:rsidR="007C4FF1" w:rsidRPr="00C16A96">
        <w:rPr>
          <w:sz w:val="24"/>
          <w:szCs w:val="24"/>
        </w:rPr>
        <w:tab/>
      </w:r>
      <w:r w:rsidR="007C4FF1" w:rsidRPr="00C16A96">
        <w:rPr>
          <w:sz w:val="24"/>
          <w:szCs w:val="24"/>
        </w:rPr>
        <w:tab/>
      </w:r>
      <w:r w:rsidR="007C4FF1" w:rsidRPr="00C16A96">
        <w:rPr>
          <w:sz w:val="24"/>
          <w:szCs w:val="24"/>
        </w:rPr>
        <w:tab/>
      </w:r>
      <w:r w:rsidR="007C4FF1" w:rsidRPr="00C16A96">
        <w:rPr>
          <w:sz w:val="24"/>
          <w:szCs w:val="24"/>
        </w:rPr>
        <w:tab/>
      </w:r>
      <w:r w:rsidR="007C4FF1" w:rsidRPr="00C16A96">
        <w:rPr>
          <w:sz w:val="24"/>
          <w:szCs w:val="24"/>
        </w:rPr>
        <w:tab/>
      </w:r>
      <w:r w:rsidR="007C4FF1" w:rsidRPr="00C16A96">
        <w:rPr>
          <w:sz w:val="24"/>
          <w:szCs w:val="24"/>
        </w:rPr>
        <w:tab/>
      </w:r>
      <w:r w:rsidR="007C4FF1" w:rsidRPr="00C16A96">
        <w:rPr>
          <w:sz w:val="24"/>
          <w:szCs w:val="24"/>
        </w:rPr>
        <w:tab/>
      </w:r>
      <w:r w:rsidR="007C4FF1" w:rsidRPr="00C16A96">
        <w:rPr>
          <w:sz w:val="24"/>
          <w:szCs w:val="24"/>
        </w:rPr>
        <w:tab/>
        <w:t>"Belediyede belediye meclisinin, belediyeye bağlı kuruluşlarda yetkili organın kararı ile arıtma ve katı atık tesislerine ilişkin hizmetler süresi ilk mahalli idareler genel seçimlerini izleyen altıncı ayın sonunu geçmemek üzere ihale yoluyla üçüncü şahıslara gördürülebilir." ifadesi yer almaktadır.</w:t>
      </w:r>
      <w:r w:rsidR="007C4FF1" w:rsidRPr="00C16A96">
        <w:rPr>
          <w:sz w:val="24"/>
          <w:szCs w:val="24"/>
        </w:rPr>
        <w:tab/>
      </w:r>
      <w:r w:rsidR="007C4FF1" w:rsidRPr="00C16A96">
        <w:rPr>
          <w:sz w:val="24"/>
          <w:szCs w:val="24"/>
        </w:rPr>
        <w:tab/>
      </w:r>
      <w:r w:rsidR="007C4FF1" w:rsidRPr="00C16A96">
        <w:rPr>
          <w:sz w:val="24"/>
          <w:szCs w:val="24"/>
        </w:rPr>
        <w:tab/>
      </w:r>
      <w:r w:rsidR="007C4FF1" w:rsidRPr="00C16A96">
        <w:rPr>
          <w:sz w:val="24"/>
          <w:szCs w:val="24"/>
        </w:rPr>
        <w:tab/>
      </w:r>
      <w:r w:rsidR="007C4FF1" w:rsidRPr="00C16A96">
        <w:rPr>
          <w:sz w:val="24"/>
          <w:szCs w:val="24"/>
        </w:rPr>
        <w:tab/>
      </w:r>
      <w:r w:rsidR="007C4FF1" w:rsidRPr="00C16A96">
        <w:rPr>
          <w:sz w:val="24"/>
          <w:szCs w:val="24"/>
        </w:rPr>
        <w:tab/>
      </w:r>
      <w:r w:rsidR="007C4FF1" w:rsidRPr="00C16A96">
        <w:rPr>
          <w:sz w:val="24"/>
          <w:szCs w:val="24"/>
        </w:rPr>
        <w:tab/>
      </w:r>
      <w:r w:rsidR="007C4FF1" w:rsidRPr="00C16A96">
        <w:rPr>
          <w:sz w:val="24"/>
          <w:szCs w:val="24"/>
        </w:rPr>
        <w:tab/>
      </w:r>
      <w:r w:rsidR="007C4FF1" w:rsidRPr="00C16A96">
        <w:rPr>
          <w:sz w:val="24"/>
          <w:szCs w:val="24"/>
        </w:rPr>
        <w:tab/>
      </w:r>
      <w:r w:rsidR="007C4FF1" w:rsidRPr="00C16A96">
        <w:rPr>
          <w:sz w:val="24"/>
          <w:szCs w:val="24"/>
        </w:rPr>
        <w:tab/>
      </w:r>
      <w:r w:rsidR="007C4FF1" w:rsidRPr="00C16A96">
        <w:rPr>
          <w:sz w:val="24"/>
          <w:szCs w:val="24"/>
        </w:rPr>
        <w:tab/>
      </w:r>
      <w:r w:rsidR="007C4FF1" w:rsidRPr="00C16A96">
        <w:rPr>
          <w:sz w:val="24"/>
          <w:szCs w:val="24"/>
        </w:rPr>
        <w:tab/>
        <w:t>Büyükşehir Belediyemize bağlı benzer hizmetlerin daha sağlıklı aksamadan yapılabilmesi amacıyla ve mevcut devam eden ihalenin 01.07.2024 tarihinde sona erecek olması sebebiyle Katı Atık Transfer İstasyonlarının işletilmesine yönelik hizmet alımı işinin 3 yıl süre ile ihale edilmesini 5393 sayılı Belediye Kanununun 67. maddesi gereğince uygun gören Plan ve Bütçe, Hukuk</w:t>
      </w:r>
      <w:r w:rsidR="00B73930" w:rsidRPr="00C16A96">
        <w:rPr>
          <w:sz w:val="24"/>
          <w:szCs w:val="24"/>
        </w:rPr>
        <w:t>, Çevre ve Sağlık</w:t>
      </w:r>
      <w:r w:rsidR="007C4FF1" w:rsidRPr="00C16A96">
        <w:rPr>
          <w:sz w:val="24"/>
          <w:szCs w:val="24"/>
        </w:rPr>
        <w:t xml:space="preserve"> Komisyonları raporu.</w:t>
      </w:r>
    </w:p>
    <w:p w:rsidR="001E620A" w:rsidRPr="00C16A96" w:rsidRDefault="00E27228" w:rsidP="00FD1961">
      <w:pPr>
        <w:numPr>
          <w:ilvl w:val="0"/>
          <w:numId w:val="1"/>
        </w:numPr>
        <w:spacing w:after="160" w:line="259" w:lineRule="auto"/>
        <w:jc w:val="both"/>
        <w:rPr>
          <w:sz w:val="24"/>
          <w:szCs w:val="24"/>
        </w:rPr>
      </w:pPr>
      <w:r>
        <w:rPr>
          <w:b/>
          <w:sz w:val="24"/>
          <w:szCs w:val="24"/>
        </w:rPr>
        <w:t>(K.NO:208</w:t>
      </w:r>
      <w:r w:rsidR="005C7F83" w:rsidRPr="00C16A96">
        <w:rPr>
          <w:b/>
          <w:sz w:val="24"/>
          <w:szCs w:val="24"/>
        </w:rPr>
        <w:t>)</w:t>
      </w:r>
      <w:r w:rsidR="001E620A" w:rsidRPr="00C16A96">
        <w:rPr>
          <w:sz w:val="24"/>
          <w:szCs w:val="24"/>
        </w:rPr>
        <w:t xml:space="preserve">Çevre Koruma ve Kontrol Dairesi Başkanlığının 08.05.2024 tarih ve </w:t>
      </w:r>
      <w:r w:rsidR="001E620A" w:rsidRPr="00C16A96">
        <w:rPr>
          <w:b/>
          <w:sz w:val="24"/>
          <w:szCs w:val="24"/>
        </w:rPr>
        <w:t>268171</w:t>
      </w:r>
      <w:r w:rsidR="001E620A" w:rsidRPr="00C16A96">
        <w:rPr>
          <w:sz w:val="24"/>
          <w:szCs w:val="24"/>
        </w:rPr>
        <w:t xml:space="preserve"> sayılı; </w:t>
      </w:r>
      <w:r w:rsidR="007C4FF1" w:rsidRPr="00C16A96">
        <w:rPr>
          <w:sz w:val="24"/>
          <w:szCs w:val="24"/>
        </w:rPr>
        <w:t>3 Temmuz 2005 tarih ve 25874 sayılı Resmi Gazetede yayınlanarak yürürlüğe giren 5393 sayılı Belediye Kanunu'nun  "Gelecek yıllara yaygın hizmet yüklenmeleri" konu başlığı altında yer alan 67. maddesinde;</w:t>
      </w:r>
      <w:r w:rsidR="007C4FF1" w:rsidRPr="00C16A96">
        <w:rPr>
          <w:sz w:val="24"/>
          <w:szCs w:val="24"/>
        </w:rPr>
        <w:tab/>
      </w:r>
      <w:r w:rsidR="00B73930" w:rsidRPr="00C16A96">
        <w:rPr>
          <w:sz w:val="24"/>
          <w:szCs w:val="24"/>
        </w:rPr>
        <w:tab/>
      </w:r>
      <w:r w:rsidR="00B73930" w:rsidRPr="00C16A96">
        <w:rPr>
          <w:sz w:val="24"/>
          <w:szCs w:val="24"/>
        </w:rPr>
        <w:tab/>
      </w:r>
      <w:r w:rsidR="00B73930" w:rsidRPr="00C16A96">
        <w:rPr>
          <w:sz w:val="24"/>
          <w:szCs w:val="24"/>
        </w:rPr>
        <w:tab/>
      </w:r>
      <w:r w:rsidR="00B73930" w:rsidRPr="00C16A96">
        <w:rPr>
          <w:sz w:val="24"/>
          <w:szCs w:val="24"/>
        </w:rPr>
        <w:tab/>
      </w:r>
      <w:r w:rsidR="00B73930" w:rsidRPr="00C16A96">
        <w:rPr>
          <w:sz w:val="24"/>
          <w:szCs w:val="24"/>
        </w:rPr>
        <w:tab/>
      </w:r>
      <w:r w:rsidR="00B73930" w:rsidRPr="00C16A96">
        <w:rPr>
          <w:sz w:val="24"/>
          <w:szCs w:val="24"/>
        </w:rPr>
        <w:tab/>
      </w:r>
      <w:r w:rsidR="00B73930" w:rsidRPr="00C16A96">
        <w:rPr>
          <w:sz w:val="24"/>
          <w:szCs w:val="24"/>
        </w:rPr>
        <w:tab/>
      </w:r>
      <w:r w:rsidR="00B73930" w:rsidRPr="00C16A96">
        <w:rPr>
          <w:sz w:val="24"/>
          <w:szCs w:val="24"/>
        </w:rPr>
        <w:tab/>
      </w:r>
      <w:r w:rsidR="00B73930" w:rsidRPr="00C16A96">
        <w:rPr>
          <w:sz w:val="24"/>
          <w:szCs w:val="24"/>
        </w:rPr>
        <w:tab/>
      </w:r>
      <w:r w:rsidR="00B73930" w:rsidRPr="00C16A96">
        <w:rPr>
          <w:sz w:val="24"/>
          <w:szCs w:val="24"/>
        </w:rPr>
        <w:tab/>
      </w:r>
      <w:r w:rsidR="007C4FF1" w:rsidRPr="00C16A96">
        <w:rPr>
          <w:sz w:val="24"/>
          <w:szCs w:val="24"/>
        </w:rPr>
        <w:t>"Belediyede belediye meclisinin, belediyeye bağlı kuruluşlarda yetkili organın kararı ile arıtma ve katı atık tesislerine ilişkin hizmetler süresi ilk mahalli idareler genel seçimlerini izleyen altıncı ayın sonunu geçmemek üzere ihale yoluyla üçüncü şahıslara gördürülebilir." ifadesi yer almaktadır.</w:t>
      </w:r>
      <w:r w:rsidR="007C4FF1" w:rsidRPr="00C16A96">
        <w:rPr>
          <w:sz w:val="24"/>
          <w:szCs w:val="24"/>
        </w:rPr>
        <w:tab/>
      </w:r>
      <w:r w:rsidR="007C4FF1" w:rsidRPr="00C16A96">
        <w:rPr>
          <w:sz w:val="24"/>
          <w:szCs w:val="24"/>
        </w:rPr>
        <w:tab/>
      </w:r>
      <w:r w:rsidR="00B73930" w:rsidRPr="00C16A96">
        <w:rPr>
          <w:sz w:val="24"/>
          <w:szCs w:val="24"/>
        </w:rPr>
        <w:tab/>
      </w:r>
      <w:r w:rsidR="00B73930" w:rsidRPr="00C16A96">
        <w:rPr>
          <w:sz w:val="24"/>
          <w:szCs w:val="24"/>
        </w:rPr>
        <w:tab/>
      </w:r>
      <w:r w:rsidR="00B73930" w:rsidRPr="00C16A96">
        <w:rPr>
          <w:sz w:val="24"/>
          <w:szCs w:val="24"/>
        </w:rPr>
        <w:tab/>
      </w:r>
      <w:r w:rsidR="00B73930" w:rsidRPr="00C16A96">
        <w:rPr>
          <w:sz w:val="24"/>
          <w:szCs w:val="24"/>
        </w:rPr>
        <w:tab/>
      </w:r>
      <w:r w:rsidR="00B73930" w:rsidRPr="00C16A96">
        <w:rPr>
          <w:sz w:val="24"/>
          <w:szCs w:val="24"/>
        </w:rPr>
        <w:tab/>
      </w:r>
      <w:r w:rsidR="00B73930" w:rsidRPr="00C16A96">
        <w:rPr>
          <w:sz w:val="24"/>
          <w:szCs w:val="24"/>
        </w:rPr>
        <w:tab/>
      </w:r>
      <w:r w:rsidR="00B73930" w:rsidRPr="00C16A96">
        <w:rPr>
          <w:sz w:val="24"/>
          <w:szCs w:val="24"/>
        </w:rPr>
        <w:tab/>
      </w:r>
      <w:r w:rsidR="00B73930" w:rsidRPr="00C16A96">
        <w:rPr>
          <w:sz w:val="24"/>
          <w:szCs w:val="24"/>
        </w:rPr>
        <w:tab/>
      </w:r>
      <w:r w:rsidR="00B73930" w:rsidRPr="00C16A96">
        <w:rPr>
          <w:sz w:val="24"/>
          <w:szCs w:val="24"/>
        </w:rPr>
        <w:tab/>
      </w:r>
      <w:r w:rsidR="00B73930" w:rsidRPr="00C16A96">
        <w:rPr>
          <w:sz w:val="24"/>
          <w:szCs w:val="24"/>
        </w:rPr>
        <w:tab/>
      </w:r>
      <w:r w:rsidR="007C4FF1" w:rsidRPr="00C16A96">
        <w:rPr>
          <w:sz w:val="24"/>
          <w:szCs w:val="24"/>
        </w:rPr>
        <w:t>Büyükşehir Belediyemize bağlı benzer hizmetlerin daha sağlıklı aksamadan yapılabilmesi amacıyla ve mevcut devam eden ihalenin 01.08.2024 tarihinde sona erecek olması sebebiyle Merkez Katı Atık Düzenli Depolama Sahasının İşletilmesine yönelik hizmet alımı işinin 3 yıl süre ile ihale edilmesini 5393 sayılı Belediye Kanununun 67. maddesi gereğince, uygun gören Plan ve Bütçe, Hukuk</w:t>
      </w:r>
      <w:r w:rsidR="00B73930" w:rsidRPr="00C16A96">
        <w:rPr>
          <w:sz w:val="24"/>
          <w:szCs w:val="24"/>
        </w:rPr>
        <w:t>, Çevre ve Sağlık</w:t>
      </w:r>
      <w:r w:rsidR="007C4FF1" w:rsidRPr="00C16A96">
        <w:rPr>
          <w:sz w:val="24"/>
          <w:szCs w:val="24"/>
        </w:rPr>
        <w:t xml:space="preserve"> Komisyonları raporu.</w:t>
      </w:r>
    </w:p>
    <w:p w:rsidR="001E620A" w:rsidRPr="00C16A96" w:rsidRDefault="00E27228" w:rsidP="00FD1961">
      <w:pPr>
        <w:numPr>
          <w:ilvl w:val="0"/>
          <w:numId w:val="1"/>
        </w:numPr>
        <w:jc w:val="both"/>
        <w:rPr>
          <w:sz w:val="24"/>
          <w:szCs w:val="24"/>
        </w:rPr>
      </w:pPr>
      <w:r>
        <w:rPr>
          <w:b/>
          <w:sz w:val="24"/>
          <w:szCs w:val="24"/>
        </w:rPr>
        <w:t>(K.NO:209</w:t>
      </w:r>
      <w:r w:rsidR="005C7F83" w:rsidRPr="00C16A96">
        <w:rPr>
          <w:b/>
          <w:sz w:val="24"/>
          <w:szCs w:val="24"/>
        </w:rPr>
        <w:t>)</w:t>
      </w:r>
      <w:r w:rsidR="001E620A" w:rsidRPr="00C16A96">
        <w:rPr>
          <w:sz w:val="24"/>
          <w:szCs w:val="24"/>
        </w:rPr>
        <w:t xml:space="preserve">İmar ve Şehircilik Dairesi Başkanlığının 09.05.2024 tarih ve </w:t>
      </w:r>
      <w:r w:rsidR="001E620A" w:rsidRPr="00C16A96">
        <w:rPr>
          <w:b/>
          <w:sz w:val="24"/>
          <w:szCs w:val="24"/>
        </w:rPr>
        <w:t>268468</w:t>
      </w:r>
      <w:r w:rsidR="001E620A" w:rsidRPr="00C16A96">
        <w:rPr>
          <w:sz w:val="24"/>
          <w:szCs w:val="24"/>
        </w:rPr>
        <w:t xml:space="preserve"> sayılı; </w:t>
      </w:r>
      <w:r w:rsidR="00B73930" w:rsidRPr="00C16A96">
        <w:rPr>
          <w:sz w:val="24"/>
          <w:szCs w:val="24"/>
        </w:rPr>
        <w:t xml:space="preserve">İlkadım ilçesi Belediye sınırlarında, nazım imar planı F36b.21c paftası, uygulama imar planı F36b.21c.4a, </w:t>
      </w:r>
      <w:r w:rsidR="00B73930" w:rsidRPr="00C16A96">
        <w:rPr>
          <w:sz w:val="24"/>
          <w:szCs w:val="24"/>
        </w:rPr>
        <w:lastRenderedPageBreak/>
        <w:t>F36b.21c.4b, F36b.21c.4c, F36b.21c.4d paftalarında, Badırlı Mahallesi 12202 ada 4 parsel ve çevresinde,</w:t>
      </w:r>
      <w:r w:rsidR="00B73930" w:rsidRPr="00C16A96">
        <w:rPr>
          <w:b/>
          <w:sz w:val="24"/>
          <w:szCs w:val="24"/>
        </w:rPr>
        <w:t xml:space="preserve"> kullanım kararlarının yeniden düzenlenerek depolama alanı kullanımı oluşturulmasına ilişkin</w:t>
      </w:r>
      <w:r w:rsidR="00B73930" w:rsidRPr="00C16A96">
        <w:rPr>
          <w:sz w:val="24"/>
          <w:szCs w:val="24"/>
        </w:rPr>
        <w:t>; 1/5000 ölçekli nazım imar planı değişikliği ve 1/1000 ölçekli uygulama imar planı değişikliği hazırlanmıştır.</w:t>
      </w:r>
      <w:r w:rsidR="00B73930" w:rsidRPr="00C16A96">
        <w:rPr>
          <w:sz w:val="24"/>
          <w:szCs w:val="24"/>
        </w:rPr>
        <w:tab/>
      </w:r>
      <w:r w:rsidR="00B73930" w:rsidRPr="00C16A96">
        <w:rPr>
          <w:sz w:val="24"/>
          <w:szCs w:val="24"/>
        </w:rPr>
        <w:tab/>
      </w:r>
      <w:r w:rsidR="00B73930" w:rsidRPr="00C16A96">
        <w:rPr>
          <w:sz w:val="24"/>
          <w:szCs w:val="24"/>
        </w:rPr>
        <w:tab/>
      </w:r>
      <w:r w:rsidR="00B73930" w:rsidRPr="00C16A96">
        <w:rPr>
          <w:sz w:val="24"/>
          <w:szCs w:val="24"/>
        </w:rPr>
        <w:tab/>
      </w:r>
      <w:r w:rsidR="00B73930" w:rsidRPr="00C16A96">
        <w:rPr>
          <w:sz w:val="24"/>
          <w:szCs w:val="24"/>
        </w:rPr>
        <w:tab/>
      </w:r>
      <w:r w:rsidR="00B73930" w:rsidRPr="00C16A96">
        <w:rPr>
          <w:sz w:val="24"/>
          <w:szCs w:val="24"/>
        </w:rPr>
        <w:tab/>
      </w:r>
      <w:r w:rsidR="00B73930" w:rsidRPr="00C16A96">
        <w:rPr>
          <w:sz w:val="24"/>
          <w:szCs w:val="24"/>
        </w:rPr>
        <w:tab/>
      </w:r>
      <w:r w:rsidR="00B73930" w:rsidRPr="00C16A96">
        <w:rPr>
          <w:sz w:val="24"/>
          <w:szCs w:val="24"/>
        </w:rPr>
        <w:tab/>
        <w:t>Söz konusu 1/5000 ölçekli nazım imar planı değişikliği, 1/1000 ölçekli uygulama imar planı değişikliği ile plan açıklama raporları</w:t>
      </w:r>
      <w:r w:rsidR="008870DA" w:rsidRPr="00C16A96">
        <w:rPr>
          <w:sz w:val="24"/>
          <w:szCs w:val="24"/>
        </w:rPr>
        <w:t xml:space="preserve">nı uygun gören İmar ve Bayındırlık, Çevre ve Sağlık Komisyonları raporu. </w:t>
      </w:r>
    </w:p>
    <w:p w:rsidR="001E620A" w:rsidRPr="00C16A96" w:rsidRDefault="00E27228" w:rsidP="00FD1961">
      <w:pPr>
        <w:numPr>
          <w:ilvl w:val="0"/>
          <w:numId w:val="1"/>
        </w:numPr>
        <w:jc w:val="both"/>
        <w:rPr>
          <w:sz w:val="24"/>
          <w:szCs w:val="24"/>
        </w:rPr>
      </w:pPr>
      <w:r>
        <w:rPr>
          <w:b/>
          <w:sz w:val="24"/>
          <w:szCs w:val="24"/>
        </w:rPr>
        <w:t>(K.NO:210</w:t>
      </w:r>
      <w:r w:rsidR="005C7F83" w:rsidRPr="00C16A96">
        <w:rPr>
          <w:b/>
          <w:sz w:val="24"/>
          <w:szCs w:val="24"/>
        </w:rPr>
        <w:t>)</w:t>
      </w:r>
      <w:r w:rsidR="001E620A" w:rsidRPr="00C16A96">
        <w:rPr>
          <w:sz w:val="24"/>
          <w:szCs w:val="24"/>
        </w:rPr>
        <w:t xml:space="preserve">İmar ve Şehircilik Dairesi Başkanlığının 09.05.2024 tarih ve </w:t>
      </w:r>
      <w:r w:rsidR="001E620A" w:rsidRPr="00C16A96">
        <w:rPr>
          <w:b/>
          <w:sz w:val="24"/>
          <w:szCs w:val="24"/>
        </w:rPr>
        <w:t>268469</w:t>
      </w:r>
      <w:r w:rsidR="001E620A" w:rsidRPr="00C16A96">
        <w:rPr>
          <w:sz w:val="24"/>
          <w:szCs w:val="24"/>
        </w:rPr>
        <w:t xml:space="preserve"> sayılı</w:t>
      </w:r>
      <w:r w:rsidR="008870DA" w:rsidRPr="00C16A96">
        <w:rPr>
          <w:sz w:val="24"/>
          <w:szCs w:val="24"/>
        </w:rPr>
        <w:t xml:space="preserve">; İlkadım ilçesi Belediye sınırlarında, nazım imar planı F36b.21b paftası, Derecik Mahallesi 6514 ada 21, 22, 23 ve 27 numaralı parsellerin bulunduğu alanda, Samsun 2. İdare Mahkemesinin 2022/1436 Esas ve 2024/124 sayılı Kararı doğrultusunda </w:t>
      </w:r>
      <w:r w:rsidR="008870DA" w:rsidRPr="00C16A96">
        <w:rPr>
          <w:b/>
          <w:sz w:val="24"/>
          <w:szCs w:val="24"/>
        </w:rPr>
        <w:t>ticaret (T2) alanı kullanımının konut dışı kentsel çalışma alanı kullanımına dönüştürülmesine ilişkin</w:t>
      </w:r>
      <w:r w:rsidR="008870DA" w:rsidRPr="00C16A96">
        <w:rPr>
          <w:sz w:val="24"/>
          <w:szCs w:val="24"/>
        </w:rPr>
        <w:t>; 1/5000 ölçekli nazım imar planı değişikliği hazırlanmıştır.        </w:t>
      </w:r>
      <w:r w:rsidR="008870DA" w:rsidRPr="00C16A96">
        <w:rPr>
          <w:sz w:val="24"/>
          <w:szCs w:val="24"/>
        </w:rPr>
        <w:tab/>
      </w:r>
      <w:r w:rsidR="008870DA" w:rsidRPr="00C16A96">
        <w:rPr>
          <w:sz w:val="24"/>
          <w:szCs w:val="24"/>
        </w:rPr>
        <w:tab/>
      </w:r>
      <w:r w:rsidR="008870DA" w:rsidRPr="00C16A96">
        <w:rPr>
          <w:sz w:val="24"/>
          <w:szCs w:val="24"/>
        </w:rPr>
        <w:tab/>
      </w:r>
      <w:r w:rsidR="008870DA" w:rsidRPr="00C16A96">
        <w:rPr>
          <w:sz w:val="24"/>
          <w:szCs w:val="24"/>
        </w:rPr>
        <w:tab/>
      </w:r>
      <w:r w:rsidR="008870DA" w:rsidRPr="00C16A96">
        <w:rPr>
          <w:sz w:val="24"/>
          <w:szCs w:val="24"/>
        </w:rPr>
        <w:tab/>
      </w:r>
      <w:r w:rsidR="008870DA" w:rsidRPr="00C16A96">
        <w:rPr>
          <w:sz w:val="24"/>
          <w:szCs w:val="24"/>
        </w:rPr>
        <w:tab/>
      </w:r>
      <w:r w:rsidR="008870DA" w:rsidRPr="00C16A96">
        <w:rPr>
          <w:sz w:val="24"/>
          <w:szCs w:val="24"/>
        </w:rPr>
        <w:tab/>
      </w:r>
      <w:r w:rsidR="008870DA" w:rsidRPr="00C16A96">
        <w:rPr>
          <w:sz w:val="24"/>
          <w:szCs w:val="24"/>
        </w:rPr>
        <w:tab/>
      </w:r>
      <w:r w:rsidR="008870DA" w:rsidRPr="00C16A96">
        <w:rPr>
          <w:sz w:val="24"/>
          <w:szCs w:val="24"/>
        </w:rPr>
        <w:tab/>
        <w:t xml:space="preserve">Söz konusu 1/5000 ölçekli nazım imar planı değişikliği ve plan açıklama raporunu uygun gören İmar ve Bayındırlık, Çevre ve Sağlık, Kentsel Dönüşüm ve Kent Estetiği Komisyonları raporu. </w:t>
      </w:r>
    </w:p>
    <w:p w:rsidR="001E620A" w:rsidRPr="00C16A96" w:rsidRDefault="00E27228" w:rsidP="00FD1961">
      <w:pPr>
        <w:numPr>
          <w:ilvl w:val="0"/>
          <w:numId w:val="1"/>
        </w:numPr>
        <w:jc w:val="both"/>
        <w:rPr>
          <w:sz w:val="24"/>
          <w:szCs w:val="24"/>
        </w:rPr>
      </w:pPr>
      <w:r>
        <w:rPr>
          <w:b/>
          <w:sz w:val="24"/>
          <w:szCs w:val="24"/>
        </w:rPr>
        <w:t>(K.NO:211</w:t>
      </w:r>
      <w:r w:rsidR="005C7F83" w:rsidRPr="00C16A96">
        <w:rPr>
          <w:b/>
          <w:sz w:val="24"/>
          <w:szCs w:val="24"/>
        </w:rPr>
        <w:t>)</w:t>
      </w:r>
      <w:r w:rsidR="001E620A" w:rsidRPr="00C16A96">
        <w:rPr>
          <w:sz w:val="24"/>
          <w:szCs w:val="24"/>
        </w:rPr>
        <w:t xml:space="preserve">İmar ve Şehircilik Dairesi Başkanlığının 09.05.2024 tarih ve </w:t>
      </w:r>
      <w:r w:rsidR="001E620A" w:rsidRPr="00C16A96">
        <w:rPr>
          <w:b/>
          <w:sz w:val="24"/>
          <w:szCs w:val="24"/>
        </w:rPr>
        <w:t>268470</w:t>
      </w:r>
      <w:r w:rsidR="001E620A" w:rsidRPr="00C16A96">
        <w:rPr>
          <w:sz w:val="24"/>
          <w:szCs w:val="24"/>
        </w:rPr>
        <w:t xml:space="preserve"> sayılı; </w:t>
      </w:r>
      <w:r w:rsidR="008870DA" w:rsidRPr="00C16A96">
        <w:rPr>
          <w:sz w:val="24"/>
          <w:szCs w:val="24"/>
        </w:rPr>
        <w:t xml:space="preserve">İlkadım ilçesi Belediye sınırlarında, nazım imar planı F36b.22d paftası, uygulama imar planı F36b.22d.3a, F36b.22d.3d, F36b.22d.4b paftalarında, Samsun Su ve Kanalizasyon İdaresi Genel Müdürlüğünün 26.03.2024 tarih ve E-39310995-754-80354 sayılı yazısı doğrultusunda </w:t>
      </w:r>
      <w:r w:rsidR="008870DA" w:rsidRPr="00C16A96">
        <w:rPr>
          <w:b/>
          <w:sz w:val="24"/>
          <w:szCs w:val="24"/>
        </w:rPr>
        <w:t>dere güzergahının imar planına işlenmesine ilişkin</w:t>
      </w:r>
      <w:r w:rsidR="008870DA" w:rsidRPr="00C16A96">
        <w:rPr>
          <w:sz w:val="24"/>
          <w:szCs w:val="24"/>
        </w:rPr>
        <w:t>; 1/5000 ölçekli nazım imar planı değişikliği ve 1/1000 ölçekli uygulama imar planı değişikliği hazırlanmıştır.</w:t>
      </w:r>
      <w:r w:rsidR="008870DA" w:rsidRPr="00C16A96">
        <w:rPr>
          <w:sz w:val="24"/>
          <w:szCs w:val="24"/>
        </w:rPr>
        <w:tab/>
      </w:r>
      <w:r w:rsidR="008870DA" w:rsidRPr="00C16A96">
        <w:rPr>
          <w:sz w:val="24"/>
          <w:szCs w:val="24"/>
        </w:rPr>
        <w:tab/>
      </w:r>
      <w:r w:rsidR="008870DA" w:rsidRPr="00C16A96">
        <w:rPr>
          <w:sz w:val="24"/>
          <w:szCs w:val="24"/>
        </w:rPr>
        <w:tab/>
      </w:r>
      <w:r w:rsidR="008870DA" w:rsidRPr="00C16A96">
        <w:rPr>
          <w:sz w:val="24"/>
          <w:szCs w:val="24"/>
        </w:rPr>
        <w:tab/>
      </w:r>
      <w:r w:rsidR="008870DA" w:rsidRPr="00C16A96">
        <w:rPr>
          <w:sz w:val="24"/>
          <w:szCs w:val="24"/>
        </w:rPr>
        <w:tab/>
      </w:r>
      <w:r w:rsidR="008870DA" w:rsidRPr="00C16A96">
        <w:rPr>
          <w:sz w:val="24"/>
          <w:szCs w:val="24"/>
        </w:rPr>
        <w:tab/>
        <w:t xml:space="preserve">Söz konusu 1/5000 ölçekli nazım imar planı değişikliği, 1/1000 ölçekli uygulama imar planı değişikliği ile plan açıklama raporlarını uygun gören İmar ve Bayındırlık, Çevre ve Sağlık, Deprem ve Doğal Afetler Komisyonları raporu. </w:t>
      </w:r>
    </w:p>
    <w:p w:rsidR="001E620A" w:rsidRPr="00C16A96" w:rsidRDefault="00E27228" w:rsidP="00FD1961">
      <w:pPr>
        <w:numPr>
          <w:ilvl w:val="0"/>
          <w:numId w:val="1"/>
        </w:numPr>
        <w:jc w:val="both"/>
        <w:rPr>
          <w:sz w:val="24"/>
          <w:szCs w:val="24"/>
        </w:rPr>
      </w:pPr>
      <w:r>
        <w:rPr>
          <w:b/>
          <w:sz w:val="24"/>
          <w:szCs w:val="24"/>
        </w:rPr>
        <w:t>(K.NO:212</w:t>
      </w:r>
      <w:r w:rsidR="005C7F83" w:rsidRPr="00C16A96">
        <w:rPr>
          <w:b/>
          <w:sz w:val="24"/>
          <w:szCs w:val="24"/>
        </w:rPr>
        <w:t>)</w:t>
      </w:r>
      <w:r w:rsidR="001E620A" w:rsidRPr="00C16A96">
        <w:rPr>
          <w:sz w:val="24"/>
          <w:szCs w:val="24"/>
        </w:rPr>
        <w:t xml:space="preserve">İmar ve Şehircilik Dairesi Başkanlığının 09.05.2024 tarih ve </w:t>
      </w:r>
      <w:r w:rsidR="001E620A" w:rsidRPr="00C16A96">
        <w:rPr>
          <w:b/>
          <w:sz w:val="24"/>
          <w:szCs w:val="24"/>
        </w:rPr>
        <w:t>268471</w:t>
      </w:r>
      <w:r w:rsidR="001E620A" w:rsidRPr="00C16A96">
        <w:rPr>
          <w:sz w:val="24"/>
          <w:szCs w:val="24"/>
        </w:rPr>
        <w:t xml:space="preserve"> sayılı; </w:t>
      </w:r>
      <w:r w:rsidR="008870DA" w:rsidRPr="00C16A96">
        <w:rPr>
          <w:sz w:val="24"/>
          <w:szCs w:val="24"/>
        </w:rPr>
        <w:t xml:space="preserve">İlkadım ilçesi Belediye sınırlarında, nazım imar planı F36b.22b paftası, Kılıçdede Mahallesi 1090 ada 1 numaralı parselin bulunduğu alanda, Samsun Valiliğinin (İl Emniyet Müdürlüğü) 25.04.2024 tarih ve E-68838231-81720-2024042516384007336 sayılı yazısı doğrultusunda </w:t>
      </w:r>
      <w:r w:rsidR="008870DA" w:rsidRPr="00C16A96">
        <w:rPr>
          <w:b/>
          <w:sz w:val="24"/>
          <w:szCs w:val="24"/>
        </w:rPr>
        <w:t>sosyal tesis alanı kullanımının kamu hizmet alanı (emniyet hizmet alanı) kullanımına dönüştürülmesine ilişkin</w:t>
      </w:r>
      <w:r w:rsidR="008870DA" w:rsidRPr="00C16A96">
        <w:rPr>
          <w:sz w:val="24"/>
          <w:szCs w:val="24"/>
        </w:rPr>
        <w:t>; 1/5000 ölçekli nazım imar planı değişikliği hazırlanmıştır.</w:t>
      </w:r>
      <w:r w:rsidR="008870DA" w:rsidRPr="00C16A96">
        <w:rPr>
          <w:sz w:val="24"/>
          <w:szCs w:val="24"/>
        </w:rPr>
        <w:tab/>
      </w:r>
      <w:r w:rsidR="008870DA" w:rsidRPr="00C16A96">
        <w:rPr>
          <w:sz w:val="24"/>
          <w:szCs w:val="24"/>
        </w:rPr>
        <w:tab/>
      </w:r>
      <w:r w:rsidR="008870DA" w:rsidRPr="00C16A96">
        <w:rPr>
          <w:sz w:val="24"/>
          <w:szCs w:val="24"/>
        </w:rPr>
        <w:tab/>
      </w:r>
      <w:r w:rsidR="008870DA" w:rsidRPr="00C16A96">
        <w:rPr>
          <w:sz w:val="24"/>
          <w:szCs w:val="24"/>
        </w:rPr>
        <w:tab/>
      </w:r>
      <w:r w:rsidR="008870DA" w:rsidRPr="00C16A96">
        <w:rPr>
          <w:sz w:val="24"/>
          <w:szCs w:val="24"/>
        </w:rPr>
        <w:tab/>
        <w:t xml:space="preserve">Söz konusu 1/5000 ölçekli nazım imar planı değişikliği ve plan açıklama raporunu uygun gören İmar ve Bayındırlık, Çevre ve Sağlık, Eğitim Kültür Gençlik ve Spor, Kadın Erkek Fırsat Eşitliği ve Aileyi Koruma Komisyonları raporu. </w:t>
      </w:r>
    </w:p>
    <w:p w:rsidR="001E620A" w:rsidRPr="00C16A96" w:rsidRDefault="00E27228" w:rsidP="00FD1961">
      <w:pPr>
        <w:numPr>
          <w:ilvl w:val="0"/>
          <w:numId w:val="1"/>
        </w:numPr>
        <w:jc w:val="both"/>
        <w:rPr>
          <w:sz w:val="24"/>
          <w:szCs w:val="24"/>
        </w:rPr>
      </w:pPr>
      <w:r>
        <w:rPr>
          <w:b/>
          <w:sz w:val="24"/>
          <w:szCs w:val="24"/>
        </w:rPr>
        <w:t>(K.NO:213</w:t>
      </w:r>
      <w:r w:rsidR="005C7F83" w:rsidRPr="00C16A96">
        <w:rPr>
          <w:b/>
          <w:sz w:val="24"/>
          <w:szCs w:val="24"/>
        </w:rPr>
        <w:t>)</w:t>
      </w:r>
      <w:r w:rsidR="001E620A" w:rsidRPr="00C16A96">
        <w:rPr>
          <w:sz w:val="24"/>
          <w:szCs w:val="24"/>
        </w:rPr>
        <w:t xml:space="preserve">İmar ve Şehircilik Dairesi Başkanlığının 09.05.2024 tarih ve </w:t>
      </w:r>
      <w:r w:rsidR="001E620A" w:rsidRPr="00C16A96">
        <w:rPr>
          <w:b/>
          <w:sz w:val="24"/>
          <w:szCs w:val="24"/>
        </w:rPr>
        <w:t>268472</w:t>
      </w:r>
      <w:r w:rsidR="001E620A" w:rsidRPr="00C16A96">
        <w:rPr>
          <w:sz w:val="24"/>
          <w:szCs w:val="24"/>
        </w:rPr>
        <w:t xml:space="preserve"> sayılı;</w:t>
      </w:r>
      <w:r w:rsidR="007A7965" w:rsidRPr="00C16A96">
        <w:rPr>
          <w:sz w:val="24"/>
          <w:szCs w:val="24"/>
        </w:rPr>
        <w:t xml:space="preserve"> İlkadım ilçesi Belediye sınırlarında, Kale Mahallesi,  nazım imar planı F36b.22b paftası, uygulama imar planı F36b.22b.1c paftasının bulunduğu alanda, Büyükşehir Belediye Meclisimizin 16.02.2024 tarih ve 2/75 sayılı kararıyla oy çokluğuyla kabul edilen </w:t>
      </w:r>
      <w:r w:rsidR="007A7965" w:rsidRPr="00C16A96">
        <w:rPr>
          <w:b/>
          <w:sz w:val="24"/>
          <w:szCs w:val="24"/>
        </w:rPr>
        <w:t>kentsel tasarım ve özel proje alan sınırları belirlenmesi ve meydan kullanımı oluşturulmasına ilişkin</w:t>
      </w:r>
      <w:r w:rsidR="007A7965" w:rsidRPr="00C16A96">
        <w:rPr>
          <w:sz w:val="24"/>
          <w:szCs w:val="24"/>
        </w:rPr>
        <w:t>;  1/5000 ölçekli nazım imar planı değişikliği ve 1/1000 ölçekli uygulama imar planı değişikliğine 28.03.2024/27916, 28.03.2024/27965, 27.03.2024/27376, 26.03.2024/27177, 29.03.2024/28105, 29.03.2024/28123, 12.03.2024/23042, 29.03.2024/28215, 29.03.2024/28349 tarih/evrak sayılı dilekçeler ile itirazlarda bulunulmuştur.</w:t>
      </w:r>
      <w:r w:rsidR="007A7965" w:rsidRPr="00C16A96">
        <w:rPr>
          <w:sz w:val="24"/>
          <w:szCs w:val="24"/>
        </w:rPr>
        <w:tab/>
      </w:r>
      <w:r w:rsidR="007A7965" w:rsidRPr="00C16A96">
        <w:rPr>
          <w:sz w:val="24"/>
          <w:szCs w:val="24"/>
        </w:rPr>
        <w:tab/>
      </w:r>
      <w:r w:rsidR="007A7965" w:rsidRPr="00C16A96">
        <w:rPr>
          <w:sz w:val="24"/>
          <w:szCs w:val="24"/>
        </w:rPr>
        <w:tab/>
      </w:r>
      <w:r w:rsidR="007A7965" w:rsidRPr="00C16A96">
        <w:rPr>
          <w:sz w:val="24"/>
          <w:szCs w:val="24"/>
        </w:rPr>
        <w:tab/>
      </w:r>
      <w:r w:rsidR="007A7965" w:rsidRPr="00C16A96">
        <w:rPr>
          <w:sz w:val="24"/>
          <w:szCs w:val="24"/>
        </w:rPr>
        <w:tab/>
      </w:r>
      <w:r w:rsidR="007A7965" w:rsidRPr="00C16A96">
        <w:rPr>
          <w:sz w:val="24"/>
          <w:szCs w:val="24"/>
        </w:rPr>
        <w:tab/>
      </w:r>
      <w:r w:rsidR="007A7965" w:rsidRPr="00C16A96">
        <w:rPr>
          <w:sz w:val="24"/>
          <w:szCs w:val="24"/>
        </w:rPr>
        <w:tab/>
      </w:r>
      <w:r w:rsidR="007A7965" w:rsidRPr="00C16A96">
        <w:rPr>
          <w:sz w:val="24"/>
          <w:szCs w:val="24"/>
        </w:rPr>
        <w:tab/>
      </w:r>
      <w:r w:rsidR="007A7965" w:rsidRPr="00C16A96">
        <w:rPr>
          <w:sz w:val="24"/>
          <w:szCs w:val="24"/>
        </w:rPr>
        <w:tab/>
      </w:r>
      <w:r w:rsidR="007A7965" w:rsidRPr="00C16A96">
        <w:rPr>
          <w:sz w:val="24"/>
          <w:szCs w:val="24"/>
        </w:rPr>
        <w:tab/>
        <w:t>Söz konusu itirazların,</w:t>
      </w:r>
      <w:r w:rsidR="007A7965" w:rsidRPr="00C16A96">
        <w:rPr>
          <w:b/>
          <w:sz w:val="24"/>
          <w:szCs w:val="24"/>
        </w:rPr>
        <w:t xml:space="preserve"> 26.03.2024 tarih ve 27177</w:t>
      </w:r>
      <w:r w:rsidR="007A7965" w:rsidRPr="00C16A96">
        <w:rPr>
          <w:sz w:val="24"/>
          <w:szCs w:val="24"/>
        </w:rPr>
        <w:t> </w:t>
      </w:r>
      <w:r w:rsidR="007A7965" w:rsidRPr="00C16A96">
        <w:rPr>
          <w:b/>
          <w:sz w:val="24"/>
          <w:szCs w:val="24"/>
        </w:rPr>
        <w:t xml:space="preserve"> evrak numaralı itirazın plan değişikliği sınırları dışında kaldığından reddi, diğer itirazların Cumhuriyet Meydanı ile ilgili proje hazırlandıktan sonra değerlendirilmesi gerektiği dikkate alınarak kabulünü </w:t>
      </w:r>
      <w:r w:rsidR="007A7965" w:rsidRPr="00C16A96">
        <w:rPr>
          <w:sz w:val="24"/>
          <w:szCs w:val="24"/>
        </w:rPr>
        <w:lastRenderedPageBreak/>
        <w:t xml:space="preserve">uygun gören İmar ve Bayındırlık, Çevre ve Sağlık, Kentsel Dönüşüm ve Kent Estetiği, Şehir Tanıtımı ve Turizm, Hukuk Komisyonları raporu. </w:t>
      </w:r>
    </w:p>
    <w:p w:rsidR="001E620A" w:rsidRPr="00C16A96" w:rsidRDefault="00E27228" w:rsidP="00FD1961">
      <w:pPr>
        <w:numPr>
          <w:ilvl w:val="0"/>
          <w:numId w:val="1"/>
        </w:numPr>
        <w:jc w:val="both"/>
        <w:rPr>
          <w:sz w:val="24"/>
          <w:szCs w:val="24"/>
        </w:rPr>
      </w:pPr>
      <w:r>
        <w:rPr>
          <w:b/>
          <w:sz w:val="24"/>
          <w:szCs w:val="24"/>
        </w:rPr>
        <w:t>(K.NO:214</w:t>
      </w:r>
      <w:r w:rsidR="005C7F83" w:rsidRPr="00C16A96">
        <w:rPr>
          <w:b/>
          <w:sz w:val="24"/>
          <w:szCs w:val="24"/>
        </w:rPr>
        <w:t>)</w:t>
      </w:r>
      <w:r w:rsidR="001E620A" w:rsidRPr="00C16A96">
        <w:rPr>
          <w:sz w:val="24"/>
          <w:szCs w:val="24"/>
        </w:rPr>
        <w:t xml:space="preserve">İmar ve Şehircilik Dairesi Başkanlığının 09.05.2024 tarih ve </w:t>
      </w:r>
      <w:r w:rsidR="001E620A" w:rsidRPr="00C16A96">
        <w:rPr>
          <w:b/>
          <w:sz w:val="24"/>
          <w:szCs w:val="24"/>
        </w:rPr>
        <w:t>268473</w:t>
      </w:r>
      <w:r w:rsidR="001E620A" w:rsidRPr="00C16A96">
        <w:rPr>
          <w:sz w:val="24"/>
          <w:szCs w:val="24"/>
        </w:rPr>
        <w:t xml:space="preserve"> sayılı; </w:t>
      </w:r>
      <w:r w:rsidR="007A7965" w:rsidRPr="00C16A96">
        <w:rPr>
          <w:sz w:val="24"/>
          <w:szCs w:val="24"/>
        </w:rPr>
        <w:t xml:space="preserve">İlkadım ve Canik ilçesi Belediye sınırlarında, Samsun 3. İdare Mahkemesinin (2022/460 Esas) kararı doğrultusunda </w:t>
      </w:r>
      <w:r w:rsidR="007A7965" w:rsidRPr="00C16A96">
        <w:rPr>
          <w:b/>
          <w:sz w:val="24"/>
          <w:szCs w:val="24"/>
        </w:rPr>
        <w:t>millet bahçesi kullanımlarının yeniden düzenlenmesine ilişkin</w:t>
      </w:r>
      <w:r w:rsidR="007A7965" w:rsidRPr="00C16A96">
        <w:rPr>
          <w:sz w:val="24"/>
          <w:szCs w:val="24"/>
        </w:rPr>
        <w:t>; 1/5000 ölçekli nazım imar planı değişikliği ve 1/1000 ölçekli uygulama imar planı değişikliği hazırlanmıştır.</w:t>
      </w:r>
      <w:r w:rsidR="007A7965" w:rsidRPr="00C16A96">
        <w:rPr>
          <w:sz w:val="24"/>
          <w:szCs w:val="24"/>
        </w:rPr>
        <w:br/>
        <w:t>        </w:t>
      </w:r>
      <w:r w:rsidR="007A7965" w:rsidRPr="00C16A96">
        <w:rPr>
          <w:sz w:val="24"/>
          <w:szCs w:val="24"/>
        </w:rPr>
        <w:tab/>
        <w:t xml:space="preserve">Söz konusu 1/5000 ölçekli nazım imar planı değişikliği, 1/1000 ölçekli uygulama imar planı değişikliği ile plan açıklama raporlarını uygun gören İmar ve Bayındırlık, Çevre ve Sağlık, Kentsel Dönüşüm ve Kent Estetiği, Kadın Erkek Fırsat Eşitliği ve Aileyi Koruma Komisyonları raporu. </w:t>
      </w:r>
    </w:p>
    <w:p w:rsidR="001E620A" w:rsidRPr="00C16A96" w:rsidRDefault="00E27228" w:rsidP="00FD1961">
      <w:pPr>
        <w:numPr>
          <w:ilvl w:val="0"/>
          <w:numId w:val="1"/>
        </w:numPr>
        <w:jc w:val="both"/>
        <w:rPr>
          <w:sz w:val="24"/>
          <w:szCs w:val="24"/>
        </w:rPr>
      </w:pPr>
      <w:r>
        <w:rPr>
          <w:b/>
          <w:sz w:val="24"/>
          <w:szCs w:val="24"/>
        </w:rPr>
        <w:t>(K.NO:215</w:t>
      </w:r>
      <w:r w:rsidR="005C7F83" w:rsidRPr="00C16A96">
        <w:rPr>
          <w:b/>
          <w:sz w:val="24"/>
          <w:szCs w:val="24"/>
        </w:rPr>
        <w:t>)</w:t>
      </w:r>
      <w:r w:rsidR="001E620A" w:rsidRPr="00C16A96">
        <w:rPr>
          <w:sz w:val="24"/>
          <w:szCs w:val="24"/>
        </w:rPr>
        <w:t xml:space="preserve">İmar ve Şehircilik Dairesi Başkanlığının 09.05.2024 tarih ve </w:t>
      </w:r>
      <w:r w:rsidR="001E620A" w:rsidRPr="00C16A96">
        <w:rPr>
          <w:b/>
          <w:sz w:val="24"/>
          <w:szCs w:val="24"/>
        </w:rPr>
        <w:t>268474</w:t>
      </w:r>
      <w:r w:rsidR="001E620A" w:rsidRPr="00C16A96">
        <w:rPr>
          <w:sz w:val="24"/>
          <w:szCs w:val="24"/>
        </w:rPr>
        <w:t xml:space="preserve"> sayılı; </w:t>
      </w:r>
      <w:r w:rsidR="007A7965" w:rsidRPr="00C16A96">
        <w:rPr>
          <w:sz w:val="24"/>
          <w:szCs w:val="24"/>
        </w:rPr>
        <w:t xml:space="preserve">Canik ilçesi Belediye sınırlarında, nazım imar planı F36c.03a paftası, uygulama imar planı F36c.03a.3a, F36c.03a.3b, F36c.03a.3c, F36c.03a.3d paftaları, Gürgenyatak Mahallesi 10620 ada 7 ve 4 numaralı parseller ile Devgeriş Mahallesi 10623 ada 16, 17 ve 32 numaralı parsellerin bulunduğu alanda, Samsun Üniversitesi Rektörlüğünün 02.04.2024 tarih ve E-23213103-756.02-84525 sayılı yazısı doğrultusunda </w:t>
      </w:r>
      <w:r w:rsidR="007A7965" w:rsidRPr="00C16A96">
        <w:rPr>
          <w:b/>
          <w:sz w:val="24"/>
          <w:szCs w:val="24"/>
        </w:rPr>
        <w:t>üniversite alanı kullanımının özel üniversite alanı kullanımına dönüştürülmesine ilişkin</w:t>
      </w:r>
      <w:r w:rsidR="007A7965" w:rsidRPr="00C16A96">
        <w:rPr>
          <w:sz w:val="24"/>
          <w:szCs w:val="24"/>
        </w:rPr>
        <w:t>; 1/5000 ölçekli nazım imar planı değişikliği ve 1/1000 ölçekli uygulama imar planı değişikliği hazırlanmıştır.</w:t>
      </w:r>
      <w:r w:rsidR="007A7965" w:rsidRPr="00C16A96">
        <w:rPr>
          <w:sz w:val="24"/>
          <w:szCs w:val="24"/>
        </w:rPr>
        <w:tab/>
      </w:r>
      <w:r w:rsidR="007A7965" w:rsidRPr="00C16A96">
        <w:rPr>
          <w:sz w:val="24"/>
          <w:szCs w:val="24"/>
        </w:rPr>
        <w:tab/>
      </w:r>
      <w:r w:rsidR="007A7965" w:rsidRPr="00C16A96">
        <w:rPr>
          <w:sz w:val="24"/>
          <w:szCs w:val="24"/>
        </w:rPr>
        <w:tab/>
      </w:r>
      <w:r w:rsidR="007A7965" w:rsidRPr="00C16A96">
        <w:rPr>
          <w:sz w:val="24"/>
          <w:szCs w:val="24"/>
        </w:rPr>
        <w:tab/>
      </w:r>
      <w:r w:rsidR="00FD1961">
        <w:rPr>
          <w:sz w:val="24"/>
          <w:szCs w:val="24"/>
        </w:rPr>
        <w:tab/>
      </w:r>
      <w:r w:rsidR="00FD1961">
        <w:rPr>
          <w:sz w:val="24"/>
          <w:szCs w:val="24"/>
        </w:rPr>
        <w:tab/>
      </w:r>
      <w:r w:rsidR="00FD1961">
        <w:rPr>
          <w:sz w:val="24"/>
          <w:szCs w:val="24"/>
        </w:rPr>
        <w:tab/>
      </w:r>
      <w:r w:rsidR="00FD1961">
        <w:rPr>
          <w:sz w:val="24"/>
          <w:szCs w:val="24"/>
        </w:rPr>
        <w:tab/>
      </w:r>
      <w:r w:rsidR="007A7965" w:rsidRPr="00C16A96">
        <w:rPr>
          <w:sz w:val="24"/>
          <w:szCs w:val="24"/>
        </w:rPr>
        <w:t>Söz konusu 1/5000 ölçekli nazım imar planı değişikliği, 1/1000 ölçekli uygulama imar planı değişikliği ile plan açıklama raporlarının,</w:t>
      </w:r>
      <w:r w:rsidR="007A7965" w:rsidRPr="00C16A96">
        <w:rPr>
          <w:b/>
          <w:sz w:val="24"/>
          <w:szCs w:val="24"/>
        </w:rPr>
        <w:t xml:space="preserve"> daha detaylı incelenmek üzere aynı komisyonlarda bekletilmesini </w:t>
      </w:r>
      <w:r w:rsidR="007A7965" w:rsidRPr="00C16A96">
        <w:rPr>
          <w:sz w:val="24"/>
          <w:szCs w:val="24"/>
        </w:rPr>
        <w:t xml:space="preserve">uygun gören İmar ve Bayındırlık, Çevre ve Sağlık, Eğitim Kültür Gençlik ve Spor Komisyonları raporu. </w:t>
      </w:r>
    </w:p>
    <w:p w:rsidR="001E620A" w:rsidRPr="00C16A96" w:rsidRDefault="00E27228" w:rsidP="00FD1961">
      <w:pPr>
        <w:numPr>
          <w:ilvl w:val="0"/>
          <w:numId w:val="1"/>
        </w:numPr>
        <w:jc w:val="both"/>
        <w:rPr>
          <w:sz w:val="24"/>
          <w:szCs w:val="24"/>
        </w:rPr>
      </w:pPr>
      <w:r>
        <w:rPr>
          <w:b/>
          <w:sz w:val="24"/>
          <w:szCs w:val="24"/>
        </w:rPr>
        <w:t>(K.NO:216</w:t>
      </w:r>
      <w:r w:rsidR="005C7F83" w:rsidRPr="00C16A96">
        <w:rPr>
          <w:b/>
          <w:sz w:val="24"/>
          <w:szCs w:val="24"/>
        </w:rPr>
        <w:t>)</w:t>
      </w:r>
      <w:r w:rsidR="001E620A" w:rsidRPr="00C16A96">
        <w:rPr>
          <w:sz w:val="24"/>
          <w:szCs w:val="24"/>
        </w:rPr>
        <w:t xml:space="preserve">İmar ve Şehircilik Dairesi Başkanlığının 09.05.2024 tarih ve </w:t>
      </w:r>
      <w:r w:rsidR="001E620A" w:rsidRPr="00C16A96">
        <w:rPr>
          <w:b/>
          <w:sz w:val="24"/>
          <w:szCs w:val="24"/>
        </w:rPr>
        <w:t>268475</w:t>
      </w:r>
      <w:r w:rsidR="001E620A" w:rsidRPr="00C16A96">
        <w:rPr>
          <w:sz w:val="24"/>
          <w:szCs w:val="24"/>
        </w:rPr>
        <w:t xml:space="preserve"> sayılı; </w:t>
      </w:r>
      <w:r w:rsidR="00F23E51" w:rsidRPr="00C16A96">
        <w:rPr>
          <w:sz w:val="24"/>
          <w:szCs w:val="24"/>
        </w:rPr>
        <w:t xml:space="preserve">Canik ilçesi Belediye sınırlarında, Büyükşehir Belediye Meclisimizin 16.02.2024 tarih ve 2/104 sayılı kararıyla oy birliğiyle kabul edilen </w:t>
      </w:r>
      <w:r w:rsidR="00F23E51" w:rsidRPr="00C16A96">
        <w:rPr>
          <w:b/>
          <w:sz w:val="24"/>
          <w:szCs w:val="24"/>
        </w:rPr>
        <w:t>servis yolu oluşturulmasına ilişkin</w:t>
      </w:r>
      <w:r w:rsidR="00F23E51" w:rsidRPr="00C16A96">
        <w:rPr>
          <w:sz w:val="24"/>
          <w:szCs w:val="24"/>
        </w:rPr>
        <w:t>; 1/1000 ölçekli uygulama imar planı değişikliğine, 25.03.2024 tarih ve 26751 evrak numaralı dilekçe ile itirazda bulunulmuştur.</w:t>
      </w:r>
      <w:r w:rsidR="00F23E51" w:rsidRPr="00C16A96">
        <w:rPr>
          <w:sz w:val="24"/>
          <w:szCs w:val="24"/>
        </w:rPr>
        <w:br/>
        <w:t>        </w:t>
      </w:r>
      <w:r w:rsidR="00F23E51" w:rsidRPr="00C16A96">
        <w:rPr>
          <w:sz w:val="24"/>
          <w:szCs w:val="24"/>
        </w:rPr>
        <w:tab/>
      </w:r>
      <w:r w:rsidR="00F23E51" w:rsidRPr="00C16A96">
        <w:rPr>
          <w:b/>
          <w:sz w:val="24"/>
          <w:szCs w:val="24"/>
        </w:rPr>
        <w:t>Söz konusu itirazın</w:t>
      </w:r>
      <w:r w:rsidR="00F23E51" w:rsidRPr="00C16A96">
        <w:rPr>
          <w:sz w:val="24"/>
          <w:szCs w:val="24"/>
        </w:rPr>
        <w:t xml:space="preserve">, </w:t>
      </w:r>
      <w:r w:rsidR="00F23E51" w:rsidRPr="00C16A96">
        <w:rPr>
          <w:b/>
          <w:sz w:val="24"/>
          <w:szCs w:val="24"/>
        </w:rPr>
        <w:t xml:space="preserve">daha detaylı incelendikten sonra karar verilmek üzere aynı komisyonlarda bekletilmesini </w:t>
      </w:r>
      <w:r w:rsidR="00F23E51" w:rsidRPr="00C16A96">
        <w:rPr>
          <w:sz w:val="24"/>
          <w:szCs w:val="24"/>
        </w:rPr>
        <w:t>uygun gören İmar ve Bayındırlık, Çevre ve Sağlık, Ulaşım, Hukuk Komisyonları raporu.</w:t>
      </w:r>
    </w:p>
    <w:p w:rsidR="001E620A" w:rsidRPr="00C16A96" w:rsidRDefault="00E27228" w:rsidP="00FD1961">
      <w:pPr>
        <w:numPr>
          <w:ilvl w:val="0"/>
          <w:numId w:val="1"/>
        </w:numPr>
        <w:jc w:val="both"/>
        <w:rPr>
          <w:sz w:val="24"/>
          <w:szCs w:val="24"/>
        </w:rPr>
      </w:pPr>
      <w:r>
        <w:rPr>
          <w:b/>
          <w:sz w:val="24"/>
          <w:szCs w:val="24"/>
        </w:rPr>
        <w:t>(K.NO:</w:t>
      </w:r>
      <w:r w:rsidR="005C7F83" w:rsidRPr="00C16A96">
        <w:rPr>
          <w:b/>
          <w:sz w:val="24"/>
          <w:szCs w:val="24"/>
        </w:rPr>
        <w:t>2</w:t>
      </w:r>
      <w:r>
        <w:rPr>
          <w:b/>
          <w:sz w:val="24"/>
          <w:szCs w:val="24"/>
        </w:rPr>
        <w:t>17</w:t>
      </w:r>
      <w:r w:rsidR="005C7F83" w:rsidRPr="00C16A96">
        <w:rPr>
          <w:b/>
          <w:sz w:val="24"/>
          <w:szCs w:val="24"/>
        </w:rPr>
        <w:t>)</w:t>
      </w:r>
      <w:r w:rsidR="001E620A" w:rsidRPr="00C16A96">
        <w:rPr>
          <w:sz w:val="24"/>
          <w:szCs w:val="24"/>
        </w:rPr>
        <w:t xml:space="preserve">İmar ve Şehircilik Dairesi Başkanlığının 09.05.2024 tarih ve </w:t>
      </w:r>
      <w:r w:rsidR="001E620A" w:rsidRPr="00C16A96">
        <w:rPr>
          <w:b/>
          <w:sz w:val="24"/>
          <w:szCs w:val="24"/>
        </w:rPr>
        <w:t>268476</w:t>
      </w:r>
      <w:r w:rsidR="001E620A" w:rsidRPr="00C16A96">
        <w:rPr>
          <w:sz w:val="24"/>
          <w:szCs w:val="24"/>
        </w:rPr>
        <w:t xml:space="preserve"> sayılı; </w:t>
      </w:r>
      <w:r w:rsidR="00F23E51" w:rsidRPr="00C16A96">
        <w:rPr>
          <w:sz w:val="24"/>
          <w:szCs w:val="24"/>
        </w:rPr>
        <w:t xml:space="preserve">Canik ilçesi Belediye sınırlarında, Dereler Mahallesi 12450 ada 1 parsel bulunduğu alanda, Samsun Valiliğinin (İl Sağlık Müdürlüğü) 06.05.2024 tarih ve E-26521195-750-243019493 sayılı yazısı doğrultusunda </w:t>
      </w:r>
      <w:r w:rsidR="00F23E51" w:rsidRPr="00C16A96">
        <w:rPr>
          <w:b/>
          <w:sz w:val="24"/>
          <w:szCs w:val="24"/>
        </w:rPr>
        <w:t>şehir hastanesi kullanımı için otopark alanı oluşturulmasına ilişkin</w:t>
      </w:r>
      <w:r w:rsidR="00F23E51" w:rsidRPr="00C16A96">
        <w:rPr>
          <w:sz w:val="24"/>
          <w:szCs w:val="24"/>
        </w:rPr>
        <w:t>; 1/5000 ölçekli nazım imar planı değişikliği ve 1/1000 ölçekli uygulama imar planı değişikliği hazırlanmıştır.</w:t>
      </w:r>
      <w:r w:rsidR="00F23E51" w:rsidRPr="00C16A96">
        <w:rPr>
          <w:sz w:val="24"/>
          <w:szCs w:val="24"/>
        </w:rPr>
        <w:br/>
        <w:t>       </w:t>
      </w:r>
      <w:r w:rsidR="00F23E51" w:rsidRPr="00C16A96">
        <w:rPr>
          <w:sz w:val="24"/>
          <w:szCs w:val="24"/>
        </w:rPr>
        <w:tab/>
        <w:t>Söz konusu 1/5000 ölçekli nazım imar planı değişikliği, 1/1000 ölçekli uygulama imar planı değişikliği ile plan açıklama raporlarını uygun gören İmar ve Bayındırlık, Çevre ve Sağlık Komisyonları raporu.</w:t>
      </w:r>
    </w:p>
    <w:p w:rsidR="001E620A" w:rsidRPr="00C16A96" w:rsidRDefault="00E27228" w:rsidP="00FD1961">
      <w:pPr>
        <w:numPr>
          <w:ilvl w:val="0"/>
          <w:numId w:val="1"/>
        </w:numPr>
        <w:jc w:val="both"/>
        <w:rPr>
          <w:sz w:val="24"/>
          <w:szCs w:val="24"/>
        </w:rPr>
      </w:pPr>
      <w:r>
        <w:rPr>
          <w:b/>
          <w:sz w:val="24"/>
          <w:szCs w:val="24"/>
        </w:rPr>
        <w:t>(K.NO:218</w:t>
      </w:r>
      <w:r w:rsidR="005C7F83" w:rsidRPr="00C16A96">
        <w:rPr>
          <w:b/>
          <w:sz w:val="24"/>
          <w:szCs w:val="24"/>
        </w:rPr>
        <w:t>)</w:t>
      </w:r>
      <w:r w:rsidR="001E620A" w:rsidRPr="00C16A96">
        <w:rPr>
          <w:sz w:val="24"/>
          <w:szCs w:val="24"/>
        </w:rPr>
        <w:t xml:space="preserve">İmar ve Şehircilik Dairesi Başkanlığının 09.05.2024 tarih ve </w:t>
      </w:r>
      <w:r w:rsidR="001E620A" w:rsidRPr="00C16A96">
        <w:rPr>
          <w:b/>
          <w:sz w:val="24"/>
          <w:szCs w:val="24"/>
        </w:rPr>
        <w:t>268477</w:t>
      </w:r>
      <w:r w:rsidR="00F23E51" w:rsidRPr="00C16A96">
        <w:rPr>
          <w:sz w:val="24"/>
          <w:szCs w:val="24"/>
        </w:rPr>
        <w:t xml:space="preserve"> sayılı; Atakum ilçesi Belediye sınırlarında, nazım imar planı F36b.16d paftası, uygulama imar planı F36b.16d.1a, F36b.16d.1b paftaları, Balaç Mahallesi 9318 ada 24 parsel, Çobanlı Mahallesi 12069 ada 1 numaralı parsel ve çevresinde, </w:t>
      </w:r>
      <w:r w:rsidR="00F23E51" w:rsidRPr="00C16A96">
        <w:rPr>
          <w:b/>
          <w:sz w:val="24"/>
          <w:szCs w:val="24"/>
        </w:rPr>
        <w:t>cami alanı, park alanı ve hastane alanı kullanımlarının yeniden düzenlenerek hastane alanı ve ticaret alanı kullanımı oluşturulmasına ilişkin</w:t>
      </w:r>
      <w:r w:rsidR="00F23E51" w:rsidRPr="00C16A96">
        <w:rPr>
          <w:sz w:val="24"/>
          <w:szCs w:val="24"/>
        </w:rPr>
        <w:t>; 1/5000 ölçekli nazım imar planı değişikliği ve 1/1000 ölçekli uygulama imar planı değişikliği hazırlanmıştır.</w:t>
      </w:r>
      <w:r w:rsidR="00F23E51" w:rsidRPr="00C16A96">
        <w:rPr>
          <w:sz w:val="24"/>
          <w:szCs w:val="24"/>
        </w:rPr>
        <w:tab/>
      </w:r>
      <w:r w:rsidR="00F23E51" w:rsidRPr="00C16A96">
        <w:rPr>
          <w:sz w:val="24"/>
          <w:szCs w:val="24"/>
        </w:rPr>
        <w:tab/>
      </w:r>
      <w:r w:rsidR="00F23E51" w:rsidRPr="00C16A96">
        <w:rPr>
          <w:sz w:val="24"/>
          <w:szCs w:val="24"/>
        </w:rPr>
        <w:tab/>
      </w:r>
      <w:r w:rsidR="00F23E51" w:rsidRPr="00C16A96">
        <w:rPr>
          <w:sz w:val="24"/>
          <w:szCs w:val="24"/>
        </w:rPr>
        <w:tab/>
      </w:r>
      <w:r w:rsidR="00F23E51" w:rsidRPr="00C16A96">
        <w:rPr>
          <w:sz w:val="24"/>
          <w:szCs w:val="24"/>
        </w:rPr>
        <w:tab/>
      </w:r>
      <w:r w:rsidR="00F23E51" w:rsidRPr="00C16A96">
        <w:rPr>
          <w:sz w:val="24"/>
          <w:szCs w:val="24"/>
        </w:rPr>
        <w:tab/>
      </w:r>
      <w:r w:rsidR="00F23E51" w:rsidRPr="00C16A96">
        <w:rPr>
          <w:sz w:val="24"/>
          <w:szCs w:val="24"/>
        </w:rPr>
        <w:tab/>
      </w:r>
      <w:r w:rsidR="00F23E51" w:rsidRPr="00C16A96">
        <w:rPr>
          <w:sz w:val="24"/>
          <w:szCs w:val="24"/>
        </w:rPr>
        <w:tab/>
      </w:r>
      <w:r w:rsidR="00F23E51" w:rsidRPr="00C16A96">
        <w:rPr>
          <w:sz w:val="24"/>
          <w:szCs w:val="24"/>
        </w:rPr>
        <w:tab/>
      </w:r>
      <w:r w:rsidR="00F23E51" w:rsidRPr="00C16A96">
        <w:rPr>
          <w:sz w:val="24"/>
          <w:szCs w:val="24"/>
        </w:rPr>
        <w:tab/>
      </w:r>
      <w:r w:rsidR="00F23E51" w:rsidRPr="00C16A96">
        <w:rPr>
          <w:sz w:val="24"/>
          <w:szCs w:val="24"/>
        </w:rPr>
        <w:lastRenderedPageBreak/>
        <w:tab/>
        <w:t>Söz konusu 1/5000 ölçekli nazım imar planı değişikliği, 1/1000 ölçekli uygulama imar planı değişikliği ile plan açıklama raporlarını uygun gören İmar ve Bayındırlık, Çevre ve Sağlık Komisyonları raporu.</w:t>
      </w:r>
    </w:p>
    <w:p w:rsidR="001E620A" w:rsidRPr="00C16A96" w:rsidRDefault="00E27228" w:rsidP="00FD1961">
      <w:pPr>
        <w:numPr>
          <w:ilvl w:val="0"/>
          <w:numId w:val="1"/>
        </w:numPr>
        <w:jc w:val="both"/>
        <w:rPr>
          <w:sz w:val="24"/>
          <w:szCs w:val="24"/>
        </w:rPr>
      </w:pPr>
      <w:r>
        <w:rPr>
          <w:b/>
          <w:sz w:val="24"/>
          <w:szCs w:val="24"/>
        </w:rPr>
        <w:t>(K.NO:219</w:t>
      </w:r>
      <w:r w:rsidR="005C7F83" w:rsidRPr="00C16A96">
        <w:rPr>
          <w:b/>
          <w:sz w:val="24"/>
          <w:szCs w:val="24"/>
        </w:rPr>
        <w:t>)</w:t>
      </w:r>
      <w:r w:rsidR="001E620A" w:rsidRPr="00C16A96">
        <w:rPr>
          <w:sz w:val="24"/>
          <w:szCs w:val="24"/>
        </w:rPr>
        <w:t xml:space="preserve">İmar ve Şehircilik Dairesi Başkanlığının 09.05.2024 tarih ve </w:t>
      </w:r>
      <w:r w:rsidR="001E620A" w:rsidRPr="00C16A96">
        <w:rPr>
          <w:b/>
          <w:sz w:val="24"/>
          <w:szCs w:val="24"/>
        </w:rPr>
        <w:t>268478</w:t>
      </w:r>
      <w:r w:rsidR="001E620A" w:rsidRPr="00C16A96">
        <w:rPr>
          <w:sz w:val="24"/>
          <w:szCs w:val="24"/>
        </w:rPr>
        <w:t xml:space="preserve"> sayılı; </w:t>
      </w:r>
      <w:r w:rsidR="00F23E51" w:rsidRPr="00C16A96">
        <w:rPr>
          <w:sz w:val="24"/>
          <w:szCs w:val="24"/>
        </w:rPr>
        <w:t xml:space="preserve">Atakum ilçesi sınırlarında, Atakum Mahallesi, nazım imar planı F36b.16b paftası, uygulama imar planı F36b.16b.4b ve F36b.16b.3a paftaları, 8339 ada 2 nolu parselin bulunduğu alanda, Bölge İdare Mahkemesinin 2023/496 Esas ve 2023/1740 sayılı Kararı doğrultusunda, </w:t>
      </w:r>
      <w:r w:rsidR="00F23E51" w:rsidRPr="00C16A96">
        <w:rPr>
          <w:b/>
          <w:sz w:val="24"/>
          <w:szCs w:val="24"/>
        </w:rPr>
        <w:t>resmi kurum alanı kullanımının yeniden düzenlenmesine ilişkin</w:t>
      </w:r>
      <w:r w:rsidR="00F23E51" w:rsidRPr="00C16A96">
        <w:rPr>
          <w:sz w:val="24"/>
          <w:szCs w:val="24"/>
        </w:rPr>
        <w:t>; 1/5000 ölçekli nazım imar planı değişikliği ve 1/1000 ölçekli uygulama imar planı değişikliği hazırlanmıştır.</w:t>
      </w:r>
      <w:r w:rsidR="00F23E51" w:rsidRPr="00C16A96">
        <w:rPr>
          <w:sz w:val="24"/>
          <w:szCs w:val="24"/>
        </w:rPr>
        <w:tab/>
      </w:r>
      <w:r w:rsidR="00F23E51" w:rsidRPr="00C16A96">
        <w:rPr>
          <w:sz w:val="24"/>
          <w:szCs w:val="24"/>
        </w:rPr>
        <w:tab/>
      </w:r>
      <w:r w:rsidR="00F23E51" w:rsidRPr="00C16A96">
        <w:rPr>
          <w:sz w:val="24"/>
          <w:szCs w:val="24"/>
        </w:rPr>
        <w:tab/>
      </w:r>
      <w:r w:rsidR="00F23E51" w:rsidRPr="00C16A96">
        <w:rPr>
          <w:sz w:val="24"/>
          <w:szCs w:val="24"/>
        </w:rPr>
        <w:tab/>
      </w:r>
      <w:r w:rsidR="00F23E51" w:rsidRPr="00C16A96">
        <w:rPr>
          <w:sz w:val="24"/>
          <w:szCs w:val="24"/>
        </w:rPr>
        <w:tab/>
      </w:r>
      <w:r w:rsidR="00F23E51" w:rsidRPr="00C16A96">
        <w:rPr>
          <w:sz w:val="24"/>
          <w:szCs w:val="24"/>
        </w:rPr>
        <w:tab/>
        <w:t>Söz konusu,  1/5000 ölçekli nazım imar planı değişikliği, 1/1000 ölçekli uygulama imar planı değişikliği ve plan açıklama raporlarını uygun gören İmar ve Bayındırlık, Çevre ve Sağlık Komisyonları raporu.</w:t>
      </w:r>
    </w:p>
    <w:p w:rsidR="001E620A" w:rsidRPr="00C16A96" w:rsidRDefault="00E27228" w:rsidP="00FD1961">
      <w:pPr>
        <w:numPr>
          <w:ilvl w:val="0"/>
          <w:numId w:val="1"/>
        </w:numPr>
        <w:jc w:val="both"/>
        <w:rPr>
          <w:sz w:val="24"/>
          <w:szCs w:val="24"/>
        </w:rPr>
      </w:pPr>
      <w:r>
        <w:rPr>
          <w:b/>
          <w:sz w:val="24"/>
          <w:szCs w:val="24"/>
        </w:rPr>
        <w:t>(K.NO:220</w:t>
      </w:r>
      <w:r w:rsidR="005C7F83" w:rsidRPr="00C16A96">
        <w:rPr>
          <w:b/>
          <w:sz w:val="24"/>
          <w:szCs w:val="24"/>
        </w:rPr>
        <w:t>)</w:t>
      </w:r>
      <w:r w:rsidR="001E620A" w:rsidRPr="00C16A96">
        <w:rPr>
          <w:sz w:val="24"/>
          <w:szCs w:val="24"/>
        </w:rPr>
        <w:t xml:space="preserve">İmar ve Şehircilik Dairesi Başkanlığının 09.05.2024 tarih ve </w:t>
      </w:r>
      <w:r w:rsidR="001E620A" w:rsidRPr="00C16A96">
        <w:rPr>
          <w:b/>
          <w:sz w:val="24"/>
          <w:szCs w:val="24"/>
        </w:rPr>
        <w:t>268479</w:t>
      </w:r>
      <w:r w:rsidR="001E620A" w:rsidRPr="00C16A96">
        <w:rPr>
          <w:sz w:val="24"/>
          <w:szCs w:val="24"/>
        </w:rPr>
        <w:t xml:space="preserve"> sayılı; </w:t>
      </w:r>
      <w:r w:rsidR="00F23E51" w:rsidRPr="00C16A96">
        <w:rPr>
          <w:sz w:val="24"/>
          <w:szCs w:val="24"/>
        </w:rPr>
        <w:t xml:space="preserve">Atakum ilçesi Belediye sınırlarında, nazım imar planı, F36b.16a paftası, uygulama imar planı F36b.16a.3a paftası, Atakum Mahallesi 106 ada 2 numaralı parselin bulunduğu alanda, Büyükşehir Belediye Meclisimizin 15.03.2024 tarih ve 2/121 sayılı kararıyla oy çokluğuyla kabul edilen </w:t>
      </w:r>
      <w:r w:rsidR="00F23E51" w:rsidRPr="00C16A96">
        <w:rPr>
          <w:b/>
          <w:sz w:val="24"/>
          <w:szCs w:val="24"/>
        </w:rPr>
        <w:t>resmi kurum alanı kullanımının ibadet alanı (cami alanı) kullanımına dönüştürülmesine ilişkin</w:t>
      </w:r>
      <w:r w:rsidR="00F23E51" w:rsidRPr="00C16A96">
        <w:rPr>
          <w:sz w:val="24"/>
          <w:szCs w:val="24"/>
        </w:rPr>
        <w:t>; 1/5000 ölçekli nazım imar planı değişikliği ve 1/1000 ölçekli uygulama imar planı değişikliğine, Çevre, Şehircilik ve İklim Değişikliği İl Müdürlüğünün 26.04.2024 tarih ve E-81249893-400-9325055 yazısıyla itirazda bulunulmuştur.</w:t>
      </w:r>
      <w:r w:rsidR="00F23E51" w:rsidRPr="00C16A96">
        <w:rPr>
          <w:sz w:val="24"/>
          <w:szCs w:val="24"/>
        </w:rPr>
        <w:tab/>
      </w:r>
      <w:r w:rsidR="00F23E51" w:rsidRPr="00C16A96">
        <w:rPr>
          <w:sz w:val="24"/>
          <w:szCs w:val="24"/>
        </w:rPr>
        <w:tab/>
      </w:r>
      <w:r w:rsidR="00F23E51" w:rsidRPr="00C16A96">
        <w:rPr>
          <w:sz w:val="24"/>
          <w:szCs w:val="24"/>
        </w:rPr>
        <w:tab/>
      </w:r>
      <w:r w:rsidR="00F23E51" w:rsidRPr="00C16A96">
        <w:rPr>
          <w:sz w:val="24"/>
          <w:szCs w:val="24"/>
        </w:rPr>
        <w:tab/>
      </w:r>
      <w:r w:rsidR="00F23E51" w:rsidRPr="00C16A96">
        <w:rPr>
          <w:sz w:val="24"/>
          <w:szCs w:val="24"/>
        </w:rPr>
        <w:tab/>
      </w:r>
      <w:r w:rsidR="00F23E51" w:rsidRPr="00C16A96">
        <w:rPr>
          <w:sz w:val="24"/>
          <w:szCs w:val="24"/>
        </w:rPr>
        <w:tab/>
      </w:r>
      <w:r w:rsidR="00F23E51" w:rsidRPr="00C16A96">
        <w:rPr>
          <w:sz w:val="24"/>
          <w:szCs w:val="24"/>
        </w:rPr>
        <w:tab/>
      </w:r>
      <w:r w:rsidR="00F23E51" w:rsidRPr="00C16A96">
        <w:rPr>
          <w:sz w:val="24"/>
          <w:szCs w:val="24"/>
        </w:rPr>
        <w:tab/>
      </w:r>
      <w:r w:rsidR="00F23E51" w:rsidRPr="00C16A96">
        <w:rPr>
          <w:sz w:val="24"/>
          <w:szCs w:val="24"/>
        </w:rPr>
        <w:tab/>
        <w:t>Söz konusu itirazı</w:t>
      </w:r>
      <w:r w:rsidR="002632C0">
        <w:rPr>
          <w:sz w:val="24"/>
          <w:szCs w:val="24"/>
        </w:rPr>
        <w:t>n reddini</w:t>
      </w:r>
      <w:r w:rsidR="00F23E51" w:rsidRPr="00C16A96">
        <w:rPr>
          <w:sz w:val="24"/>
          <w:szCs w:val="24"/>
        </w:rPr>
        <w:t xml:space="preserve"> uygun gören İmar ve Bayındırlık, Çevre ve Sağlık, Hukuk Komisyonları raporu.</w:t>
      </w:r>
    </w:p>
    <w:p w:rsidR="001E620A" w:rsidRPr="00C16A96" w:rsidRDefault="00E27228" w:rsidP="00FD1961">
      <w:pPr>
        <w:numPr>
          <w:ilvl w:val="0"/>
          <w:numId w:val="1"/>
        </w:numPr>
        <w:jc w:val="both"/>
        <w:rPr>
          <w:sz w:val="24"/>
          <w:szCs w:val="24"/>
        </w:rPr>
      </w:pPr>
      <w:r>
        <w:rPr>
          <w:b/>
          <w:sz w:val="24"/>
          <w:szCs w:val="24"/>
        </w:rPr>
        <w:t>(K.NO:221</w:t>
      </w:r>
      <w:r w:rsidR="005C7F83" w:rsidRPr="00C16A96">
        <w:rPr>
          <w:b/>
          <w:sz w:val="24"/>
          <w:szCs w:val="24"/>
        </w:rPr>
        <w:t>)</w:t>
      </w:r>
      <w:r w:rsidR="001E620A" w:rsidRPr="00C16A96">
        <w:rPr>
          <w:sz w:val="24"/>
          <w:szCs w:val="24"/>
        </w:rPr>
        <w:t xml:space="preserve">İmar ve Şehircilik Dairesi Başkanlığının 09.05.2024 tarih ve </w:t>
      </w:r>
      <w:r w:rsidR="001E620A" w:rsidRPr="00C16A96">
        <w:rPr>
          <w:b/>
          <w:sz w:val="24"/>
          <w:szCs w:val="24"/>
        </w:rPr>
        <w:t>268480</w:t>
      </w:r>
      <w:r w:rsidR="001E620A" w:rsidRPr="00C16A96">
        <w:rPr>
          <w:sz w:val="24"/>
          <w:szCs w:val="24"/>
        </w:rPr>
        <w:t xml:space="preserve"> sayılı; </w:t>
      </w:r>
      <w:r w:rsidR="00F23E51" w:rsidRPr="00C16A96">
        <w:rPr>
          <w:sz w:val="24"/>
          <w:szCs w:val="24"/>
        </w:rPr>
        <w:t xml:space="preserve">Atakum ve İlkadım ilçesi sınırlarında, Recep Tayyip Erdoğan Bulvarı ve çevresinde, </w:t>
      </w:r>
      <w:r w:rsidR="00F23E51" w:rsidRPr="00C16A96">
        <w:rPr>
          <w:b/>
          <w:sz w:val="24"/>
          <w:szCs w:val="24"/>
        </w:rPr>
        <w:t>yol kullanımının yeniden düzenlenmesine ilişkin</w:t>
      </w:r>
      <w:r w:rsidR="00F23E51" w:rsidRPr="00C16A96">
        <w:rPr>
          <w:sz w:val="24"/>
          <w:szCs w:val="24"/>
        </w:rPr>
        <w:t>; 1/5000 ölçekli nazım imar planı değişikliği ve 1/1000 ölçekli uygulama imar planı deği</w:t>
      </w:r>
      <w:r w:rsidR="00273AC1">
        <w:rPr>
          <w:sz w:val="24"/>
          <w:szCs w:val="24"/>
        </w:rPr>
        <w:t>şikliği hazırlanmıştır.</w:t>
      </w:r>
      <w:r w:rsidR="00273AC1">
        <w:rPr>
          <w:sz w:val="24"/>
          <w:szCs w:val="24"/>
        </w:rPr>
        <w:tab/>
      </w:r>
      <w:r w:rsidR="00273AC1">
        <w:rPr>
          <w:sz w:val="24"/>
          <w:szCs w:val="24"/>
        </w:rPr>
        <w:tab/>
      </w:r>
      <w:r w:rsidR="00273AC1">
        <w:rPr>
          <w:sz w:val="24"/>
          <w:szCs w:val="24"/>
        </w:rPr>
        <w:tab/>
      </w:r>
      <w:r w:rsidR="00273AC1">
        <w:rPr>
          <w:sz w:val="24"/>
          <w:szCs w:val="24"/>
        </w:rPr>
        <w:tab/>
      </w:r>
      <w:r w:rsidR="00273AC1">
        <w:rPr>
          <w:sz w:val="24"/>
          <w:szCs w:val="24"/>
        </w:rPr>
        <w:tab/>
      </w:r>
      <w:r w:rsidR="00273AC1">
        <w:rPr>
          <w:sz w:val="24"/>
          <w:szCs w:val="24"/>
        </w:rPr>
        <w:tab/>
      </w:r>
      <w:r w:rsidR="00273AC1">
        <w:rPr>
          <w:sz w:val="24"/>
          <w:szCs w:val="24"/>
        </w:rPr>
        <w:tab/>
      </w:r>
      <w:r w:rsidR="00273AC1">
        <w:rPr>
          <w:sz w:val="24"/>
          <w:szCs w:val="24"/>
        </w:rPr>
        <w:tab/>
      </w:r>
      <w:r w:rsidR="00F23E51" w:rsidRPr="00C16A96">
        <w:rPr>
          <w:sz w:val="24"/>
          <w:szCs w:val="24"/>
        </w:rPr>
        <w:t>Söz konusu,  1/5000 ölçekli nazım imar planı değişikliği, 1/1000 ölçekli uygulama imar planı değişikliği ve plan açıklama raporlarını uygun gören İmar ve Bayındırlık, Çevre ve Sağlık, Ulaşım Komisyonları raporu.</w:t>
      </w:r>
    </w:p>
    <w:p w:rsidR="001E620A" w:rsidRPr="00C16A96" w:rsidRDefault="00E27228" w:rsidP="00FD1961">
      <w:pPr>
        <w:numPr>
          <w:ilvl w:val="0"/>
          <w:numId w:val="1"/>
        </w:numPr>
        <w:jc w:val="both"/>
        <w:rPr>
          <w:sz w:val="24"/>
          <w:szCs w:val="24"/>
        </w:rPr>
      </w:pPr>
      <w:r>
        <w:rPr>
          <w:b/>
          <w:sz w:val="24"/>
          <w:szCs w:val="24"/>
        </w:rPr>
        <w:t>(K.NO:222</w:t>
      </w:r>
      <w:r w:rsidRPr="00C16A96">
        <w:rPr>
          <w:b/>
          <w:sz w:val="24"/>
          <w:szCs w:val="24"/>
        </w:rPr>
        <w:t>)</w:t>
      </w:r>
      <w:r w:rsidR="001E620A" w:rsidRPr="00C16A96">
        <w:rPr>
          <w:sz w:val="24"/>
          <w:szCs w:val="24"/>
        </w:rPr>
        <w:t xml:space="preserve">İmar ve Şehircilik Dairesi Başkanlığının 09.05.2024 tarih ve </w:t>
      </w:r>
      <w:r w:rsidR="001E620A" w:rsidRPr="00C16A96">
        <w:rPr>
          <w:b/>
          <w:sz w:val="24"/>
          <w:szCs w:val="24"/>
        </w:rPr>
        <w:t>268481</w:t>
      </w:r>
      <w:r w:rsidR="001E620A" w:rsidRPr="00C16A96">
        <w:rPr>
          <w:sz w:val="24"/>
          <w:szCs w:val="24"/>
        </w:rPr>
        <w:t xml:space="preserve"> sayılı; </w:t>
      </w:r>
      <w:r w:rsidR="00F23E51" w:rsidRPr="00C16A96">
        <w:rPr>
          <w:sz w:val="24"/>
          <w:szCs w:val="24"/>
        </w:rPr>
        <w:t xml:space="preserve">Atakum ilçesi Belediye sınırlarında, nazım imar planı F36b.16b paftası, uygulama imar planı F36b.16b.4a paftasında kalan alanda, </w:t>
      </w:r>
      <w:r w:rsidR="00F23E51" w:rsidRPr="00C16A96">
        <w:rPr>
          <w:b/>
          <w:sz w:val="24"/>
          <w:szCs w:val="24"/>
        </w:rPr>
        <w:t>cami alanı kullanımı oluşturulmasına ilişkin</w:t>
      </w:r>
      <w:r w:rsidR="00F23E51" w:rsidRPr="00C16A96">
        <w:rPr>
          <w:sz w:val="24"/>
          <w:szCs w:val="24"/>
        </w:rPr>
        <w:t>; 1/5000 ölçekli nazım imar planı değişikliği ve 1/1000 ölçekli uygulama imar planı değişikliği hazırlanmıştır.</w:t>
      </w:r>
      <w:r w:rsidR="00F23E51" w:rsidRPr="00C16A96">
        <w:rPr>
          <w:sz w:val="24"/>
          <w:szCs w:val="24"/>
        </w:rPr>
        <w:br/>
        <w:t>        </w:t>
      </w:r>
      <w:r w:rsidR="00F23E51" w:rsidRPr="00C16A96">
        <w:rPr>
          <w:sz w:val="24"/>
          <w:szCs w:val="24"/>
        </w:rPr>
        <w:tab/>
        <w:t xml:space="preserve">Söz konusu 1/5000 ölçekli nazım imar planı değişikliği, 1/1000 ölçekli uygulama imar planı değişikliği ile plan açıklama raporlarını uygun gören İmar ve Bayındırlık, Çevre ve Sağlık </w:t>
      </w:r>
      <w:r w:rsidR="003955F5" w:rsidRPr="00C16A96">
        <w:rPr>
          <w:sz w:val="24"/>
          <w:szCs w:val="24"/>
        </w:rPr>
        <w:t xml:space="preserve">Komisyonları </w:t>
      </w:r>
      <w:r w:rsidR="00F23E51" w:rsidRPr="00C16A96">
        <w:rPr>
          <w:sz w:val="24"/>
          <w:szCs w:val="24"/>
        </w:rPr>
        <w:t>raporu.</w:t>
      </w:r>
    </w:p>
    <w:p w:rsidR="001E620A" w:rsidRPr="00C16A96" w:rsidRDefault="005C7F83" w:rsidP="00FD1961">
      <w:pPr>
        <w:numPr>
          <w:ilvl w:val="0"/>
          <w:numId w:val="1"/>
        </w:numPr>
        <w:jc w:val="both"/>
        <w:rPr>
          <w:sz w:val="24"/>
          <w:szCs w:val="24"/>
        </w:rPr>
      </w:pPr>
      <w:r w:rsidRPr="00C16A96">
        <w:rPr>
          <w:b/>
          <w:sz w:val="24"/>
          <w:szCs w:val="24"/>
        </w:rPr>
        <w:t>(K</w:t>
      </w:r>
      <w:r w:rsidR="00E27228">
        <w:rPr>
          <w:b/>
          <w:sz w:val="24"/>
          <w:szCs w:val="24"/>
        </w:rPr>
        <w:t>.NO:223</w:t>
      </w:r>
      <w:r w:rsidRPr="00C16A96">
        <w:rPr>
          <w:b/>
          <w:sz w:val="24"/>
          <w:szCs w:val="24"/>
        </w:rPr>
        <w:t>)</w:t>
      </w:r>
      <w:r w:rsidR="001E620A" w:rsidRPr="00C16A96">
        <w:rPr>
          <w:sz w:val="24"/>
          <w:szCs w:val="24"/>
        </w:rPr>
        <w:t xml:space="preserve">İmar ve Şehircilik Dairesi Başkanlığının 09.05.2024 tarih ve </w:t>
      </w:r>
      <w:r w:rsidR="001E620A" w:rsidRPr="00C16A96">
        <w:rPr>
          <w:b/>
          <w:sz w:val="24"/>
          <w:szCs w:val="24"/>
        </w:rPr>
        <w:t>268482</w:t>
      </w:r>
      <w:r w:rsidR="001E620A" w:rsidRPr="00C16A96">
        <w:rPr>
          <w:sz w:val="24"/>
          <w:szCs w:val="24"/>
        </w:rPr>
        <w:t xml:space="preserve"> sayılı; </w:t>
      </w:r>
      <w:r w:rsidR="00F23E51" w:rsidRPr="00C16A96">
        <w:rPr>
          <w:sz w:val="24"/>
          <w:szCs w:val="24"/>
        </w:rPr>
        <w:t xml:space="preserve">Tekkeköy ilçesi Belediye sınırlarında, nazım imar planı F36c.05a paftası, uygulama imar planı F36c.05a.3b, F36c.05a.2b paftalarında, </w:t>
      </w:r>
      <w:r w:rsidR="00F23E51" w:rsidRPr="00C16A96">
        <w:rPr>
          <w:b/>
          <w:sz w:val="24"/>
          <w:szCs w:val="24"/>
        </w:rPr>
        <w:t>sanayi alanı kullanımı oluşturulmasına ilişkin</w:t>
      </w:r>
      <w:r w:rsidR="00F23E51" w:rsidRPr="00C16A96">
        <w:rPr>
          <w:sz w:val="24"/>
          <w:szCs w:val="24"/>
        </w:rPr>
        <w:t>; 1/5000 ölçekli nazım imar planı değişikliği ve 1/1000 ölçekli uygulama imar planı değişikliği hazırlanmıştır.</w:t>
      </w:r>
      <w:r w:rsidR="00F23E51" w:rsidRPr="00C16A96">
        <w:rPr>
          <w:sz w:val="24"/>
          <w:szCs w:val="24"/>
        </w:rPr>
        <w:br/>
        <w:t>        </w:t>
      </w:r>
      <w:r w:rsidR="00F23E51" w:rsidRPr="00C16A96">
        <w:rPr>
          <w:sz w:val="24"/>
          <w:szCs w:val="24"/>
        </w:rPr>
        <w:tab/>
        <w:t xml:space="preserve">Söz konusu 1/5000 ölçekli nazım imar planı değişikliği, 1/1000 ölçekli uygulama imar planı değişikliği ile plan açıklama raporlarını uygun gören İmar ve Bayındırlık, Çevre ve Sağlık </w:t>
      </w:r>
      <w:r w:rsidR="003955F5" w:rsidRPr="00C16A96">
        <w:rPr>
          <w:sz w:val="24"/>
          <w:szCs w:val="24"/>
        </w:rPr>
        <w:t xml:space="preserve">Komisyonları </w:t>
      </w:r>
      <w:r w:rsidR="00F23E51" w:rsidRPr="00C16A96">
        <w:rPr>
          <w:sz w:val="24"/>
          <w:szCs w:val="24"/>
        </w:rPr>
        <w:t>raporu.</w:t>
      </w:r>
    </w:p>
    <w:p w:rsidR="00273AC1" w:rsidRPr="00273AC1" w:rsidRDefault="00E27228" w:rsidP="00273AC1">
      <w:pPr>
        <w:numPr>
          <w:ilvl w:val="0"/>
          <w:numId w:val="1"/>
        </w:numPr>
        <w:jc w:val="both"/>
        <w:rPr>
          <w:sz w:val="24"/>
          <w:szCs w:val="24"/>
        </w:rPr>
      </w:pPr>
      <w:r>
        <w:rPr>
          <w:b/>
          <w:sz w:val="24"/>
          <w:szCs w:val="24"/>
        </w:rPr>
        <w:t>(K.NO:224</w:t>
      </w:r>
      <w:r w:rsidR="005C7F83" w:rsidRPr="00C16A96">
        <w:rPr>
          <w:b/>
          <w:sz w:val="24"/>
          <w:szCs w:val="24"/>
        </w:rPr>
        <w:t>)</w:t>
      </w:r>
      <w:r w:rsidR="001E620A" w:rsidRPr="00C16A96">
        <w:rPr>
          <w:sz w:val="24"/>
          <w:szCs w:val="24"/>
        </w:rPr>
        <w:t xml:space="preserve">İmar ve Şehircilik Dairesi Başkanlığının 09.05.2024 tarih ve </w:t>
      </w:r>
      <w:r w:rsidR="001E620A" w:rsidRPr="00C16A96">
        <w:rPr>
          <w:b/>
          <w:sz w:val="24"/>
          <w:szCs w:val="24"/>
        </w:rPr>
        <w:t>268483</w:t>
      </w:r>
      <w:r w:rsidR="001E620A" w:rsidRPr="00C16A96">
        <w:rPr>
          <w:sz w:val="24"/>
          <w:szCs w:val="24"/>
        </w:rPr>
        <w:t xml:space="preserve"> sayılı; </w:t>
      </w:r>
      <w:r w:rsidR="00F23E51" w:rsidRPr="00C16A96">
        <w:rPr>
          <w:sz w:val="24"/>
          <w:szCs w:val="24"/>
        </w:rPr>
        <w:t xml:space="preserve">Vezirköprü ilçesi Belediye sınırlarında, nazım imar planı F34c.05d, F34c.10a paftaları, Akören </w:t>
      </w:r>
      <w:r w:rsidR="00F23E51" w:rsidRPr="00C16A96">
        <w:rPr>
          <w:sz w:val="24"/>
          <w:szCs w:val="24"/>
        </w:rPr>
        <w:lastRenderedPageBreak/>
        <w:t xml:space="preserve">Mahallesi 105 ada 5, 6, 7, 9, 10, 11, 12, 13, 27, 28, 29, 30, 31, 32, 48, 51 numaralı parsellerin bulunduğu alanda, </w:t>
      </w:r>
      <w:r w:rsidR="00F23E51" w:rsidRPr="00C16A96">
        <w:rPr>
          <w:b/>
          <w:sz w:val="24"/>
          <w:szCs w:val="24"/>
        </w:rPr>
        <w:t>güneş enerji santrali oluşturulmasına ilişkin</w:t>
      </w:r>
      <w:r w:rsidR="00F23E51" w:rsidRPr="00C16A96">
        <w:rPr>
          <w:sz w:val="24"/>
          <w:szCs w:val="24"/>
        </w:rPr>
        <w:t>; 1/5000 ölçekli nazım imar planı için 29.04.2024 tarih ve 34683 evrak numaralı dilekçe ile Büyükşehir Belediyemize başvurulmuştur.</w:t>
      </w:r>
      <w:r w:rsidR="00F23E51" w:rsidRPr="00C16A96">
        <w:rPr>
          <w:sz w:val="24"/>
          <w:szCs w:val="24"/>
        </w:rPr>
        <w:tab/>
      </w:r>
      <w:r w:rsidR="00F23E51" w:rsidRPr="00C16A96">
        <w:rPr>
          <w:sz w:val="24"/>
          <w:szCs w:val="24"/>
        </w:rPr>
        <w:tab/>
      </w:r>
      <w:r w:rsidR="00F23E51" w:rsidRPr="00C16A96">
        <w:rPr>
          <w:sz w:val="24"/>
          <w:szCs w:val="24"/>
        </w:rPr>
        <w:tab/>
      </w:r>
      <w:r w:rsidR="00FD1961">
        <w:rPr>
          <w:sz w:val="24"/>
          <w:szCs w:val="24"/>
        </w:rPr>
        <w:tab/>
      </w:r>
      <w:r w:rsidR="00FD1961">
        <w:rPr>
          <w:sz w:val="24"/>
          <w:szCs w:val="24"/>
        </w:rPr>
        <w:tab/>
      </w:r>
      <w:r w:rsidR="00FD1961">
        <w:rPr>
          <w:sz w:val="24"/>
          <w:szCs w:val="24"/>
        </w:rPr>
        <w:tab/>
      </w:r>
      <w:r w:rsidR="00FD1961">
        <w:rPr>
          <w:sz w:val="24"/>
          <w:szCs w:val="24"/>
        </w:rPr>
        <w:tab/>
      </w:r>
      <w:r w:rsidR="00FD1961">
        <w:rPr>
          <w:sz w:val="24"/>
          <w:szCs w:val="24"/>
        </w:rPr>
        <w:tab/>
      </w:r>
      <w:r w:rsidR="00FD1961">
        <w:rPr>
          <w:sz w:val="24"/>
          <w:szCs w:val="24"/>
        </w:rPr>
        <w:tab/>
      </w:r>
      <w:r w:rsidR="00FD1961">
        <w:rPr>
          <w:sz w:val="24"/>
          <w:szCs w:val="24"/>
        </w:rPr>
        <w:tab/>
      </w:r>
      <w:r w:rsidR="00FD1961">
        <w:rPr>
          <w:sz w:val="24"/>
          <w:szCs w:val="24"/>
        </w:rPr>
        <w:tab/>
      </w:r>
      <w:r w:rsidR="00F23E51" w:rsidRPr="00C16A96">
        <w:rPr>
          <w:sz w:val="24"/>
          <w:szCs w:val="24"/>
        </w:rPr>
        <w:t xml:space="preserve">Söz konusu 1/5000 ölçekli nazım imar planı ve plan açıklama raporunu </w:t>
      </w:r>
      <w:r w:rsidR="00273AC1">
        <w:rPr>
          <w:sz w:val="24"/>
          <w:szCs w:val="24"/>
        </w:rPr>
        <w:t xml:space="preserve">uygun gören, </w:t>
      </w:r>
      <w:r w:rsidR="00273AC1" w:rsidRPr="00C16A96">
        <w:rPr>
          <w:sz w:val="24"/>
          <w:szCs w:val="24"/>
        </w:rPr>
        <w:t>İmar ve Bayındırlık, Çevre ve Sağlık, Araştırma Geliştirme, Sosyal Hizmetler ve Çeşitli İşler Komisyonları raporu.</w:t>
      </w:r>
    </w:p>
    <w:p w:rsidR="001E620A" w:rsidRPr="00C16A96" w:rsidRDefault="00E27228" w:rsidP="00FD1961">
      <w:pPr>
        <w:numPr>
          <w:ilvl w:val="0"/>
          <w:numId w:val="1"/>
        </w:numPr>
        <w:jc w:val="both"/>
        <w:rPr>
          <w:sz w:val="24"/>
          <w:szCs w:val="24"/>
        </w:rPr>
      </w:pPr>
      <w:r>
        <w:rPr>
          <w:b/>
          <w:sz w:val="24"/>
          <w:szCs w:val="24"/>
        </w:rPr>
        <w:t>(K.NO:225</w:t>
      </w:r>
      <w:r w:rsidR="005C7F83" w:rsidRPr="00C16A96">
        <w:rPr>
          <w:b/>
          <w:sz w:val="24"/>
          <w:szCs w:val="24"/>
        </w:rPr>
        <w:t>)</w:t>
      </w:r>
      <w:r w:rsidR="001E620A" w:rsidRPr="00C16A96">
        <w:rPr>
          <w:sz w:val="24"/>
          <w:szCs w:val="24"/>
        </w:rPr>
        <w:t xml:space="preserve">İmar ve Şehircilik Dairesi Başkanlığının 09.05.2024 tarih ve </w:t>
      </w:r>
      <w:r w:rsidR="001E620A" w:rsidRPr="00C16A96">
        <w:rPr>
          <w:b/>
          <w:sz w:val="24"/>
          <w:szCs w:val="24"/>
        </w:rPr>
        <w:t>268484</w:t>
      </w:r>
      <w:r w:rsidR="001E620A" w:rsidRPr="00C16A96">
        <w:rPr>
          <w:sz w:val="24"/>
          <w:szCs w:val="24"/>
        </w:rPr>
        <w:t xml:space="preserve"> sayılı;</w:t>
      </w:r>
      <w:r w:rsidR="00F23E51" w:rsidRPr="00C16A96">
        <w:rPr>
          <w:sz w:val="24"/>
          <w:szCs w:val="24"/>
        </w:rPr>
        <w:t xml:space="preserve"> Ladik ilçesi Belediye sınırlarında, nazım imar planı G35a.15b paftası, Budakdere Mahallesi 47 numaralı parselin bulunduğu alanda, </w:t>
      </w:r>
      <w:r w:rsidR="00F23E51" w:rsidRPr="00C16A96">
        <w:rPr>
          <w:b/>
          <w:sz w:val="24"/>
          <w:szCs w:val="24"/>
        </w:rPr>
        <w:t>güneş enerji santrali oluşturulmasına ilişkin</w:t>
      </w:r>
      <w:r w:rsidR="00F23E51" w:rsidRPr="00C16A96">
        <w:rPr>
          <w:sz w:val="24"/>
          <w:szCs w:val="24"/>
        </w:rPr>
        <w:t>; 1/5000 ölçekli nazım imar planı için 29.04.2024 tarih ve 34684 evrak numaralı dilekçe ile Büyükşehir Belediyemize başvurulmuştur.</w:t>
      </w:r>
      <w:r w:rsidR="00F23E51" w:rsidRPr="00C16A96">
        <w:rPr>
          <w:sz w:val="24"/>
          <w:szCs w:val="24"/>
        </w:rPr>
        <w:br/>
        <w:t>        </w:t>
      </w:r>
      <w:r w:rsidR="00F23E51" w:rsidRPr="00C16A96">
        <w:rPr>
          <w:sz w:val="24"/>
          <w:szCs w:val="24"/>
        </w:rPr>
        <w:tab/>
        <w:t>Söz konusu 1/5000 ölçekli nazım imar planı ve plan açıklama raporunu uygun gören İmar ve Bayındırlık, Çevre ve Sağlık, Araştırma Geliştirme, Sosyal Hizmetler ve Çeşitli İşler</w:t>
      </w:r>
      <w:r w:rsidR="003955F5" w:rsidRPr="00C16A96">
        <w:rPr>
          <w:sz w:val="24"/>
          <w:szCs w:val="24"/>
        </w:rPr>
        <w:t xml:space="preserve"> Komisyonları</w:t>
      </w:r>
      <w:r w:rsidR="00F23E51" w:rsidRPr="00C16A96">
        <w:rPr>
          <w:sz w:val="24"/>
          <w:szCs w:val="24"/>
        </w:rPr>
        <w:t xml:space="preserve"> raporu.</w:t>
      </w:r>
    </w:p>
    <w:p w:rsidR="001E620A" w:rsidRPr="00C16A96" w:rsidRDefault="00E27228" w:rsidP="00FD1961">
      <w:pPr>
        <w:numPr>
          <w:ilvl w:val="0"/>
          <w:numId w:val="1"/>
        </w:numPr>
        <w:jc w:val="both"/>
        <w:rPr>
          <w:sz w:val="24"/>
          <w:szCs w:val="24"/>
        </w:rPr>
      </w:pPr>
      <w:r>
        <w:rPr>
          <w:b/>
          <w:sz w:val="24"/>
          <w:szCs w:val="24"/>
        </w:rPr>
        <w:t>(K.NO:226</w:t>
      </w:r>
      <w:r w:rsidR="005C7F83" w:rsidRPr="00C16A96">
        <w:rPr>
          <w:b/>
          <w:sz w:val="24"/>
          <w:szCs w:val="24"/>
        </w:rPr>
        <w:t>)</w:t>
      </w:r>
      <w:r w:rsidR="001E620A" w:rsidRPr="00C16A96">
        <w:rPr>
          <w:sz w:val="24"/>
          <w:szCs w:val="24"/>
        </w:rPr>
        <w:t xml:space="preserve">İmar ve Şehircilik Dairesi Başkanlığının 09.05.2024 tarih ve </w:t>
      </w:r>
      <w:r w:rsidR="001E620A" w:rsidRPr="00C16A96">
        <w:rPr>
          <w:b/>
          <w:sz w:val="24"/>
          <w:szCs w:val="24"/>
        </w:rPr>
        <w:t>268485</w:t>
      </w:r>
      <w:r w:rsidR="001E620A" w:rsidRPr="00C16A96">
        <w:rPr>
          <w:sz w:val="24"/>
          <w:szCs w:val="24"/>
        </w:rPr>
        <w:t xml:space="preserve"> sayılı;  </w:t>
      </w:r>
      <w:r w:rsidR="00F23E51" w:rsidRPr="00C16A96">
        <w:rPr>
          <w:sz w:val="24"/>
          <w:szCs w:val="24"/>
        </w:rPr>
        <w:t xml:space="preserve">Ladik ilçesi Belediye sınırlarında, nazım imar planı G36a.12a paftası, uygulama imar planı G36a.12a.3a, G36a.12a.2d paftaları, Küpecik Mahallesi 750 numaralı parselin bulunduğu alanda, Karayolları 7. Bölge Müdürlüğünün 06.05.2024 tarih ve E-57401605-754/1519486 sayılı yazısı doğrultusunda, </w:t>
      </w:r>
      <w:r w:rsidR="00F23E51" w:rsidRPr="00C16A96">
        <w:rPr>
          <w:b/>
          <w:sz w:val="24"/>
          <w:szCs w:val="24"/>
        </w:rPr>
        <w:t>servis yolu kullanımının yeniden düzenlenmesine ilişkin</w:t>
      </w:r>
      <w:r w:rsidR="00F23E51" w:rsidRPr="00C16A96">
        <w:rPr>
          <w:sz w:val="24"/>
          <w:szCs w:val="24"/>
        </w:rPr>
        <w:t>; 1/5000 ölçekli nazım imar planı değişikliği, 1/1000 ölçekli uygulama imar planı d</w:t>
      </w:r>
      <w:r w:rsidR="00FD1961">
        <w:rPr>
          <w:sz w:val="24"/>
          <w:szCs w:val="24"/>
        </w:rPr>
        <w:t>eğişikliği hazırlanmıştır.</w:t>
      </w:r>
      <w:r w:rsidR="00FD1961">
        <w:rPr>
          <w:sz w:val="24"/>
          <w:szCs w:val="24"/>
        </w:rPr>
        <w:tab/>
      </w:r>
      <w:r w:rsidR="00FD1961">
        <w:rPr>
          <w:sz w:val="24"/>
          <w:szCs w:val="24"/>
        </w:rPr>
        <w:tab/>
      </w:r>
      <w:r w:rsidR="00FD1961">
        <w:rPr>
          <w:sz w:val="24"/>
          <w:szCs w:val="24"/>
        </w:rPr>
        <w:tab/>
      </w:r>
      <w:r w:rsidR="00F23E51" w:rsidRPr="00C16A96">
        <w:rPr>
          <w:sz w:val="24"/>
          <w:szCs w:val="24"/>
        </w:rPr>
        <w:t>Söz konusu 1/5000 ölçekli nazım imar planı değişikliği, 1/1000 ölçekli uygulama imar planı değişikliği ile plan açıklama raporlarını uygun gören İmar ve Bayındırlık, Çevre ve Sağlık, Ulaşım</w:t>
      </w:r>
      <w:r w:rsidR="003955F5" w:rsidRPr="00C16A96">
        <w:rPr>
          <w:sz w:val="24"/>
          <w:szCs w:val="24"/>
        </w:rPr>
        <w:t xml:space="preserve"> Komisyonları</w:t>
      </w:r>
      <w:r w:rsidR="00F23E51" w:rsidRPr="00C16A96">
        <w:rPr>
          <w:sz w:val="24"/>
          <w:szCs w:val="24"/>
        </w:rPr>
        <w:t xml:space="preserve"> raporu.</w:t>
      </w:r>
    </w:p>
    <w:p w:rsidR="001E620A" w:rsidRPr="00C16A96" w:rsidRDefault="00E27228" w:rsidP="00FD1961">
      <w:pPr>
        <w:numPr>
          <w:ilvl w:val="0"/>
          <w:numId w:val="1"/>
        </w:numPr>
        <w:jc w:val="both"/>
        <w:rPr>
          <w:sz w:val="24"/>
          <w:szCs w:val="24"/>
        </w:rPr>
      </w:pPr>
      <w:r>
        <w:rPr>
          <w:b/>
          <w:sz w:val="24"/>
          <w:szCs w:val="24"/>
        </w:rPr>
        <w:t>(K.NO:227</w:t>
      </w:r>
      <w:r w:rsidR="005C7F83" w:rsidRPr="00C16A96">
        <w:rPr>
          <w:b/>
          <w:sz w:val="24"/>
          <w:szCs w:val="24"/>
        </w:rPr>
        <w:t>)</w:t>
      </w:r>
      <w:r w:rsidR="001E620A" w:rsidRPr="00C16A96">
        <w:rPr>
          <w:sz w:val="24"/>
          <w:szCs w:val="24"/>
        </w:rPr>
        <w:t xml:space="preserve">İmar ve Şehircilik Dairesi Başkanlığının 09.05.2024 tarih ve </w:t>
      </w:r>
      <w:r w:rsidR="001E620A" w:rsidRPr="00C16A96">
        <w:rPr>
          <w:b/>
          <w:sz w:val="24"/>
          <w:szCs w:val="24"/>
        </w:rPr>
        <w:t>268486</w:t>
      </w:r>
      <w:r w:rsidR="001E620A" w:rsidRPr="00C16A96">
        <w:rPr>
          <w:sz w:val="24"/>
          <w:szCs w:val="24"/>
        </w:rPr>
        <w:t xml:space="preserve"> sayılı; </w:t>
      </w:r>
      <w:r w:rsidR="00F23E51" w:rsidRPr="00C16A96">
        <w:rPr>
          <w:sz w:val="24"/>
          <w:szCs w:val="24"/>
        </w:rPr>
        <w:t xml:space="preserve">19 Mayıs ilçesi Belediye sınırlarında, uygulama imar planı E36d.23d.3a, E36d.23d.3d paftaları, İstiklal Mahallesi 332 ada 48 numaralı parselin bulunduğu alanda, </w:t>
      </w:r>
      <w:r w:rsidR="00F23E51" w:rsidRPr="00C16A96">
        <w:rPr>
          <w:b/>
          <w:sz w:val="24"/>
          <w:szCs w:val="24"/>
        </w:rPr>
        <w:t>üniversite alanı kullanımının yapı yaklaşma mesafelerinin yeniden düzenlenmesine ilişkin</w:t>
      </w:r>
      <w:r w:rsidR="00F23E51" w:rsidRPr="00C16A96">
        <w:rPr>
          <w:sz w:val="24"/>
          <w:szCs w:val="24"/>
        </w:rPr>
        <w:t>; 1/1000 ölçekli uygulama imar planı değişikliği hazırlanmıştır.</w:t>
      </w:r>
      <w:r w:rsidR="00F23E51" w:rsidRPr="00C16A96">
        <w:rPr>
          <w:sz w:val="24"/>
          <w:szCs w:val="24"/>
        </w:rPr>
        <w:tab/>
      </w:r>
      <w:r w:rsidR="00F23E51" w:rsidRPr="00C16A96">
        <w:rPr>
          <w:sz w:val="24"/>
          <w:szCs w:val="24"/>
        </w:rPr>
        <w:tab/>
      </w:r>
      <w:r w:rsidR="00F23E51" w:rsidRPr="00C16A96">
        <w:rPr>
          <w:sz w:val="24"/>
          <w:szCs w:val="24"/>
        </w:rPr>
        <w:tab/>
      </w:r>
      <w:r w:rsidR="00F23E51" w:rsidRPr="00C16A96">
        <w:rPr>
          <w:sz w:val="24"/>
          <w:szCs w:val="24"/>
        </w:rPr>
        <w:tab/>
      </w:r>
      <w:r w:rsidR="00F23E51" w:rsidRPr="00C16A96">
        <w:rPr>
          <w:sz w:val="24"/>
          <w:szCs w:val="24"/>
        </w:rPr>
        <w:tab/>
      </w:r>
      <w:r w:rsidR="00F23E51" w:rsidRPr="00C16A96">
        <w:rPr>
          <w:sz w:val="24"/>
          <w:szCs w:val="24"/>
        </w:rPr>
        <w:tab/>
      </w:r>
      <w:r w:rsidR="00F23E51" w:rsidRPr="00C16A96">
        <w:rPr>
          <w:sz w:val="24"/>
          <w:szCs w:val="24"/>
        </w:rPr>
        <w:tab/>
      </w:r>
      <w:r w:rsidR="00F23E51" w:rsidRPr="00C16A96">
        <w:rPr>
          <w:sz w:val="24"/>
          <w:szCs w:val="24"/>
        </w:rPr>
        <w:tab/>
      </w:r>
      <w:r w:rsidR="00F23E51" w:rsidRPr="00C16A96">
        <w:rPr>
          <w:sz w:val="24"/>
          <w:szCs w:val="24"/>
        </w:rPr>
        <w:tab/>
      </w:r>
      <w:r w:rsidR="00F23E51" w:rsidRPr="00C16A96">
        <w:rPr>
          <w:sz w:val="24"/>
          <w:szCs w:val="24"/>
        </w:rPr>
        <w:tab/>
      </w:r>
      <w:r w:rsidR="00F23E51" w:rsidRPr="00C16A96">
        <w:rPr>
          <w:sz w:val="24"/>
          <w:szCs w:val="24"/>
        </w:rPr>
        <w:tab/>
        <w:t xml:space="preserve">Söz konusu 1/1000 ölçekli uygulama imar planı değişikliği ve plan açıklama raporunu uygun gören İmar ve Bayındırlık, Çevre ve Sağlık, Eğitim Kültür Gençlik ve Spor </w:t>
      </w:r>
      <w:r w:rsidR="003955F5" w:rsidRPr="00C16A96">
        <w:rPr>
          <w:sz w:val="24"/>
          <w:szCs w:val="24"/>
        </w:rPr>
        <w:t xml:space="preserve">Komisyonları </w:t>
      </w:r>
      <w:r w:rsidR="00F23E51" w:rsidRPr="00C16A96">
        <w:rPr>
          <w:sz w:val="24"/>
          <w:szCs w:val="24"/>
        </w:rPr>
        <w:t>raporu.</w:t>
      </w:r>
    </w:p>
    <w:p w:rsidR="001E620A" w:rsidRPr="00C16A96" w:rsidRDefault="00E27228" w:rsidP="00FD1961">
      <w:pPr>
        <w:numPr>
          <w:ilvl w:val="0"/>
          <w:numId w:val="1"/>
        </w:numPr>
        <w:jc w:val="both"/>
        <w:rPr>
          <w:sz w:val="24"/>
          <w:szCs w:val="24"/>
        </w:rPr>
      </w:pPr>
      <w:r>
        <w:rPr>
          <w:b/>
          <w:sz w:val="24"/>
          <w:szCs w:val="24"/>
        </w:rPr>
        <w:t>(K.NO:228</w:t>
      </w:r>
      <w:r w:rsidR="005C7F83" w:rsidRPr="00C16A96">
        <w:rPr>
          <w:b/>
          <w:sz w:val="24"/>
          <w:szCs w:val="24"/>
        </w:rPr>
        <w:t>)</w:t>
      </w:r>
      <w:r w:rsidR="001E620A" w:rsidRPr="00C16A96">
        <w:rPr>
          <w:sz w:val="24"/>
          <w:szCs w:val="24"/>
        </w:rPr>
        <w:t xml:space="preserve">İmar ve Şehircilik Dairesi Başkanlığının 09.05.2024 tarih ve </w:t>
      </w:r>
      <w:r w:rsidR="001E620A" w:rsidRPr="00C16A96">
        <w:rPr>
          <w:b/>
          <w:sz w:val="24"/>
          <w:szCs w:val="24"/>
        </w:rPr>
        <w:t>268487</w:t>
      </w:r>
      <w:r w:rsidR="001E620A" w:rsidRPr="00C16A96">
        <w:rPr>
          <w:sz w:val="24"/>
          <w:szCs w:val="24"/>
        </w:rPr>
        <w:t xml:space="preserve"> sayılı; </w:t>
      </w:r>
      <w:r w:rsidR="00F23E51" w:rsidRPr="00C16A96">
        <w:rPr>
          <w:sz w:val="24"/>
          <w:szCs w:val="24"/>
        </w:rPr>
        <w:t xml:space="preserve">19 Mayıs ilçesi Belediye sınırlarında, uygulama imar planı F36a.08b.1b, F36a.08a.2a paftaları, Dereköy/Taşkelik Mahallesi 1315 ada 15, 16, 17 numaralı parsellerin bulunduğu alanda, Büyükşehir Belediye Meclisimizin 15.12.2023 tarih ve 2/569 sayılı kararı uyarınca, 19 Mayıs Belediye Meclisinin 06.03.2023 tarih ve 3/16 sayılı kararıyla tarım alanı kullanımının; </w:t>
      </w:r>
      <w:r w:rsidR="00F23E51" w:rsidRPr="00C16A96">
        <w:rPr>
          <w:b/>
          <w:sz w:val="24"/>
          <w:szCs w:val="24"/>
        </w:rPr>
        <w:t>konut, park, belediye hizmet alanı ve yol kullanımına dönüştürülmesine ilişkin</w:t>
      </w:r>
      <w:r w:rsidR="00F23E51" w:rsidRPr="00C16A96">
        <w:rPr>
          <w:sz w:val="24"/>
          <w:szCs w:val="24"/>
        </w:rPr>
        <w:t>; oy birliğiyle kabul edilen 1/1000 ölçekli ilave uygulama imar planı, 19 Mayıs Belediye Başkanlığının 07.03.2024 tarih ve E-31348717-105.04-17366 sayılı yazısıyla Büyükşehir Beledi</w:t>
      </w:r>
      <w:r w:rsidR="00FD1961">
        <w:rPr>
          <w:sz w:val="24"/>
          <w:szCs w:val="24"/>
        </w:rPr>
        <w:t>yemize gönderilmiştir.</w:t>
      </w:r>
      <w:r w:rsidR="00FD1961">
        <w:rPr>
          <w:sz w:val="24"/>
          <w:szCs w:val="24"/>
        </w:rPr>
        <w:tab/>
      </w:r>
      <w:r w:rsidR="00FD1961">
        <w:rPr>
          <w:sz w:val="24"/>
          <w:szCs w:val="24"/>
        </w:rPr>
        <w:tab/>
      </w:r>
      <w:r w:rsidR="00F23E51" w:rsidRPr="00C16A96">
        <w:rPr>
          <w:sz w:val="24"/>
          <w:szCs w:val="24"/>
        </w:rPr>
        <w:t xml:space="preserve">Söz konusu 1/1000 ölçekli ilave uygulama imar planı ve plan açıklama raporunu uygun gören İmar ve Bayındırlık, Çevre ve Sağlık, Ulaşım </w:t>
      </w:r>
      <w:r w:rsidR="003955F5" w:rsidRPr="00C16A96">
        <w:rPr>
          <w:sz w:val="24"/>
          <w:szCs w:val="24"/>
        </w:rPr>
        <w:t xml:space="preserve">Komisyonları </w:t>
      </w:r>
      <w:r w:rsidR="00F23E51" w:rsidRPr="00C16A96">
        <w:rPr>
          <w:sz w:val="24"/>
          <w:szCs w:val="24"/>
        </w:rPr>
        <w:t>raporu.</w:t>
      </w:r>
    </w:p>
    <w:p w:rsidR="001E620A" w:rsidRPr="00C16A96" w:rsidRDefault="001E620A" w:rsidP="00FD1961">
      <w:pPr>
        <w:numPr>
          <w:ilvl w:val="0"/>
          <w:numId w:val="1"/>
        </w:numPr>
        <w:jc w:val="both"/>
        <w:rPr>
          <w:sz w:val="24"/>
          <w:szCs w:val="24"/>
        </w:rPr>
      </w:pPr>
      <w:r w:rsidRPr="00C16A96">
        <w:rPr>
          <w:sz w:val="24"/>
          <w:szCs w:val="24"/>
        </w:rPr>
        <w:t xml:space="preserve"> </w:t>
      </w:r>
      <w:r w:rsidR="00E27228">
        <w:rPr>
          <w:b/>
          <w:sz w:val="24"/>
          <w:szCs w:val="24"/>
        </w:rPr>
        <w:t>(K.NO:229</w:t>
      </w:r>
      <w:r w:rsidR="005C7F83" w:rsidRPr="00C16A96">
        <w:rPr>
          <w:b/>
          <w:sz w:val="24"/>
          <w:szCs w:val="24"/>
        </w:rPr>
        <w:t>)</w:t>
      </w:r>
      <w:r w:rsidRPr="00C16A96">
        <w:rPr>
          <w:sz w:val="24"/>
          <w:szCs w:val="24"/>
        </w:rPr>
        <w:t xml:space="preserve">İmar ve Şehircilik Dairesi Başkanlığının 09.05.2024 tarih ve </w:t>
      </w:r>
      <w:r w:rsidRPr="00C16A96">
        <w:rPr>
          <w:b/>
          <w:sz w:val="24"/>
          <w:szCs w:val="24"/>
        </w:rPr>
        <w:t>268488</w:t>
      </w:r>
      <w:r w:rsidRPr="00C16A96">
        <w:rPr>
          <w:sz w:val="24"/>
          <w:szCs w:val="24"/>
        </w:rPr>
        <w:t xml:space="preserve"> sayılı; </w:t>
      </w:r>
      <w:r w:rsidR="00F23E51" w:rsidRPr="00C16A96">
        <w:rPr>
          <w:sz w:val="24"/>
          <w:szCs w:val="24"/>
        </w:rPr>
        <w:t xml:space="preserve">Bafra ilçesi Belediye sınırlarında, uygulama imar planı E35c.19d.1a, E35c.18c.2b paftaları, Fatih (Büyükcami) Mahallesi 25 ada 11 ve 12 numaralı parsellerin bulunduğu alanda, Büyükşehir Belediye Meclisimizin 17.11.2023 tarih ve 3/519 sayılı kararı uyarınca, Bafra Belediye </w:t>
      </w:r>
      <w:r w:rsidR="00F23E51" w:rsidRPr="00C16A96">
        <w:rPr>
          <w:sz w:val="24"/>
          <w:szCs w:val="24"/>
        </w:rPr>
        <w:lastRenderedPageBreak/>
        <w:t>Meclisinin 07.03.2024 tarih ve 1/22 sayılı kararıyla (UİP:551053638) s</w:t>
      </w:r>
      <w:r w:rsidR="00F23E51" w:rsidRPr="00C16A96">
        <w:rPr>
          <w:b/>
          <w:sz w:val="24"/>
          <w:szCs w:val="24"/>
        </w:rPr>
        <w:t>anayi alanı kullanımının resmi kurum alanına dönüştürülmesi ve yol kullanımının yeniden düzenlenmesine ilişkin</w:t>
      </w:r>
      <w:r w:rsidR="00F23E51" w:rsidRPr="00C16A96">
        <w:rPr>
          <w:sz w:val="24"/>
          <w:szCs w:val="24"/>
        </w:rPr>
        <w:t>; oy birliğiyle kabul edilen 1/1000 ölçekli uygulama imar planı değişikliği, Bafra Belediye Başkanlığının 25.03.2024 tarih ve E-87527914-115.01.99-37734 sayılı yazısıyla Büyükşehir Belediyemize gönderilmiştir.</w:t>
      </w:r>
      <w:r w:rsidR="00F23E51" w:rsidRPr="00C16A96">
        <w:rPr>
          <w:sz w:val="24"/>
          <w:szCs w:val="24"/>
        </w:rPr>
        <w:tab/>
      </w:r>
      <w:r w:rsidR="00F23E51" w:rsidRPr="00C16A96">
        <w:rPr>
          <w:sz w:val="24"/>
          <w:szCs w:val="24"/>
        </w:rPr>
        <w:tab/>
      </w:r>
      <w:r w:rsidR="00F23E51" w:rsidRPr="00C16A96">
        <w:rPr>
          <w:sz w:val="24"/>
          <w:szCs w:val="24"/>
        </w:rPr>
        <w:tab/>
      </w:r>
      <w:r w:rsidR="00F23E51" w:rsidRPr="00C16A96">
        <w:rPr>
          <w:sz w:val="24"/>
          <w:szCs w:val="24"/>
        </w:rPr>
        <w:tab/>
      </w:r>
      <w:r w:rsidR="00F23E51" w:rsidRPr="00C16A96">
        <w:rPr>
          <w:sz w:val="24"/>
          <w:szCs w:val="24"/>
        </w:rPr>
        <w:tab/>
      </w:r>
      <w:r w:rsidR="00F23E51" w:rsidRPr="00C16A96">
        <w:rPr>
          <w:sz w:val="24"/>
          <w:szCs w:val="24"/>
        </w:rPr>
        <w:tab/>
      </w:r>
      <w:r w:rsidR="00F23E51" w:rsidRPr="00C16A96">
        <w:rPr>
          <w:sz w:val="24"/>
          <w:szCs w:val="24"/>
        </w:rPr>
        <w:tab/>
      </w:r>
      <w:r w:rsidR="00FD1961">
        <w:rPr>
          <w:sz w:val="24"/>
          <w:szCs w:val="24"/>
        </w:rPr>
        <w:tab/>
      </w:r>
      <w:r w:rsidR="00FD1961">
        <w:rPr>
          <w:sz w:val="24"/>
          <w:szCs w:val="24"/>
        </w:rPr>
        <w:tab/>
      </w:r>
      <w:r w:rsidR="00FD1961">
        <w:rPr>
          <w:sz w:val="24"/>
          <w:szCs w:val="24"/>
        </w:rPr>
        <w:tab/>
      </w:r>
      <w:r w:rsidR="00F23E51" w:rsidRPr="00C16A96">
        <w:rPr>
          <w:sz w:val="24"/>
          <w:szCs w:val="24"/>
        </w:rPr>
        <w:t xml:space="preserve">Söz konusu 1/1000 ölçekli uygulama imar planı değişikliği ve plan açıklama raporunu uygun gören İmar ve Bayındırlık, Çevre ve Sağlık, Ulaşım </w:t>
      </w:r>
      <w:r w:rsidR="003955F5" w:rsidRPr="00C16A96">
        <w:rPr>
          <w:sz w:val="24"/>
          <w:szCs w:val="24"/>
        </w:rPr>
        <w:t xml:space="preserve">Komisyonları </w:t>
      </w:r>
      <w:r w:rsidR="00F23E51" w:rsidRPr="00C16A96">
        <w:rPr>
          <w:sz w:val="24"/>
          <w:szCs w:val="24"/>
        </w:rPr>
        <w:t>raporu.</w:t>
      </w:r>
    </w:p>
    <w:p w:rsidR="001E620A" w:rsidRPr="00C16A96" w:rsidRDefault="001E620A" w:rsidP="00FD1961">
      <w:pPr>
        <w:numPr>
          <w:ilvl w:val="0"/>
          <w:numId w:val="1"/>
        </w:numPr>
        <w:jc w:val="both"/>
        <w:rPr>
          <w:sz w:val="24"/>
          <w:szCs w:val="24"/>
        </w:rPr>
      </w:pPr>
      <w:r w:rsidRPr="00C16A96">
        <w:rPr>
          <w:sz w:val="24"/>
          <w:szCs w:val="24"/>
        </w:rPr>
        <w:t> </w:t>
      </w:r>
      <w:r w:rsidR="00E27228">
        <w:rPr>
          <w:b/>
          <w:sz w:val="24"/>
          <w:szCs w:val="24"/>
        </w:rPr>
        <w:t>(K.NO:230</w:t>
      </w:r>
      <w:r w:rsidR="005C7F83" w:rsidRPr="00C16A96">
        <w:rPr>
          <w:b/>
          <w:sz w:val="24"/>
          <w:szCs w:val="24"/>
        </w:rPr>
        <w:t>)</w:t>
      </w:r>
      <w:r w:rsidRPr="00C16A96">
        <w:rPr>
          <w:sz w:val="24"/>
          <w:szCs w:val="24"/>
        </w:rPr>
        <w:t xml:space="preserve">İmar ve Şehircilik Dairesi Başkanlığının 09.05.2024 tarih ve </w:t>
      </w:r>
      <w:r w:rsidRPr="00C16A96">
        <w:rPr>
          <w:b/>
          <w:sz w:val="24"/>
          <w:szCs w:val="24"/>
        </w:rPr>
        <w:t>268489</w:t>
      </w:r>
      <w:r w:rsidRPr="00C16A96">
        <w:rPr>
          <w:sz w:val="24"/>
          <w:szCs w:val="24"/>
        </w:rPr>
        <w:t xml:space="preserve"> sayılı;  </w:t>
      </w:r>
      <w:r w:rsidR="00F23E51" w:rsidRPr="00C16A96">
        <w:rPr>
          <w:sz w:val="24"/>
          <w:szCs w:val="24"/>
        </w:rPr>
        <w:t xml:space="preserve">Bafra ilçesi Belediye sınırlarında, uygulama imar planı E35c.19c.4b paftası, Bakırpınar Mahallesi 370 ada 1 ve 2 numaralı parsellerin bulunduğu alanda, Büyükşehir Belediye Meclisimizin 15.09.2023 tarih ve 2/397 sayılı kararı uyarınca, Bafra Belediye Meclisinin 07.03.2024 tarih ve 1/23 sayılı kararıyla (UİP: 551053639) </w:t>
      </w:r>
      <w:r w:rsidR="00F23E51" w:rsidRPr="00C16A96">
        <w:rPr>
          <w:b/>
          <w:sz w:val="24"/>
          <w:szCs w:val="24"/>
        </w:rPr>
        <w:t>konut alanı, park alanı, belediye hizmet alanı ve yol kullanımı oluşturulmasına ilişkin</w:t>
      </w:r>
      <w:r w:rsidR="00F23E51" w:rsidRPr="00C16A96">
        <w:rPr>
          <w:sz w:val="24"/>
          <w:szCs w:val="24"/>
        </w:rPr>
        <w:t>; oy birliğiyle kabul edilen 1/1000 ölçekli ilave uygulama imar planı, Bafra Belediye Başkanlığının 25.03.2024 tarih ve E-87527914-115.01.99-37734 sayılı yazısıyla Büyükşehir Belediyemize gönderilmiştir.</w:t>
      </w:r>
      <w:r w:rsidR="00F23E51" w:rsidRPr="00C16A96">
        <w:rPr>
          <w:sz w:val="24"/>
          <w:szCs w:val="24"/>
        </w:rPr>
        <w:tab/>
      </w:r>
      <w:r w:rsidR="00F23E51" w:rsidRPr="00C16A96">
        <w:rPr>
          <w:sz w:val="24"/>
          <w:szCs w:val="24"/>
        </w:rPr>
        <w:tab/>
      </w:r>
      <w:r w:rsidR="00F23E51" w:rsidRPr="00C16A96">
        <w:rPr>
          <w:sz w:val="24"/>
          <w:szCs w:val="24"/>
        </w:rPr>
        <w:tab/>
      </w:r>
      <w:r w:rsidR="00F23E51" w:rsidRPr="00C16A96">
        <w:rPr>
          <w:sz w:val="24"/>
          <w:szCs w:val="24"/>
        </w:rPr>
        <w:tab/>
      </w:r>
      <w:r w:rsidR="00FD1961">
        <w:rPr>
          <w:sz w:val="24"/>
          <w:szCs w:val="24"/>
        </w:rPr>
        <w:tab/>
      </w:r>
      <w:r w:rsidR="00FD1961">
        <w:rPr>
          <w:sz w:val="24"/>
          <w:szCs w:val="24"/>
        </w:rPr>
        <w:tab/>
      </w:r>
      <w:r w:rsidR="00FD1961">
        <w:rPr>
          <w:sz w:val="24"/>
          <w:szCs w:val="24"/>
        </w:rPr>
        <w:tab/>
      </w:r>
      <w:r w:rsidR="00FD1961">
        <w:rPr>
          <w:sz w:val="24"/>
          <w:szCs w:val="24"/>
        </w:rPr>
        <w:tab/>
      </w:r>
      <w:r w:rsidR="00F23E51" w:rsidRPr="00C16A96">
        <w:rPr>
          <w:sz w:val="24"/>
          <w:szCs w:val="24"/>
        </w:rPr>
        <w:t xml:space="preserve">Söz konusu 1/1000 ölçekli ilave uygulama imar planı ve plan açıklama raporunu uygun gören İmar ve Bayındırlık, Çevre ve Sağlık, </w:t>
      </w:r>
      <w:r w:rsidR="00273AC1" w:rsidRPr="00C16A96">
        <w:rPr>
          <w:sz w:val="24"/>
          <w:szCs w:val="24"/>
        </w:rPr>
        <w:t>Ulaşım Komisyonları</w:t>
      </w:r>
      <w:r w:rsidR="003955F5" w:rsidRPr="00C16A96">
        <w:rPr>
          <w:sz w:val="24"/>
          <w:szCs w:val="24"/>
        </w:rPr>
        <w:t xml:space="preserve"> </w:t>
      </w:r>
      <w:r w:rsidR="00F23E51" w:rsidRPr="00C16A96">
        <w:rPr>
          <w:sz w:val="24"/>
          <w:szCs w:val="24"/>
        </w:rPr>
        <w:t>raporu.</w:t>
      </w:r>
    </w:p>
    <w:p w:rsidR="001E620A" w:rsidRPr="00C16A96" w:rsidRDefault="00E27228" w:rsidP="00FD1961">
      <w:pPr>
        <w:numPr>
          <w:ilvl w:val="0"/>
          <w:numId w:val="1"/>
        </w:numPr>
        <w:jc w:val="both"/>
        <w:rPr>
          <w:sz w:val="24"/>
          <w:szCs w:val="24"/>
        </w:rPr>
      </w:pPr>
      <w:r>
        <w:rPr>
          <w:b/>
          <w:sz w:val="24"/>
          <w:szCs w:val="24"/>
        </w:rPr>
        <w:t>(K.NO:231</w:t>
      </w:r>
      <w:r w:rsidR="005C7F83" w:rsidRPr="00C16A96">
        <w:rPr>
          <w:b/>
          <w:sz w:val="24"/>
          <w:szCs w:val="24"/>
        </w:rPr>
        <w:t>)</w:t>
      </w:r>
      <w:r w:rsidR="001E620A" w:rsidRPr="00C16A96">
        <w:rPr>
          <w:sz w:val="24"/>
          <w:szCs w:val="24"/>
        </w:rPr>
        <w:t xml:space="preserve">İmar ve Şehircilik Dairesi Başkanlığının 09.05.2024 tarih ve </w:t>
      </w:r>
      <w:r w:rsidR="001E620A" w:rsidRPr="00C16A96">
        <w:rPr>
          <w:b/>
          <w:sz w:val="24"/>
          <w:szCs w:val="24"/>
        </w:rPr>
        <w:t>268490</w:t>
      </w:r>
      <w:r w:rsidR="001E620A" w:rsidRPr="00C16A96">
        <w:rPr>
          <w:sz w:val="24"/>
          <w:szCs w:val="24"/>
        </w:rPr>
        <w:t xml:space="preserve"> sayılı; </w:t>
      </w:r>
      <w:r w:rsidR="003955F5" w:rsidRPr="00C16A96">
        <w:rPr>
          <w:sz w:val="24"/>
          <w:szCs w:val="24"/>
        </w:rPr>
        <w:t xml:space="preserve">Yakakent ilçesi Belediye sınırlarında, uygulama imar planı E35d.11d.2a paftası, Merkez Mahallesi 429 ada 3 numaralı parselin bulunduğu alanda, Büyükşehir Belediye Meclisimizin 15.12.2023 tarih ve 2/570 sayılı kararı uyarınca, Yakakent Belediye Meclisinin 08.03.2024 tarih ve 2/5 sayılı kararıyla (UİP: 551049796) </w:t>
      </w:r>
      <w:r w:rsidR="003955F5" w:rsidRPr="00C16A96">
        <w:rPr>
          <w:b/>
          <w:sz w:val="24"/>
          <w:szCs w:val="24"/>
        </w:rPr>
        <w:t>konut alanı, park alanı ve yol kullanımı oluşturulmasına ilişkin</w:t>
      </w:r>
      <w:r w:rsidR="003955F5" w:rsidRPr="00C16A96">
        <w:rPr>
          <w:sz w:val="24"/>
          <w:szCs w:val="24"/>
        </w:rPr>
        <w:t>; oy birliğiyle kabul edilen 1/1000 ölçekli uygulama imar planı, Yakakent Belediye Başkanlığının 12.03.2024 tarih ve E-83195431-115.01.06-5111 sayılı yazısıyla Büyükşehir Belediy</w:t>
      </w:r>
      <w:r w:rsidR="00FD1961">
        <w:rPr>
          <w:sz w:val="24"/>
          <w:szCs w:val="24"/>
        </w:rPr>
        <w:t>emize gönderilmiştir.</w:t>
      </w:r>
      <w:r w:rsidR="00FD1961">
        <w:rPr>
          <w:sz w:val="24"/>
          <w:szCs w:val="24"/>
        </w:rPr>
        <w:tab/>
      </w:r>
      <w:r w:rsidR="00FD1961">
        <w:rPr>
          <w:sz w:val="24"/>
          <w:szCs w:val="24"/>
        </w:rPr>
        <w:tab/>
      </w:r>
      <w:r w:rsidR="00FD1961">
        <w:rPr>
          <w:sz w:val="24"/>
          <w:szCs w:val="24"/>
        </w:rPr>
        <w:tab/>
      </w:r>
      <w:r w:rsidR="00FD1961">
        <w:rPr>
          <w:sz w:val="24"/>
          <w:szCs w:val="24"/>
        </w:rPr>
        <w:tab/>
      </w:r>
      <w:r w:rsidR="00FD1961">
        <w:rPr>
          <w:sz w:val="24"/>
          <w:szCs w:val="24"/>
        </w:rPr>
        <w:tab/>
      </w:r>
      <w:r w:rsidR="00FD1961">
        <w:rPr>
          <w:sz w:val="24"/>
          <w:szCs w:val="24"/>
        </w:rPr>
        <w:tab/>
      </w:r>
      <w:r w:rsidR="00FD1961">
        <w:rPr>
          <w:sz w:val="24"/>
          <w:szCs w:val="24"/>
        </w:rPr>
        <w:tab/>
      </w:r>
      <w:r w:rsidR="003955F5" w:rsidRPr="00C16A96">
        <w:rPr>
          <w:sz w:val="24"/>
          <w:szCs w:val="24"/>
        </w:rPr>
        <w:t xml:space="preserve">Söz konusu 1/1000 ölçekli uygulama imar planı değişikliği ve plan açıklama raporunu uygun gören İmar ve Bayındırlık, Çevre ve Sağlık, </w:t>
      </w:r>
      <w:r w:rsidR="00273AC1" w:rsidRPr="00C16A96">
        <w:rPr>
          <w:sz w:val="24"/>
          <w:szCs w:val="24"/>
        </w:rPr>
        <w:t>Ulaşım Komisyonları</w:t>
      </w:r>
      <w:r w:rsidR="003955F5" w:rsidRPr="00C16A96">
        <w:rPr>
          <w:sz w:val="24"/>
          <w:szCs w:val="24"/>
        </w:rPr>
        <w:t xml:space="preserve"> raporu.</w:t>
      </w:r>
    </w:p>
    <w:p w:rsidR="001E620A" w:rsidRPr="00C16A96" w:rsidRDefault="00E27228" w:rsidP="00FD1961">
      <w:pPr>
        <w:numPr>
          <w:ilvl w:val="0"/>
          <w:numId w:val="1"/>
        </w:numPr>
        <w:jc w:val="both"/>
        <w:rPr>
          <w:sz w:val="24"/>
          <w:szCs w:val="24"/>
        </w:rPr>
      </w:pPr>
      <w:r>
        <w:rPr>
          <w:b/>
          <w:sz w:val="24"/>
          <w:szCs w:val="24"/>
        </w:rPr>
        <w:t>(K.NO:232</w:t>
      </w:r>
      <w:r w:rsidR="005C7F83" w:rsidRPr="00C16A96">
        <w:rPr>
          <w:b/>
          <w:sz w:val="24"/>
          <w:szCs w:val="24"/>
        </w:rPr>
        <w:t>)</w:t>
      </w:r>
      <w:r w:rsidR="001E620A" w:rsidRPr="00C16A96">
        <w:rPr>
          <w:sz w:val="24"/>
          <w:szCs w:val="24"/>
        </w:rPr>
        <w:t xml:space="preserve">İmar ve Şehircilik Dairesi Başkanlığının 09.05.2024 tarih ve </w:t>
      </w:r>
      <w:r w:rsidR="001E620A" w:rsidRPr="00C16A96">
        <w:rPr>
          <w:b/>
          <w:sz w:val="24"/>
          <w:szCs w:val="24"/>
        </w:rPr>
        <w:t>268467</w:t>
      </w:r>
      <w:r w:rsidR="001E620A" w:rsidRPr="00C16A96">
        <w:rPr>
          <w:sz w:val="24"/>
          <w:szCs w:val="24"/>
        </w:rPr>
        <w:t xml:space="preserve"> sayılı; </w:t>
      </w:r>
      <w:r w:rsidR="003955F5" w:rsidRPr="00C16A96">
        <w:rPr>
          <w:sz w:val="24"/>
          <w:szCs w:val="24"/>
        </w:rPr>
        <w:t>5216 Sayılı Büyükşehir Belediye Kanunu’ nun 7/g maddesi uyarınca;  </w:t>
      </w:r>
      <w:r w:rsidR="003955F5" w:rsidRPr="00C16A96">
        <w:rPr>
          <w:sz w:val="24"/>
          <w:szCs w:val="24"/>
        </w:rPr>
        <w:tab/>
      </w:r>
      <w:r w:rsidR="003955F5" w:rsidRPr="00C16A96">
        <w:rPr>
          <w:sz w:val="24"/>
          <w:szCs w:val="24"/>
        </w:rPr>
        <w:tab/>
      </w:r>
      <w:r w:rsidR="003955F5" w:rsidRPr="00C16A96">
        <w:rPr>
          <w:sz w:val="24"/>
          <w:szCs w:val="24"/>
        </w:rPr>
        <w:tab/>
      </w:r>
      <w:r w:rsidR="003955F5" w:rsidRPr="00C16A96">
        <w:rPr>
          <w:sz w:val="24"/>
          <w:szCs w:val="24"/>
        </w:rPr>
        <w:tab/>
      </w:r>
      <w:r w:rsidR="003955F5" w:rsidRPr="00C16A96">
        <w:rPr>
          <w:sz w:val="24"/>
          <w:szCs w:val="24"/>
        </w:rPr>
        <w:tab/>
      </w:r>
      <w:r w:rsidR="003955F5" w:rsidRPr="00C16A96">
        <w:rPr>
          <w:sz w:val="24"/>
          <w:szCs w:val="24"/>
        </w:rPr>
        <w:tab/>
        <w:t xml:space="preserve">1-Tekkeköy İlçesi Çinik Mahallesinde bulunan ekli kroki ve listede belirtilen yolun </w:t>
      </w:r>
      <w:r w:rsidR="003955F5" w:rsidRPr="00C16A96">
        <w:rPr>
          <w:b/>
          <w:sz w:val="24"/>
          <w:szCs w:val="24"/>
        </w:rPr>
        <w:t xml:space="preserve">'4110.Cadde(T.N:39)' </w:t>
      </w:r>
      <w:r w:rsidR="003955F5" w:rsidRPr="00C16A96">
        <w:rPr>
          <w:sz w:val="24"/>
          <w:szCs w:val="24"/>
        </w:rPr>
        <w:t xml:space="preserve">olan adının </w:t>
      </w:r>
      <w:r w:rsidR="003955F5" w:rsidRPr="00C16A96">
        <w:rPr>
          <w:b/>
          <w:sz w:val="24"/>
          <w:szCs w:val="24"/>
        </w:rPr>
        <w:t xml:space="preserve">'Vali Hüseyin AKSOY Bulvarı(T.N:39)' </w:t>
      </w:r>
      <w:r w:rsidR="003955F5" w:rsidRPr="00C16A96">
        <w:rPr>
          <w:sz w:val="24"/>
          <w:szCs w:val="24"/>
        </w:rPr>
        <w:t>olarak değiştirilmesi,</w:t>
      </w:r>
      <w:r w:rsidR="003955F5" w:rsidRPr="00C16A96">
        <w:rPr>
          <w:sz w:val="24"/>
          <w:szCs w:val="24"/>
        </w:rPr>
        <w:br/>
        <w:t xml:space="preserve">  </w:t>
      </w:r>
      <w:r w:rsidR="003955F5" w:rsidRPr="00C16A96">
        <w:rPr>
          <w:sz w:val="24"/>
          <w:szCs w:val="24"/>
        </w:rPr>
        <w:tab/>
        <w:t xml:space="preserve">2-Ayvacık Belediyesi' nin 07.02.2024 tarih ve 4818 sayılı yazısına istinaden;  Ayvacık İlçesi   Güzelyurt   Mahallesinde tapu kayıtlarında Haliluşağı, Taşharmanı ve Kuz Mevkii olarak geçen adların, ekli liste ve  krokide işaretli kısımda belirtilen yolların, </w:t>
      </w:r>
      <w:r w:rsidR="003955F5" w:rsidRPr="00C16A96">
        <w:rPr>
          <w:b/>
          <w:sz w:val="24"/>
          <w:szCs w:val="24"/>
        </w:rPr>
        <w:t>‘Haliluşağı Sokak(T.N:2)’, ‘Taşharmanı Sokak(T.N:3)’‘Kuz Sokak(T.N:4)’</w:t>
      </w:r>
      <w:r w:rsidR="003955F5" w:rsidRPr="00C16A96">
        <w:rPr>
          <w:sz w:val="24"/>
          <w:szCs w:val="24"/>
        </w:rPr>
        <w:t xml:space="preserve">  olarak isimlendirilmesi,</w:t>
      </w:r>
      <w:r w:rsidR="003955F5" w:rsidRPr="00C16A96">
        <w:rPr>
          <w:sz w:val="24"/>
          <w:szCs w:val="24"/>
        </w:rPr>
        <w:tab/>
      </w:r>
      <w:r w:rsidR="003955F5" w:rsidRPr="00C16A96">
        <w:rPr>
          <w:sz w:val="24"/>
          <w:szCs w:val="24"/>
        </w:rPr>
        <w:tab/>
        <w:t xml:space="preserve">3- Bafra Belediyesi' nin 04.03.2024 tarih ve  37014 sayılı yazısına istinaden; Bafra İlçesi   Bahçeler   Mahallesinde bulunan </w:t>
      </w:r>
      <w:r w:rsidR="003955F5" w:rsidRPr="00C16A96">
        <w:rPr>
          <w:b/>
          <w:sz w:val="24"/>
          <w:szCs w:val="24"/>
        </w:rPr>
        <w:t xml:space="preserve">‘Alsancak Sokak(T.N:45)’ </w:t>
      </w:r>
      <w:r w:rsidR="003955F5" w:rsidRPr="00C16A96">
        <w:rPr>
          <w:sz w:val="24"/>
          <w:szCs w:val="24"/>
        </w:rPr>
        <w:t>ın ekli kroki ve listede belirtilen Doğankaya ve Aktekke Mahalllerinde devam eden kısmının Doğankaya Mahallesinde</w:t>
      </w:r>
      <w:r w:rsidR="003955F5" w:rsidRPr="00C16A96">
        <w:rPr>
          <w:b/>
          <w:sz w:val="24"/>
          <w:szCs w:val="24"/>
        </w:rPr>
        <w:t xml:space="preserve"> ‘Alsancak Sokak(T.N:14)’ ile </w:t>
      </w:r>
      <w:r w:rsidR="003955F5" w:rsidRPr="00C16A96">
        <w:rPr>
          <w:sz w:val="24"/>
          <w:szCs w:val="24"/>
        </w:rPr>
        <w:t>Aktekke Mahalesinde</w:t>
      </w:r>
      <w:r w:rsidR="003955F5" w:rsidRPr="00C16A96">
        <w:rPr>
          <w:b/>
          <w:sz w:val="24"/>
          <w:szCs w:val="24"/>
        </w:rPr>
        <w:t xml:space="preserve">‘Alsancak Sokak(T.N:10)’ </w:t>
      </w:r>
      <w:r w:rsidR="003955F5" w:rsidRPr="00C16A96">
        <w:rPr>
          <w:sz w:val="24"/>
          <w:szCs w:val="24"/>
        </w:rPr>
        <w:t>olarak uzatılması,</w:t>
      </w:r>
      <w:r w:rsidR="003955F5" w:rsidRPr="00C16A96">
        <w:rPr>
          <w:sz w:val="24"/>
          <w:szCs w:val="24"/>
        </w:rPr>
        <w:tab/>
      </w:r>
      <w:r w:rsidR="003955F5" w:rsidRPr="00C16A96">
        <w:rPr>
          <w:sz w:val="24"/>
          <w:szCs w:val="24"/>
        </w:rPr>
        <w:tab/>
        <w:t xml:space="preserve">4-Bafra Belediyesi 'nin 13.03.2024 tarih ve 37334 sayılı yazısına istinaden;  Bafra İlçesi   Asmaçam   Mahallesinde tapu kayıtlarında Sivridibi Mevkii olarak geçen adın,  ekli liste ve  krokide işaretli kısımda belirtilen yolun, </w:t>
      </w:r>
      <w:r w:rsidR="003955F5" w:rsidRPr="00C16A96">
        <w:rPr>
          <w:b/>
          <w:sz w:val="24"/>
          <w:szCs w:val="24"/>
        </w:rPr>
        <w:t>‘Sivridibi  Sokak(T.N:4)’</w:t>
      </w:r>
      <w:r w:rsidR="003955F5" w:rsidRPr="00C16A96">
        <w:rPr>
          <w:sz w:val="24"/>
          <w:szCs w:val="24"/>
        </w:rPr>
        <w:t xml:space="preserve"> olarak isimlendirilmesi,</w:t>
      </w:r>
      <w:r w:rsidR="003955F5" w:rsidRPr="00C16A96">
        <w:rPr>
          <w:sz w:val="24"/>
          <w:szCs w:val="24"/>
        </w:rPr>
        <w:tab/>
      </w:r>
      <w:r w:rsidR="003955F5" w:rsidRPr="00C16A96">
        <w:rPr>
          <w:sz w:val="24"/>
          <w:szCs w:val="24"/>
        </w:rPr>
        <w:tab/>
        <w:t xml:space="preserve">5-Canik Belediyesi'nin26.03.2024 tarih ve 48900 sayılı yazısına istinaden;  Canik İlçesi  Atatürk   Mahallesinde bulunan 444.Sokağın Adres ve Numaralamaya İlişkin Yönetmelik kapsamında; ekli liste ve  krokide işaretli kısmının devam eden yol </w:t>
      </w:r>
      <w:r w:rsidR="003955F5" w:rsidRPr="00C16A96">
        <w:rPr>
          <w:sz w:val="24"/>
          <w:szCs w:val="24"/>
        </w:rPr>
        <w:lastRenderedPageBreak/>
        <w:t>olmadığından </w:t>
      </w:r>
      <w:r w:rsidR="003955F5" w:rsidRPr="00C16A96">
        <w:rPr>
          <w:b/>
          <w:sz w:val="24"/>
          <w:szCs w:val="24"/>
        </w:rPr>
        <w:t>‘991.Sokak(T.N:55)’</w:t>
      </w:r>
      <w:r w:rsidR="003955F5" w:rsidRPr="00C16A96">
        <w:rPr>
          <w:sz w:val="24"/>
          <w:szCs w:val="24"/>
        </w:rPr>
        <w:t>olarak  yeniden numaralandırılması,   </w:t>
      </w:r>
      <w:r w:rsidR="003955F5" w:rsidRPr="00C16A96">
        <w:rPr>
          <w:sz w:val="24"/>
          <w:szCs w:val="24"/>
        </w:rPr>
        <w:tab/>
      </w:r>
      <w:r w:rsidR="003955F5" w:rsidRPr="00C16A96">
        <w:rPr>
          <w:sz w:val="24"/>
          <w:szCs w:val="24"/>
        </w:rPr>
        <w:tab/>
      </w:r>
      <w:r w:rsidR="003955F5" w:rsidRPr="00C16A96">
        <w:rPr>
          <w:sz w:val="24"/>
          <w:szCs w:val="24"/>
        </w:rPr>
        <w:tab/>
      </w:r>
      <w:r w:rsidR="003955F5" w:rsidRPr="00C16A96">
        <w:rPr>
          <w:sz w:val="24"/>
          <w:szCs w:val="24"/>
        </w:rPr>
        <w:tab/>
        <w:t xml:space="preserve">6-Canik Belediyesi' nin 05.03.2024 tarih ve 47933 sayılı yazısına istinaden;  Canik İlçesi  Hasköy Mahallesinde bulunan ekli krokide ve listede belirtilen yolun  </w:t>
      </w:r>
      <w:r w:rsidR="003955F5" w:rsidRPr="00C16A96">
        <w:rPr>
          <w:b/>
          <w:sz w:val="24"/>
          <w:szCs w:val="24"/>
        </w:rPr>
        <w:t>‘992.Sokak(T.N:120)’</w:t>
      </w:r>
      <w:r w:rsidR="003955F5" w:rsidRPr="00C16A96">
        <w:rPr>
          <w:sz w:val="24"/>
          <w:szCs w:val="24"/>
        </w:rPr>
        <w:t>olarak   numaralandırılması,   </w:t>
      </w:r>
      <w:r w:rsidR="003955F5" w:rsidRPr="00C16A96">
        <w:rPr>
          <w:sz w:val="24"/>
          <w:szCs w:val="24"/>
        </w:rPr>
        <w:tab/>
      </w:r>
      <w:r w:rsidR="003955F5" w:rsidRPr="00C16A96">
        <w:rPr>
          <w:sz w:val="24"/>
          <w:szCs w:val="24"/>
        </w:rPr>
        <w:tab/>
      </w:r>
      <w:r w:rsidR="003955F5" w:rsidRPr="00C16A96">
        <w:rPr>
          <w:sz w:val="24"/>
          <w:szCs w:val="24"/>
        </w:rPr>
        <w:tab/>
      </w:r>
      <w:r w:rsidR="003955F5" w:rsidRPr="00C16A96">
        <w:rPr>
          <w:sz w:val="24"/>
          <w:szCs w:val="24"/>
        </w:rPr>
        <w:tab/>
      </w:r>
      <w:r w:rsidR="003955F5" w:rsidRPr="00C16A96">
        <w:rPr>
          <w:sz w:val="24"/>
          <w:szCs w:val="24"/>
        </w:rPr>
        <w:tab/>
      </w:r>
      <w:r w:rsidR="003955F5" w:rsidRPr="00C16A96">
        <w:rPr>
          <w:sz w:val="24"/>
          <w:szCs w:val="24"/>
        </w:rPr>
        <w:tab/>
      </w:r>
      <w:r w:rsidR="003955F5" w:rsidRPr="00C16A96">
        <w:rPr>
          <w:sz w:val="24"/>
          <w:szCs w:val="24"/>
        </w:rPr>
        <w:tab/>
        <w:t>7-Canik Belediyesi' nin 04.04.2024 tarih ve 49294 sayılı yazısına istinaden;  Canik İlçesinde bulunan yapılan imar uygulaması kapsamında imar adalarının altında kalan ve devamlılığı olmayan Adres ve Numaralamaya İlişkin Yönetmelik kapsamında ekli krokilerde ve listede belirtilen yolların ;</w:t>
      </w:r>
      <w:r w:rsidR="003955F5" w:rsidRPr="00C16A96">
        <w:rPr>
          <w:sz w:val="24"/>
          <w:szCs w:val="24"/>
        </w:rPr>
        <w:tab/>
      </w:r>
      <w:r w:rsidR="003955F5" w:rsidRPr="00C16A96">
        <w:rPr>
          <w:sz w:val="24"/>
          <w:szCs w:val="24"/>
        </w:rPr>
        <w:tab/>
      </w:r>
      <w:r w:rsidR="003955F5" w:rsidRPr="00C16A96">
        <w:rPr>
          <w:sz w:val="24"/>
          <w:szCs w:val="24"/>
        </w:rPr>
        <w:tab/>
      </w:r>
      <w:r w:rsidR="003955F5" w:rsidRPr="00C16A96">
        <w:rPr>
          <w:sz w:val="24"/>
          <w:szCs w:val="24"/>
        </w:rPr>
        <w:tab/>
      </w:r>
      <w:r w:rsidR="003955F5" w:rsidRPr="00C16A96">
        <w:rPr>
          <w:sz w:val="24"/>
          <w:szCs w:val="24"/>
        </w:rPr>
        <w:tab/>
      </w:r>
      <w:r w:rsidR="003955F5" w:rsidRPr="00C16A96">
        <w:rPr>
          <w:sz w:val="24"/>
          <w:szCs w:val="24"/>
        </w:rPr>
        <w:tab/>
      </w:r>
      <w:r w:rsidR="003955F5" w:rsidRPr="00C16A96">
        <w:rPr>
          <w:sz w:val="24"/>
          <w:szCs w:val="24"/>
        </w:rPr>
        <w:tab/>
      </w:r>
      <w:r w:rsidR="003955F5" w:rsidRPr="00C16A96">
        <w:rPr>
          <w:sz w:val="24"/>
          <w:szCs w:val="24"/>
        </w:rPr>
        <w:tab/>
      </w:r>
      <w:r w:rsidR="003955F5" w:rsidRPr="00C16A96">
        <w:rPr>
          <w:sz w:val="24"/>
          <w:szCs w:val="24"/>
        </w:rPr>
        <w:tab/>
      </w:r>
      <w:r w:rsidR="003955F5" w:rsidRPr="00C16A96">
        <w:rPr>
          <w:sz w:val="24"/>
          <w:szCs w:val="24"/>
        </w:rPr>
        <w:tab/>
        <w:t xml:space="preserve">Düvecik Mahallesinde; </w:t>
      </w:r>
      <w:r w:rsidR="003955F5" w:rsidRPr="00C16A96">
        <w:rPr>
          <w:b/>
          <w:sz w:val="24"/>
          <w:szCs w:val="24"/>
        </w:rPr>
        <w:t>‘Merkez_20 Sokak(T.N:70)’</w:t>
      </w:r>
      <w:r w:rsidR="003955F5" w:rsidRPr="00C16A96">
        <w:rPr>
          <w:sz w:val="24"/>
          <w:szCs w:val="24"/>
        </w:rPr>
        <w:t xml:space="preserve">ın mevcutta devam eden </w:t>
      </w:r>
      <w:r w:rsidR="003955F5" w:rsidRPr="00C16A96">
        <w:rPr>
          <w:b/>
          <w:sz w:val="24"/>
          <w:szCs w:val="24"/>
        </w:rPr>
        <w:t>‘893.Cadde(T.N:70)’</w:t>
      </w:r>
      <w:r w:rsidR="003955F5" w:rsidRPr="00C16A96">
        <w:rPr>
          <w:sz w:val="24"/>
          <w:szCs w:val="24"/>
        </w:rPr>
        <w:t>olarak uzatılması,</w:t>
      </w:r>
      <w:r w:rsidR="003955F5" w:rsidRPr="00C16A96">
        <w:rPr>
          <w:b/>
          <w:sz w:val="24"/>
          <w:szCs w:val="24"/>
        </w:rPr>
        <w:t>  ‘Yukarı_1Sokak(T.N:68)’</w:t>
      </w:r>
      <w:r w:rsidR="003955F5" w:rsidRPr="00C16A96">
        <w:rPr>
          <w:sz w:val="24"/>
          <w:szCs w:val="24"/>
        </w:rPr>
        <w:t xml:space="preserve">ın bir kısmının mevcutta devam eden </w:t>
      </w:r>
      <w:r w:rsidR="003955F5" w:rsidRPr="00C16A96">
        <w:rPr>
          <w:b/>
          <w:sz w:val="24"/>
          <w:szCs w:val="24"/>
        </w:rPr>
        <w:t>‘884.Cadde(T.N:81)’</w:t>
      </w:r>
      <w:r w:rsidR="003955F5" w:rsidRPr="00C16A96">
        <w:rPr>
          <w:sz w:val="24"/>
          <w:szCs w:val="24"/>
        </w:rPr>
        <w:t xml:space="preserve">  ve diğer kısmının </w:t>
      </w:r>
      <w:r w:rsidR="003955F5" w:rsidRPr="00C16A96">
        <w:rPr>
          <w:b/>
          <w:sz w:val="24"/>
          <w:szCs w:val="24"/>
        </w:rPr>
        <w:t>‘878.Cadde(T.N:75)’</w:t>
      </w:r>
      <w:r w:rsidR="003955F5" w:rsidRPr="00C16A96">
        <w:rPr>
          <w:sz w:val="24"/>
          <w:szCs w:val="24"/>
        </w:rPr>
        <w:t xml:space="preserve">  olarak uzatılması ile  </w:t>
      </w:r>
      <w:r w:rsidR="003955F5" w:rsidRPr="00C16A96">
        <w:rPr>
          <w:b/>
          <w:sz w:val="24"/>
          <w:szCs w:val="24"/>
        </w:rPr>
        <w:t>‘431. Sokak(T.N:10)’</w:t>
      </w:r>
      <w:r w:rsidR="003955F5" w:rsidRPr="00C16A96">
        <w:rPr>
          <w:sz w:val="24"/>
          <w:szCs w:val="24"/>
        </w:rPr>
        <w:t xml:space="preserve">ın ekli krokide işaretli gösterilen kısmının mevcutta devam eden </w:t>
      </w:r>
      <w:r w:rsidR="003955F5" w:rsidRPr="00C16A96">
        <w:rPr>
          <w:b/>
          <w:sz w:val="24"/>
          <w:szCs w:val="24"/>
        </w:rPr>
        <w:t>‘885.Cadde(T.N:82)’</w:t>
      </w:r>
      <w:r w:rsidR="003955F5" w:rsidRPr="00C16A96">
        <w:rPr>
          <w:sz w:val="24"/>
          <w:szCs w:val="24"/>
        </w:rPr>
        <w:t>,</w:t>
      </w:r>
      <w:r w:rsidR="003955F5" w:rsidRPr="00C16A96">
        <w:rPr>
          <w:b/>
          <w:sz w:val="24"/>
          <w:szCs w:val="24"/>
        </w:rPr>
        <w:t>‘884.Cadde(T.N:81)’</w:t>
      </w:r>
      <w:r w:rsidR="003955F5" w:rsidRPr="00C16A96">
        <w:rPr>
          <w:sz w:val="24"/>
          <w:szCs w:val="24"/>
        </w:rPr>
        <w:t xml:space="preserve"> ve </w:t>
      </w:r>
      <w:r w:rsidR="003955F5" w:rsidRPr="00C16A96">
        <w:rPr>
          <w:b/>
          <w:sz w:val="24"/>
          <w:szCs w:val="24"/>
        </w:rPr>
        <w:t>‘882.Cadde(T.N:79)’</w:t>
      </w:r>
      <w:r w:rsidR="003955F5" w:rsidRPr="00C16A96">
        <w:rPr>
          <w:sz w:val="24"/>
          <w:szCs w:val="24"/>
        </w:rPr>
        <w:t xml:space="preserve">   olarak değiştirilmesi,</w:t>
      </w:r>
      <w:r w:rsidR="003955F5" w:rsidRPr="00C16A96">
        <w:rPr>
          <w:sz w:val="24"/>
          <w:szCs w:val="24"/>
        </w:rPr>
        <w:tab/>
      </w:r>
      <w:r w:rsidR="003955F5" w:rsidRPr="00C16A96">
        <w:rPr>
          <w:sz w:val="24"/>
          <w:szCs w:val="24"/>
        </w:rPr>
        <w:tab/>
      </w:r>
      <w:r w:rsidR="003955F5" w:rsidRPr="00C16A96">
        <w:rPr>
          <w:sz w:val="24"/>
          <w:szCs w:val="24"/>
        </w:rPr>
        <w:tab/>
        <w:t>Devgeriş  Mahallesinde,</w:t>
      </w:r>
      <w:r w:rsidR="003955F5" w:rsidRPr="00C16A96">
        <w:rPr>
          <w:b/>
          <w:sz w:val="24"/>
          <w:szCs w:val="24"/>
        </w:rPr>
        <w:t xml:space="preserve"> ‘Çiftlik Sokak(T.N:3)’ </w:t>
      </w:r>
      <w:r w:rsidR="003955F5" w:rsidRPr="00C16A96">
        <w:rPr>
          <w:sz w:val="24"/>
          <w:szCs w:val="24"/>
        </w:rPr>
        <w:t xml:space="preserve">ın mevcutta devam eden </w:t>
      </w:r>
      <w:r w:rsidR="003955F5" w:rsidRPr="00C16A96">
        <w:rPr>
          <w:b/>
          <w:sz w:val="24"/>
          <w:szCs w:val="24"/>
        </w:rPr>
        <w:t>‘968.Cadde(T.N:3)’</w:t>
      </w:r>
      <w:r w:rsidR="003955F5" w:rsidRPr="00C16A96">
        <w:rPr>
          <w:sz w:val="24"/>
          <w:szCs w:val="24"/>
        </w:rPr>
        <w:t xml:space="preserve"> olarak değiştirilmesi , </w:t>
      </w:r>
      <w:r w:rsidR="003955F5" w:rsidRPr="00C16A96">
        <w:rPr>
          <w:b/>
          <w:sz w:val="24"/>
          <w:szCs w:val="24"/>
        </w:rPr>
        <w:t>‘Çaylek Sokak(T.N:5)’</w:t>
      </w:r>
      <w:r w:rsidR="003955F5" w:rsidRPr="00C16A96">
        <w:rPr>
          <w:sz w:val="24"/>
          <w:szCs w:val="24"/>
        </w:rPr>
        <w:t xml:space="preserve">ın imar sınırına kadar olan kısmının </w:t>
      </w:r>
      <w:r w:rsidR="003955F5" w:rsidRPr="00C16A96">
        <w:rPr>
          <w:b/>
          <w:sz w:val="24"/>
          <w:szCs w:val="24"/>
        </w:rPr>
        <w:t>‘990.Cadde(T.N:55)’</w:t>
      </w:r>
      <w:r w:rsidR="003955F5" w:rsidRPr="00C16A96">
        <w:rPr>
          <w:sz w:val="24"/>
          <w:szCs w:val="24"/>
        </w:rPr>
        <w:t xml:space="preserve"> ve   </w:t>
      </w:r>
      <w:r w:rsidR="003955F5" w:rsidRPr="00C16A96">
        <w:rPr>
          <w:b/>
          <w:sz w:val="24"/>
          <w:szCs w:val="24"/>
        </w:rPr>
        <w:t>‘978.Cadde(T.N:43)’</w:t>
      </w:r>
      <w:r w:rsidR="003955F5" w:rsidRPr="00C16A96">
        <w:rPr>
          <w:sz w:val="24"/>
          <w:szCs w:val="24"/>
        </w:rPr>
        <w:t xml:space="preserve">olarak değiştirilmesi ile </w:t>
      </w:r>
      <w:r w:rsidR="003955F5" w:rsidRPr="00C16A96">
        <w:rPr>
          <w:b/>
          <w:sz w:val="24"/>
          <w:szCs w:val="24"/>
        </w:rPr>
        <w:t xml:space="preserve">’Tonyalılar  Sokak(T.N:1)’ </w:t>
      </w:r>
      <w:r w:rsidR="003955F5" w:rsidRPr="00C16A96">
        <w:rPr>
          <w:sz w:val="24"/>
          <w:szCs w:val="24"/>
        </w:rPr>
        <w:t xml:space="preserve">  ve </w:t>
      </w:r>
      <w:r w:rsidR="003955F5" w:rsidRPr="00C16A96">
        <w:rPr>
          <w:b/>
          <w:sz w:val="24"/>
          <w:szCs w:val="24"/>
        </w:rPr>
        <w:t xml:space="preserve">’Cami Sokak(T.N:2)’ </w:t>
      </w:r>
      <w:r w:rsidR="003955F5" w:rsidRPr="00C16A96">
        <w:rPr>
          <w:sz w:val="24"/>
          <w:szCs w:val="24"/>
        </w:rPr>
        <w:t xml:space="preserve">ın </w:t>
      </w:r>
      <w:r w:rsidR="003955F5" w:rsidRPr="00C16A96">
        <w:rPr>
          <w:b/>
          <w:sz w:val="24"/>
          <w:szCs w:val="24"/>
        </w:rPr>
        <w:t>‘1000.Cadde(T.N:102)’</w:t>
      </w:r>
      <w:r w:rsidR="003955F5" w:rsidRPr="00C16A96">
        <w:rPr>
          <w:sz w:val="24"/>
          <w:szCs w:val="24"/>
        </w:rPr>
        <w:t>olarak değiştirilmesi,</w:t>
      </w:r>
      <w:r w:rsidR="003955F5" w:rsidRPr="00C16A96">
        <w:rPr>
          <w:sz w:val="24"/>
          <w:szCs w:val="24"/>
        </w:rPr>
        <w:tab/>
      </w:r>
      <w:r w:rsidR="003955F5" w:rsidRPr="00C16A96">
        <w:rPr>
          <w:sz w:val="24"/>
          <w:szCs w:val="24"/>
        </w:rPr>
        <w:tab/>
        <w:t xml:space="preserve">Gürgenyatak Mahallesinde; </w:t>
      </w:r>
      <w:r w:rsidR="003955F5" w:rsidRPr="00C16A96">
        <w:rPr>
          <w:b/>
          <w:sz w:val="24"/>
          <w:szCs w:val="24"/>
        </w:rPr>
        <w:t xml:space="preserve">‘Merkez_18 Sokak(T.N:3)’ </w:t>
      </w:r>
      <w:r w:rsidR="003955F5" w:rsidRPr="00C16A96">
        <w:rPr>
          <w:sz w:val="24"/>
          <w:szCs w:val="24"/>
        </w:rPr>
        <w:t>ın </w:t>
      </w:r>
      <w:r w:rsidR="003955F5" w:rsidRPr="00C16A96">
        <w:rPr>
          <w:b/>
          <w:sz w:val="24"/>
          <w:szCs w:val="24"/>
        </w:rPr>
        <w:t>‘1400.Cadde(T.N:3)’</w:t>
      </w:r>
      <w:r w:rsidR="003955F5" w:rsidRPr="00C16A96">
        <w:rPr>
          <w:sz w:val="24"/>
          <w:szCs w:val="24"/>
        </w:rPr>
        <w:t xml:space="preserve">olarak değiştirilmesini </w:t>
      </w:r>
      <w:r w:rsidR="003955F5" w:rsidRPr="00C16A96">
        <w:rPr>
          <w:sz w:val="24"/>
          <w:szCs w:val="24"/>
        </w:rPr>
        <w:tab/>
      </w:r>
      <w:r w:rsidR="003955F5" w:rsidRPr="00C16A96">
        <w:rPr>
          <w:sz w:val="24"/>
          <w:szCs w:val="24"/>
        </w:rPr>
        <w:tab/>
      </w:r>
      <w:r w:rsidR="003955F5" w:rsidRPr="00C16A96">
        <w:rPr>
          <w:sz w:val="24"/>
          <w:szCs w:val="24"/>
        </w:rPr>
        <w:tab/>
      </w:r>
      <w:r w:rsidR="003955F5" w:rsidRPr="00C16A96">
        <w:rPr>
          <w:sz w:val="24"/>
          <w:szCs w:val="24"/>
        </w:rPr>
        <w:tab/>
      </w:r>
      <w:r w:rsidR="003955F5" w:rsidRPr="00C16A96">
        <w:rPr>
          <w:sz w:val="24"/>
          <w:szCs w:val="24"/>
        </w:rPr>
        <w:tab/>
      </w:r>
      <w:r w:rsidR="003955F5" w:rsidRPr="00C16A96">
        <w:rPr>
          <w:sz w:val="24"/>
          <w:szCs w:val="24"/>
        </w:rPr>
        <w:tab/>
      </w:r>
      <w:r w:rsidR="003955F5" w:rsidRPr="00C16A96">
        <w:rPr>
          <w:sz w:val="24"/>
          <w:szCs w:val="24"/>
        </w:rPr>
        <w:tab/>
      </w:r>
      <w:r w:rsidR="003955F5" w:rsidRPr="00C16A96">
        <w:rPr>
          <w:sz w:val="24"/>
          <w:szCs w:val="24"/>
        </w:rPr>
        <w:tab/>
      </w:r>
      <w:r w:rsidR="003955F5" w:rsidRPr="00C16A96">
        <w:rPr>
          <w:sz w:val="24"/>
          <w:szCs w:val="24"/>
        </w:rPr>
        <w:tab/>
      </w:r>
      <w:r w:rsidR="003955F5" w:rsidRPr="00C16A96">
        <w:rPr>
          <w:sz w:val="24"/>
          <w:szCs w:val="24"/>
        </w:rPr>
        <w:tab/>
      </w:r>
      <w:r w:rsidR="003955F5" w:rsidRPr="00C16A96">
        <w:rPr>
          <w:sz w:val="24"/>
          <w:szCs w:val="24"/>
        </w:rPr>
        <w:tab/>
      </w:r>
      <w:r w:rsidR="003955F5" w:rsidRPr="00C16A96">
        <w:rPr>
          <w:sz w:val="24"/>
          <w:szCs w:val="24"/>
        </w:rPr>
        <w:tab/>
        <w:t>Dereler Mahallesinde;</w:t>
      </w:r>
      <w:r w:rsidR="003955F5" w:rsidRPr="00C16A96">
        <w:rPr>
          <w:b/>
          <w:sz w:val="24"/>
          <w:szCs w:val="24"/>
        </w:rPr>
        <w:t> ‘Merkez_1Sokak(T.N:2)’</w:t>
      </w:r>
      <w:r w:rsidR="003955F5" w:rsidRPr="00C16A96">
        <w:rPr>
          <w:sz w:val="24"/>
          <w:szCs w:val="24"/>
        </w:rPr>
        <w:t xml:space="preserve">ın  </w:t>
      </w:r>
      <w:r w:rsidR="003955F5" w:rsidRPr="00C16A96">
        <w:rPr>
          <w:b/>
          <w:sz w:val="24"/>
          <w:szCs w:val="24"/>
        </w:rPr>
        <w:t xml:space="preserve">‘1222.Cadde (T.N:29)’ </w:t>
      </w:r>
      <w:r w:rsidR="003955F5" w:rsidRPr="00C16A96">
        <w:rPr>
          <w:sz w:val="24"/>
          <w:szCs w:val="24"/>
        </w:rPr>
        <w:t xml:space="preserve">ve </w:t>
      </w:r>
      <w:r w:rsidR="003955F5" w:rsidRPr="00C16A96">
        <w:rPr>
          <w:b/>
          <w:sz w:val="24"/>
          <w:szCs w:val="24"/>
        </w:rPr>
        <w:t>‘1237.Cadde (T.N:44)’  </w:t>
      </w:r>
      <w:r w:rsidR="003955F5" w:rsidRPr="00C16A96">
        <w:rPr>
          <w:sz w:val="24"/>
          <w:szCs w:val="24"/>
        </w:rPr>
        <w:t>olarak değiştirilmesini uygun gören İmar ve Bayındırlık, Ulaşım  Komisyonları raporu.</w:t>
      </w:r>
    </w:p>
    <w:p w:rsidR="001E620A" w:rsidRPr="00C16A96" w:rsidRDefault="00E27228" w:rsidP="00FD1961">
      <w:pPr>
        <w:numPr>
          <w:ilvl w:val="0"/>
          <w:numId w:val="1"/>
        </w:numPr>
        <w:jc w:val="both"/>
        <w:rPr>
          <w:sz w:val="24"/>
          <w:szCs w:val="24"/>
        </w:rPr>
      </w:pPr>
      <w:r>
        <w:rPr>
          <w:b/>
          <w:sz w:val="24"/>
          <w:szCs w:val="24"/>
        </w:rPr>
        <w:t>(K.NO:233</w:t>
      </w:r>
      <w:r w:rsidR="005C7F83" w:rsidRPr="00C16A96">
        <w:rPr>
          <w:b/>
          <w:sz w:val="24"/>
          <w:szCs w:val="24"/>
        </w:rPr>
        <w:t>)</w:t>
      </w:r>
      <w:r w:rsidR="001E620A" w:rsidRPr="00C16A96">
        <w:rPr>
          <w:sz w:val="24"/>
          <w:szCs w:val="24"/>
        </w:rPr>
        <w:t xml:space="preserve">İmar ve Şehircilik Dairesi Başkanlığının 09.05.2024 tarih ve </w:t>
      </w:r>
      <w:r w:rsidR="001E620A" w:rsidRPr="00C16A96">
        <w:rPr>
          <w:b/>
          <w:sz w:val="24"/>
          <w:szCs w:val="24"/>
        </w:rPr>
        <w:t>268491</w:t>
      </w:r>
      <w:r w:rsidR="001E620A" w:rsidRPr="00C16A96">
        <w:rPr>
          <w:sz w:val="24"/>
          <w:szCs w:val="24"/>
        </w:rPr>
        <w:t xml:space="preserve"> sayılı; </w:t>
      </w:r>
      <w:r w:rsidR="003955F5" w:rsidRPr="00C16A96">
        <w:rPr>
          <w:sz w:val="24"/>
          <w:szCs w:val="24"/>
        </w:rPr>
        <w:t>3194 sayılı İmar Kanununun 1. ve 21. maddeleri ile 5216 sayılı Büyükşehir Belediyesi Kanununun 1, 7/g ve 21. Maddeleri uyarınca hazırlanan Samsun Büyükşehir Belediyesi Kent Estetik Kurulu Çalışma Esas ve Usullerine İlişkin Yönetmeliğinin, 5393 sayılı Belediye Kanununun 18/m maddesi uyarınca, uygun gören İmar ve Bayındırlık, Çevre ve Sağlık, Kentsel Dönüşüm ve Kent Estetiği, Hukuk Komisyonları raporu.</w:t>
      </w:r>
    </w:p>
    <w:p w:rsidR="001E620A" w:rsidRPr="00C16A96" w:rsidRDefault="00E27228" w:rsidP="00FD1961">
      <w:pPr>
        <w:numPr>
          <w:ilvl w:val="0"/>
          <w:numId w:val="1"/>
        </w:numPr>
        <w:jc w:val="both"/>
        <w:rPr>
          <w:sz w:val="24"/>
          <w:szCs w:val="24"/>
        </w:rPr>
      </w:pPr>
      <w:r>
        <w:rPr>
          <w:b/>
          <w:sz w:val="24"/>
          <w:szCs w:val="24"/>
        </w:rPr>
        <w:t>(K.NO:234</w:t>
      </w:r>
      <w:r w:rsidR="005C7F83" w:rsidRPr="00C16A96">
        <w:rPr>
          <w:b/>
          <w:sz w:val="24"/>
          <w:szCs w:val="24"/>
        </w:rPr>
        <w:t>)</w:t>
      </w:r>
      <w:r w:rsidR="001E620A" w:rsidRPr="00C16A96">
        <w:rPr>
          <w:sz w:val="24"/>
          <w:szCs w:val="24"/>
        </w:rPr>
        <w:t xml:space="preserve">İmar ve Şehircilik Dairesi Başkanlığının 13.05.2024 tarih ve </w:t>
      </w:r>
      <w:r w:rsidR="001E620A" w:rsidRPr="00C16A96">
        <w:rPr>
          <w:b/>
          <w:sz w:val="24"/>
          <w:szCs w:val="24"/>
        </w:rPr>
        <w:t>269004</w:t>
      </w:r>
      <w:r w:rsidR="001E620A" w:rsidRPr="00C16A96">
        <w:rPr>
          <w:sz w:val="24"/>
          <w:szCs w:val="24"/>
        </w:rPr>
        <w:t xml:space="preserve"> sayılı; </w:t>
      </w:r>
      <w:r w:rsidR="003955F5" w:rsidRPr="00C16A96">
        <w:rPr>
          <w:color w:val="000000"/>
          <w:sz w:val="24"/>
          <w:szCs w:val="24"/>
        </w:rPr>
        <w:t xml:space="preserve">Canik ilçesi Belediye sınırlarında, nazım imar planı F36c.02b paftası, uygulama imar planı F36c.02b.1a paftası, Düvecik Mahallesi 14127 adanın bulunduğu alanda, </w:t>
      </w:r>
      <w:r w:rsidR="003955F5" w:rsidRPr="00C16A96">
        <w:rPr>
          <w:b/>
          <w:bCs/>
          <w:color w:val="000000"/>
          <w:sz w:val="24"/>
          <w:szCs w:val="24"/>
        </w:rPr>
        <w:t xml:space="preserve">konut alanı ve yol kullanımının yeniden düzenlenmesine ilişkin; </w:t>
      </w:r>
      <w:r w:rsidR="003955F5" w:rsidRPr="00C16A96">
        <w:rPr>
          <w:color w:val="000000"/>
          <w:sz w:val="24"/>
          <w:szCs w:val="24"/>
        </w:rPr>
        <w:t>1/5000 ölçekli nazım imar planı değişikliği ve 1/1000 ölçekli uygulama imar planı değişikliği hazırlanmıştır.</w:t>
      </w:r>
      <w:r w:rsidR="003955F5" w:rsidRPr="00C16A96">
        <w:rPr>
          <w:sz w:val="24"/>
          <w:szCs w:val="24"/>
        </w:rPr>
        <w:tab/>
      </w:r>
      <w:r w:rsidR="003955F5" w:rsidRPr="00C16A96">
        <w:rPr>
          <w:sz w:val="24"/>
          <w:szCs w:val="24"/>
        </w:rPr>
        <w:tab/>
      </w:r>
      <w:r w:rsidR="003955F5" w:rsidRPr="00C16A96">
        <w:rPr>
          <w:sz w:val="24"/>
          <w:szCs w:val="24"/>
        </w:rPr>
        <w:tab/>
      </w:r>
      <w:r w:rsidR="003955F5" w:rsidRPr="00C16A96">
        <w:rPr>
          <w:sz w:val="24"/>
          <w:szCs w:val="24"/>
        </w:rPr>
        <w:tab/>
      </w:r>
      <w:r w:rsidR="003955F5" w:rsidRPr="00C16A96">
        <w:rPr>
          <w:sz w:val="24"/>
          <w:szCs w:val="24"/>
        </w:rPr>
        <w:tab/>
      </w:r>
      <w:r w:rsidR="003955F5" w:rsidRPr="00C16A96">
        <w:rPr>
          <w:sz w:val="24"/>
          <w:szCs w:val="24"/>
        </w:rPr>
        <w:tab/>
      </w:r>
      <w:r w:rsidR="003955F5" w:rsidRPr="00C16A96">
        <w:rPr>
          <w:sz w:val="24"/>
          <w:szCs w:val="24"/>
        </w:rPr>
        <w:tab/>
      </w:r>
      <w:r w:rsidR="003955F5" w:rsidRPr="00C16A96">
        <w:rPr>
          <w:sz w:val="24"/>
          <w:szCs w:val="24"/>
        </w:rPr>
        <w:tab/>
      </w:r>
      <w:r w:rsidR="003955F5" w:rsidRPr="00C16A96">
        <w:rPr>
          <w:color w:val="000000"/>
          <w:sz w:val="24"/>
          <w:szCs w:val="24"/>
        </w:rPr>
        <w:t xml:space="preserve">Söz konusu 1/5000 ölçekli nazım imar planı değişikliği, 1/1000 ölçekli uygulama imar planı değişikliği ile plan açıklama raporlarını </w:t>
      </w:r>
      <w:r w:rsidR="003955F5" w:rsidRPr="00C16A96">
        <w:rPr>
          <w:sz w:val="24"/>
          <w:szCs w:val="24"/>
        </w:rPr>
        <w:t>uygun gören İmar ve Bayındırlık, Çevre ve Sağlık, Ulaşım Komisyonları raporu.</w:t>
      </w:r>
    </w:p>
    <w:p w:rsidR="003955F5" w:rsidRPr="00C16A96" w:rsidRDefault="00E27228" w:rsidP="00FD1961">
      <w:pPr>
        <w:numPr>
          <w:ilvl w:val="0"/>
          <w:numId w:val="1"/>
        </w:numPr>
        <w:jc w:val="both"/>
        <w:rPr>
          <w:sz w:val="24"/>
          <w:szCs w:val="24"/>
        </w:rPr>
      </w:pPr>
      <w:r>
        <w:rPr>
          <w:b/>
          <w:sz w:val="24"/>
          <w:szCs w:val="24"/>
        </w:rPr>
        <w:t>(K.NO:235</w:t>
      </w:r>
      <w:r w:rsidR="005C7F83" w:rsidRPr="00C16A96">
        <w:rPr>
          <w:b/>
          <w:sz w:val="24"/>
          <w:szCs w:val="24"/>
        </w:rPr>
        <w:t>)</w:t>
      </w:r>
      <w:r w:rsidR="001E620A" w:rsidRPr="00C16A96">
        <w:rPr>
          <w:sz w:val="24"/>
          <w:szCs w:val="24"/>
        </w:rPr>
        <w:t xml:space="preserve">İmar ve Şehircilik Dairesi Başkanlığının 13.05.2024 tarih ve </w:t>
      </w:r>
      <w:r w:rsidR="001E620A" w:rsidRPr="00C16A96">
        <w:rPr>
          <w:b/>
          <w:sz w:val="24"/>
          <w:szCs w:val="24"/>
        </w:rPr>
        <w:t>269014</w:t>
      </w:r>
      <w:r w:rsidR="001E620A" w:rsidRPr="00C16A96">
        <w:rPr>
          <w:sz w:val="24"/>
          <w:szCs w:val="24"/>
        </w:rPr>
        <w:t xml:space="preserve"> sayılı; </w:t>
      </w:r>
      <w:r w:rsidR="003955F5" w:rsidRPr="00C16A96">
        <w:rPr>
          <w:color w:val="000000"/>
          <w:sz w:val="24"/>
          <w:szCs w:val="24"/>
        </w:rPr>
        <w:t>Bafra ilçesi Belediye sınırlarında, uygulama imar planı E35c.18c.2a paftası, Fatih (tapuda Çilhane) Mahallesi 2391 ada 9 numaralı parselin bulunduğu alanda, Bafra Belediye Meclisinin 07.05.2024 tarih ve 1/61 sayılı kararıyla (UİP:551054325) </w:t>
      </w:r>
      <w:r w:rsidR="003955F5" w:rsidRPr="00C16A96">
        <w:rPr>
          <w:b/>
          <w:bCs/>
          <w:color w:val="000000"/>
          <w:sz w:val="24"/>
          <w:szCs w:val="24"/>
        </w:rPr>
        <w:t>yapı yaklaşma sınırlarının yeniden düzenlenmesine ilişkin</w:t>
      </w:r>
      <w:r w:rsidR="003955F5" w:rsidRPr="00C16A96">
        <w:rPr>
          <w:color w:val="000000"/>
          <w:sz w:val="24"/>
          <w:szCs w:val="24"/>
        </w:rPr>
        <w:t>; oy birliğiyle kabul edilen 1/1000 ölçekli uygulama imar planı değişikliği, Bafra Belediye Başkanlığının 10.05.2024 tarih ve E-87527914-105.99-38799 sayılı yazısıyla Büyükşehir B</w:t>
      </w:r>
      <w:r>
        <w:rPr>
          <w:color w:val="000000"/>
          <w:sz w:val="24"/>
          <w:szCs w:val="24"/>
        </w:rPr>
        <w:t>elediyemize gönderilmiştir.</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003955F5" w:rsidRPr="00C16A96">
        <w:rPr>
          <w:color w:val="000000"/>
          <w:sz w:val="24"/>
          <w:szCs w:val="24"/>
        </w:rPr>
        <w:t xml:space="preserve">Söz konusu 1/1000 ölçekli uygulama imar planı değişikliği ve plan açıklama raporunu </w:t>
      </w:r>
      <w:r w:rsidR="003955F5" w:rsidRPr="00C16A96">
        <w:rPr>
          <w:sz w:val="24"/>
          <w:szCs w:val="24"/>
        </w:rPr>
        <w:t>uygun gören İmar ve Bayındırlık, Çevre ve Sağlık Komisyonları raporu.</w:t>
      </w:r>
    </w:p>
    <w:p w:rsidR="00536250" w:rsidRPr="00C16A96" w:rsidRDefault="00536250" w:rsidP="003955F5">
      <w:pPr>
        <w:jc w:val="both"/>
        <w:rPr>
          <w:color w:val="000000"/>
          <w:sz w:val="24"/>
          <w:szCs w:val="24"/>
        </w:rPr>
      </w:pPr>
    </w:p>
    <w:p w:rsidR="001E620A" w:rsidRPr="00C16A96" w:rsidRDefault="001E620A" w:rsidP="00FC3735">
      <w:pPr>
        <w:ind w:left="786"/>
        <w:jc w:val="both"/>
        <w:rPr>
          <w:b/>
          <w:sz w:val="24"/>
          <w:szCs w:val="24"/>
          <w:u w:val="single"/>
        </w:rPr>
      </w:pPr>
    </w:p>
    <w:sectPr w:rsidR="001E620A" w:rsidRPr="00C16A96" w:rsidSect="00E15942">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851" w:header="567" w:footer="567"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36C" w:rsidRDefault="008C736C">
      <w:r>
        <w:separator/>
      </w:r>
    </w:p>
  </w:endnote>
  <w:endnote w:type="continuationSeparator" w:id="0">
    <w:p w:rsidR="008C736C" w:rsidRDefault="008C7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ヒラギノ明朝 Pro W3">
    <w:altName w:val="MS Gothic"/>
    <w:charset w:val="80"/>
    <w:family w:val="roman"/>
    <w:pitch w:val="variable"/>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9E8" w:rsidRDefault="002F19E8" w:rsidP="00043FF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2F19E8" w:rsidRDefault="002F19E8" w:rsidP="001E2F74">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9E8" w:rsidRDefault="002F19E8" w:rsidP="00043FF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7A5F58">
      <w:rPr>
        <w:rStyle w:val="SayfaNumaras"/>
        <w:noProof/>
      </w:rPr>
      <w:t>2</w:t>
    </w:r>
    <w:r>
      <w:rPr>
        <w:rStyle w:val="SayfaNumaras"/>
      </w:rPr>
      <w:fldChar w:fldCharType="end"/>
    </w:r>
  </w:p>
  <w:p w:rsidR="002F19E8" w:rsidRDefault="002F19E8" w:rsidP="001E2F74">
    <w:pPr>
      <w:pStyle w:val="AltBilgi"/>
      <w:pBdr>
        <w:top w:val="single" w:sz="4" w:space="1" w:color="auto"/>
      </w:pBdr>
      <w:ind w:right="360"/>
      <w:jc w:val="center"/>
      <w:rPr>
        <w:sz w:val="22"/>
      </w:rPr>
    </w:pPr>
    <w:r>
      <w:rPr>
        <w:sz w:val="22"/>
      </w:rPr>
      <w:t xml:space="preserve">-  </w:t>
    </w:r>
    <w:r>
      <w:rPr>
        <w:rStyle w:val="SayfaNumaras"/>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9E8" w:rsidRDefault="002F19E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36C" w:rsidRDefault="008C736C">
      <w:r>
        <w:separator/>
      </w:r>
    </w:p>
  </w:footnote>
  <w:footnote w:type="continuationSeparator" w:id="0">
    <w:p w:rsidR="008C736C" w:rsidRDefault="008C73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9E8" w:rsidRDefault="002F19E8">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951"/>
      <w:gridCol w:w="5940"/>
      <w:gridCol w:w="1998"/>
    </w:tblGrid>
    <w:tr w:rsidR="002F19E8" w:rsidTr="00950DBC">
      <w:trPr>
        <w:trHeight w:val="1264"/>
      </w:trPr>
      <w:tc>
        <w:tcPr>
          <w:tcW w:w="1951" w:type="dxa"/>
          <w:vAlign w:val="center"/>
        </w:tcPr>
        <w:p w:rsidR="002F19E8" w:rsidRDefault="007A5F58">
          <w:pPr>
            <w:pStyle w:val="stBilgi"/>
            <w:jc w:val="center"/>
            <w:rPr>
              <w:b/>
              <w:color w:val="FFFFFF"/>
              <w:sz w:val="24"/>
            </w:rPr>
          </w:pPr>
          <w:r>
            <w:rPr>
              <w:b/>
              <w:noProof/>
              <w:color w:val="FFFFFF"/>
              <w:sz w:val="24"/>
            </w:rPr>
            <w:drawing>
              <wp:inline distT="0" distB="0" distL="0" distR="0">
                <wp:extent cx="1104900" cy="1104900"/>
                <wp:effectExtent l="0" t="0" r="0" b="0"/>
                <wp:docPr id="2" name="Resim 2" descr="büyükşehi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üyükşehi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tc>
      <w:tc>
        <w:tcPr>
          <w:tcW w:w="5940" w:type="dxa"/>
          <w:vAlign w:val="center"/>
        </w:tcPr>
        <w:p w:rsidR="002F19E8" w:rsidRDefault="002F19E8">
          <w:pPr>
            <w:pStyle w:val="stBilgi"/>
            <w:jc w:val="center"/>
            <w:rPr>
              <w:color w:val="000000"/>
              <w:sz w:val="24"/>
            </w:rPr>
          </w:pPr>
          <w:r>
            <w:rPr>
              <w:color w:val="000000"/>
              <w:sz w:val="24"/>
            </w:rPr>
            <w:t>T.C.</w:t>
          </w:r>
        </w:p>
        <w:p w:rsidR="002F19E8" w:rsidRDefault="002F19E8">
          <w:pPr>
            <w:pStyle w:val="stBilgi"/>
            <w:jc w:val="center"/>
            <w:rPr>
              <w:color w:val="000000"/>
              <w:sz w:val="24"/>
            </w:rPr>
          </w:pPr>
          <w:r>
            <w:rPr>
              <w:color w:val="000000"/>
              <w:sz w:val="24"/>
            </w:rPr>
            <w:t>SAMSUN BÜYÜKŞEHİR BELEDİYESİ</w:t>
          </w:r>
        </w:p>
        <w:p w:rsidR="002F19E8" w:rsidRDefault="002F19E8">
          <w:pPr>
            <w:pStyle w:val="stBilgi"/>
            <w:jc w:val="center"/>
            <w:rPr>
              <w:b/>
              <w:color w:val="FFFFFF"/>
              <w:sz w:val="24"/>
            </w:rPr>
          </w:pPr>
          <w:r>
            <w:rPr>
              <w:color w:val="000000"/>
              <w:sz w:val="24"/>
            </w:rPr>
            <w:t>Yazı İşleri ve Kararlar Dairesi Başkanlığı</w:t>
          </w:r>
        </w:p>
      </w:tc>
      <w:tc>
        <w:tcPr>
          <w:tcW w:w="1998" w:type="dxa"/>
          <w:vAlign w:val="center"/>
        </w:tcPr>
        <w:p w:rsidR="002F19E8" w:rsidRDefault="002F19E8">
          <w:pPr>
            <w:pStyle w:val="stBilgi"/>
            <w:jc w:val="center"/>
            <w:rPr>
              <w:b/>
              <w:color w:val="FFFFFF"/>
              <w:sz w:val="24"/>
            </w:rPr>
          </w:pPr>
        </w:p>
      </w:tc>
    </w:tr>
  </w:tbl>
  <w:p w:rsidR="002F19E8" w:rsidRDefault="002F19E8" w:rsidP="00950DBC">
    <w:pPr>
      <w:pStyle w:val="stBilgi"/>
      <w:rPr>
        <w:b/>
        <w:color w:val="FFFFFF"/>
        <w:sz w:val="24"/>
      </w:rPr>
    </w:pPr>
  </w:p>
  <w:p w:rsidR="002F19E8" w:rsidRPr="00950DBC" w:rsidRDefault="002F19E8" w:rsidP="00950DBC">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9E8" w:rsidRDefault="002F19E8">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1B10"/>
    <w:multiLevelType w:val="multilevel"/>
    <w:tmpl w:val="D08418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6431199"/>
    <w:multiLevelType w:val="hybridMultilevel"/>
    <w:tmpl w:val="BC92B4AE"/>
    <w:lvl w:ilvl="0" w:tplc="D7EAE41C">
      <w:start w:val="1"/>
      <w:numFmt w:val="decimal"/>
      <w:lvlText w:val="%1."/>
      <w:lvlJc w:val="left"/>
      <w:pPr>
        <w:tabs>
          <w:tab w:val="num" w:pos="786"/>
        </w:tabs>
        <w:ind w:left="786" w:hanging="360"/>
      </w:pPr>
      <w:rPr>
        <w:rFonts w:ascii="Times New Roman" w:eastAsia="Times New Roman" w:hAnsi="Times New Roman" w:cs="Times New Roman"/>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 w15:restartNumberingAfterBreak="0">
    <w:nsid w:val="39DE43D1"/>
    <w:multiLevelType w:val="hybridMultilevel"/>
    <w:tmpl w:val="172067CE"/>
    <w:lvl w:ilvl="0" w:tplc="D7EAE41C">
      <w:start w:val="1"/>
      <w:numFmt w:val="decimal"/>
      <w:lvlText w:val="%1."/>
      <w:lvlJc w:val="left"/>
      <w:pPr>
        <w:tabs>
          <w:tab w:val="num" w:pos="786"/>
        </w:tabs>
        <w:ind w:left="786" w:hanging="360"/>
      </w:pPr>
      <w:rPr>
        <w:rFonts w:ascii="Times New Roman" w:eastAsia="Times New Roman" w:hAnsi="Times New Roman" w:cs="Times New Roman"/>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num w:numId="1">
    <w:abstractNumId w:val="2"/>
  </w:num>
  <w:num w:numId="2">
    <w:abstractNumId w:val="0"/>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780"/>
    <w:rsid w:val="00000BBB"/>
    <w:rsid w:val="000025DC"/>
    <w:rsid w:val="00003B76"/>
    <w:rsid w:val="00005EB8"/>
    <w:rsid w:val="0000763B"/>
    <w:rsid w:val="00011C8C"/>
    <w:rsid w:val="00011F6D"/>
    <w:rsid w:val="0001204A"/>
    <w:rsid w:val="0001388A"/>
    <w:rsid w:val="000222E0"/>
    <w:rsid w:val="00022D35"/>
    <w:rsid w:val="0002495A"/>
    <w:rsid w:val="0002585E"/>
    <w:rsid w:val="000260DD"/>
    <w:rsid w:val="00026AAB"/>
    <w:rsid w:val="000271C6"/>
    <w:rsid w:val="0003053E"/>
    <w:rsid w:val="00031856"/>
    <w:rsid w:val="00032378"/>
    <w:rsid w:val="00036E09"/>
    <w:rsid w:val="0003711C"/>
    <w:rsid w:val="000423A1"/>
    <w:rsid w:val="0004252B"/>
    <w:rsid w:val="0004327C"/>
    <w:rsid w:val="00043FFC"/>
    <w:rsid w:val="000445F2"/>
    <w:rsid w:val="00045FDE"/>
    <w:rsid w:val="00046A70"/>
    <w:rsid w:val="000478A5"/>
    <w:rsid w:val="00047AA1"/>
    <w:rsid w:val="00050FD2"/>
    <w:rsid w:val="0005237D"/>
    <w:rsid w:val="0005617A"/>
    <w:rsid w:val="000567CF"/>
    <w:rsid w:val="00060D02"/>
    <w:rsid w:val="00063380"/>
    <w:rsid w:val="00066465"/>
    <w:rsid w:val="00066C7C"/>
    <w:rsid w:val="00071370"/>
    <w:rsid w:val="000713ED"/>
    <w:rsid w:val="00071D31"/>
    <w:rsid w:val="00072F52"/>
    <w:rsid w:val="00072FB3"/>
    <w:rsid w:val="00073044"/>
    <w:rsid w:val="00075FF7"/>
    <w:rsid w:val="000808F5"/>
    <w:rsid w:val="00080B9E"/>
    <w:rsid w:val="00081019"/>
    <w:rsid w:val="000819A4"/>
    <w:rsid w:val="00081BEC"/>
    <w:rsid w:val="00081E4F"/>
    <w:rsid w:val="000832B6"/>
    <w:rsid w:val="0008375D"/>
    <w:rsid w:val="000838BF"/>
    <w:rsid w:val="000860F0"/>
    <w:rsid w:val="00086D5F"/>
    <w:rsid w:val="000870F3"/>
    <w:rsid w:val="00087B72"/>
    <w:rsid w:val="00091E3B"/>
    <w:rsid w:val="000920E2"/>
    <w:rsid w:val="000937E3"/>
    <w:rsid w:val="00093B05"/>
    <w:rsid w:val="000942B3"/>
    <w:rsid w:val="0009438A"/>
    <w:rsid w:val="00094FF5"/>
    <w:rsid w:val="00095A6C"/>
    <w:rsid w:val="00095F9C"/>
    <w:rsid w:val="000979A9"/>
    <w:rsid w:val="000A116A"/>
    <w:rsid w:val="000A2190"/>
    <w:rsid w:val="000A2E72"/>
    <w:rsid w:val="000A3365"/>
    <w:rsid w:val="000A4477"/>
    <w:rsid w:val="000A460F"/>
    <w:rsid w:val="000A4B92"/>
    <w:rsid w:val="000A6073"/>
    <w:rsid w:val="000A65B0"/>
    <w:rsid w:val="000A6AA0"/>
    <w:rsid w:val="000B0191"/>
    <w:rsid w:val="000B1B85"/>
    <w:rsid w:val="000B29EF"/>
    <w:rsid w:val="000B31F6"/>
    <w:rsid w:val="000B3CA9"/>
    <w:rsid w:val="000B5641"/>
    <w:rsid w:val="000B5D00"/>
    <w:rsid w:val="000B6958"/>
    <w:rsid w:val="000B793E"/>
    <w:rsid w:val="000B7E4C"/>
    <w:rsid w:val="000C1F16"/>
    <w:rsid w:val="000C40C1"/>
    <w:rsid w:val="000C48A6"/>
    <w:rsid w:val="000C4D6A"/>
    <w:rsid w:val="000C62DD"/>
    <w:rsid w:val="000C6FB0"/>
    <w:rsid w:val="000C724D"/>
    <w:rsid w:val="000C7885"/>
    <w:rsid w:val="000D245A"/>
    <w:rsid w:val="000D32E3"/>
    <w:rsid w:val="000D6C97"/>
    <w:rsid w:val="000D7F36"/>
    <w:rsid w:val="000E02AB"/>
    <w:rsid w:val="000E2EF5"/>
    <w:rsid w:val="000E3C42"/>
    <w:rsid w:val="000E408E"/>
    <w:rsid w:val="000F0C64"/>
    <w:rsid w:val="000F1767"/>
    <w:rsid w:val="000F1A24"/>
    <w:rsid w:val="001005E0"/>
    <w:rsid w:val="00101216"/>
    <w:rsid w:val="00101273"/>
    <w:rsid w:val="001027B5"/>
    <w:rsid w:val="0010284B"/>
    <w:rsid w:val="00102BE5"/>
    <w:rsid w:val="001038DA"/>
    <w:rsid w:val="00103AE3"/>
    <w:rsid w:val="00103F3D"/>
    <w:rsid w:val="001070B5"/>
    <w:rsid w:val="0011059E"/>
    <w:rsid w:val="001111A3"/>
    <w:rsid w:val="00111C44"/>
    <w:rsid w:val="00112AD5"/>
    <w:rsid w:val="00113B40"/>
    <w:rsid w:val="001151C4"/>
    <w:rsid w:val="00115608"/>
    <w:rsid w:val="00115643"/>
    <w:rsid w:val="00115BB7"/>
    <w:rsid w:val="00116039"/>
    <w:rsid w:val="001162FF"/>
    <w:rsid w:val="0012007C"/>
    <w:rsid w:val="00126158"/>
    <w:rsid w:val="00127BF5"/>
    <w:rsid w:val="001309BF"/>
    <w:rsid w:val="001314E8"/>
    <w:rsid w:val="001325C0"/>
    <w:rsid w:val="00136E38"/>
    <w:rsid w:val="001408E1"/>
    <w:rsid w:val="0014267A"/>
    <w:rsid w:val="00142D56"/>
    <w:rsid w:val="00143CE6"/>
    <w:rsid w:val="00143F50"/>
    <w:rsid w:val="001442DA"/>
    <w:rsid w:val="00146CF0"/>
    <w:rsid w:val="00147271"/>
    <w:rsid w:val="00152045"/>
    <w:rsid w:val="00153B40"/>
    <w:rsid w:val="00154A23"/>
    <w:rsid w:val="00154A79"/>
    <w:rsid w:val="0015616F"/>
    <w:rsid w:val="00157EC7"/>
    <w:rsid w:val="00163E7C"/>
    <w:rsid w:val="00167A0C"/>
    <w:rsid w:val="00167DC9"/>
    <w:rsid w:val="00170A3D"/>
    <w:rsid w:val="001723A3"/>
    <w:rsid w:val="001803E8"/>
    <w:rsid w:val="0018048F"/>
    <w:rsid w:val="0018123A"/>
    <w:rsid w:val="001822D9"/>
    <w:rsid w:val="00182B66"/>
    <w:rsid w:val="00184BD2"/>
    <w:rsid w:val="00184DC1"/>
    <w:rsid w:val="00185077"/>
    <w:rsid w:val="001853C7"/>
    <w:rsid w:val="0018658E"/>
    <w:rsid w:val="0018659D"/>
    <w:rsid w:val="00186B4D"/>
    <w:rsid w:val="00187265"/>
    <w:rsid w:val="00192C5F"/>
    <w:rsid w:val="00193189"/>
    <w:rsid w:val="001940F6"/>
    <w:rsid w:val="00194B6C"/>
    <w:rsid w:val="00195940"/>
    <w:rsid w:val="001973D8"/>
    <w:rsid w:val="001A0460"/>
    <w:rsid w:val="001A1995"/>
    <w:rsid w:val="001A3309"/>
    <w:rsid w:val="001A4433"/>
    <w:rsid w:val="001A7FD3"/>
    <w:rsid w:val="001B074A"/>
    <w:rsid w:val="001B0D4D"/>
    <w:rsid w:val="001B0F6C"/>
    <w:rsid w:val="001B1F71"/>
    <w:rsid w:val="001B20FE"/>
    <w:rsid w:val="001B26D8"/>
    <w:rsid w:val="001B3F4E"/>
    <w:rsid w:val="001B59E2"/>
    <w:rsid w:val="001B5CD6"/>
    <w:rsid w:val="001B6882"/>
    <w:rsid w:val="001B7991"/>
    <w:rsid w:val="001C3973"/>
    <w:rsid w:val="001C442C"/>
    <w:rsid w:val="001C4D54"/>
    <w:rsid w:val="001C7163"/>
    <w:rsid w:val="001C7437"/>
    <w:rsid w:val="001C7808"/>
    <w:rsid w:val="001C7C85"/>
    <w:rsid w:val="001D12B1"/>
    <w:rsid w:val="001D1438"/>
    <w:rsid w:val="001D2264"/>
    <w:rsid w:val="001D3AF7"/>
    <w:rsid w:val="001D3BA7"/>
    <w:rsid w:val="001D4EAE"/>
    <w:rsid w:val="001D5665"/>
    <w:rsid w:val="001E0852"/>
    <w:rsid w:val="001E0BD7"/>
    <w:rsid w:val="001E1BB3"/>
    <w:rsid w:val="001E2F74"/>
    <w:rsid w:val="001E3A18"/>
    <w:rsid w:val="001E3D14"/>
    <w:rsid w:val="001E5670"/>
    <w:rsid w:val="001E620A"/>
    <w:rsid w:val="001E695A"/>
    <w:rsid w:val="001E7999"/>
    <w:rsid w:val="001F1A00"/>
    <w:rsid w:val="001F2B50"/>
    <w:rsid w:val="001F4BA8"/>
    <w:rsid w:val="002001CF"/>
    <w:rsid w:val="00201B35"/>
    <w:rsid w:val="0020228D"/>
    <w:rsid w:val="00203445"/>
    <w:rsid w:val="00203492"/>
    <w:rsid w:val="0020357E"/>
    <w:rsid w:val="0020451E"/>
    <w:rsid w:val="002045F1"/>
    <w:rsid w:val="0020547C"/>
    <w:rsid w:val="00206103"/>
    <w:rsid w:val="00206F48"/>
    <w:rsid w:val="00210242"/>
    <w:rsid w:val="0021040A"/>
    <w:rsid w:val="002129EE"/>
    <w:rsid w:val="00214D80"/>
    <w:rsid w:val="00215296"/>
    <w:rsid w:val="00216B76"/>
    <w:rsid w:val="002207E1"/>
    <w:rsid w:val="002220D2"/>
    <w:rsid w:val="0022428B"/>
    <w:rsid w:val="00225739"/>
    <w:rsid w:val="002266AA"/>
    <w:rsid w:val="00230761"/>
    <w:rsid w:val="0023198B"/>
    <w:rsid w:val="00233027"/>
    <w:rsid w:val="00234091"/>
    <w:rsid w:val="002370EF"/>
    <w:rsid w:val="00237D18"/>
    <w:rsid w:val="00240D31"/>
    <w:rsid w:val="00240D6E"/>
    <w:rsid w:val="002428B9"/>
    <w:rsid w:val="00244CE5"/>
    <w:rsid w:val="00246F16"/>
    <w:rsid w:val="0024765E"/>
    <w:rsid w:val="002505ED"/>
    <w:rsid w:val="00250839"/>
    <w:rsid w:val="0025529A"/>
    <w:rsid w:val="00255B11"/>
    <w:rsid w:val="0025686D"/>
    <w:rsid w:val="00256E41"/>
    <w:rsid w:val="00257648"/>
    <w:rsid w:val="002576C4"/>
    <w:rsid w:val="00257C7E"/>
    <w:rsid w:val="00260B6A"/>
    <w:rsid w:val="002632C0"/>
    <w:rsid w:val="00264A63"/>
    <w:rsid w:val="00264E49"/>
    <w:rsid w:val="00266009"/>
    <w:rsid w:val="00267202"/>
    <w:rsid w:val="0026756A"/>
    <w:rsid w:val="00271B08"/>
    <w:rsid w:val="00271B0E"/>
    <w:rsid w:val="00272589"/>
    <w:rsid w:val="00273AC1"/>
    <w:rsid w:val="00273D83"/>
    <w:rsid w:val="00274403"/>
    <w:rsid w:val="00275D29"/>
    <w:rsid w:val="00277BC2"/>
    <w:rsid w:val="00282890"/>
    <w:rsid w:val="0028331D"/>
    <w:rsid w:val="0028402F"/>
    <w:rsid w:val="002840AD"/>
    <w:rsid w:val="00284222"/>
    <w:rsid w:val="00285479"/>
    <w:rsid w:val="002904EB"/>
    <w:rsid w:val="00291E4F"/>
    <w:rsid w:val="00293477"/>
    <w:rsid w:val="00293A19"/>
    <w:rsid w:val="0029494D"/>
    <w:rsid w:val="00296037"/>
    <w:rsid w:val="0029623B"/>
    <w:rsid w:val="00296A73"/>
    <w:rsid w:val="002A0A42"/>
    <w:rsid w:val="002A379C"/>
    <w:rsid w:val="002A3CC1"/>
    <w:rsid w:val="002A42D4"/>
    <w:rsid w:val="002A7761"/>
    <w:rsid w:val="002A7923"/>
    <w:rsid w:val="002B08C9"/>
    <w:rsid w:val="002B1A3D"/>
    <w:rsid w:val="002B1D1C"/>
    <w:rsid w:val="002B228E"/>
    <w:rsid w:val="002B284A"/>
    <w:rsid w:val="002B2B55"/>
    <w:rsid w:val="002B7DED"/>
    <w:rsid w:val="002C01D7"/>
    <w:rsid w:val="002C071D"/>
    <w:rsid w:val="002C097D"/>
    <w:rsid w:val="002C0B0E"/>
    <w:rsid w:val="002C1A84"/>
    <w:rsid w:val="002C5EB4"/>
    <w:rsid w:val="002C6465"/>
    <w:rsid w:val="002C7C63"/>
    <w:rsid w:val="002D1D59"/>
    <w:rsid w:val="002D20AB"/>
    <w:rsid w:val="002D32CA"/>
    <w:rsid w:val="002D3D19"/>
    <w:rsid w:val="002D4038"/>
    <w:rsid w:val="002D41FA"/>
    <w:rsid w:val="002D53F7"/>
    <w:rsid w:val="002D74E5"/>
    <w:rsid w:val="002D7F98"/>
    <w:rsid w:val="002E0680"/>
    <w:rsid w:val="002E1957"/>
    <w:rsid w:val="002E3822"/>
    <w:rsid w:val="002E3E75"/>
    <w:rsid w:val="002E3FE5"/>
    <w:rsid w:val="002E668E"/>
    <w:rsid w:val="002E66BB"/>
    <w:rsid w:val="002F0D8D"/>
    <w:rsid w:val="002F16FD"/>
    <w:rsid w:val="002F1737"/>
    <w:rsid w:val="002F19E8"/>
    <w:rsid w:val="002F20ED"/>
    <w:rsid w:val="00301DD9"/>
    <w:rsid w:val="003023D8"/>
    <w:rsid w:val="00303057"/>
    <w:rsid w:val="00304D50"/>
    <w:rsid w:val="003078C6"/>
    <w:rsid w:val="00310403"/>
    <w:rsid w:val="003105DB"/>
    <w:rsid w:val="003107A0"/>
    <w:rsid w:val="00310AD5"/>
    <w:rsid w:val="00311065"/>
    <w:rsid w:val="0031333E"/>
    <w:rsid w:val="00317536"/>
    <w:rsid w:val="00324ECB"/>
    <w:rsid w:val="0032514C"/>
    <w:rsid w:val="003256C9"/>
    <w:rsid w:val="00326355"/>
    <w:rsid w:val="00326725"/>
    <w:rsid w:val="00326F94"/>
    <w:rsid w:val="0032792B"/>
    <w:rsid w:val="00330613"/>
    <w:rsid w:val="003311A2"/>
    <w:rsid w:val="0033195A"/>
    <w:rsid w:val="00333194"/>
    <w:rsid w:val="00334A1E"/>
    <w:rsid w:val="00335F3B"/>
    <w:rsid w:val="003415F9"/>
    <w:rsid w:val="0034325B"/>
    <w:rsid w:val="00343BED"/>
    <w:rsid w:val="00344B8A"/>
    <w:rsid w:val="00345299"/>
    <w:rsid w:val="00345E3C"/>
    <w:rsid w:val="00346AA1"/>
    <w:rsid w:val="003502E0"/>
    <w:rsid w:val="00353B68"/>
    <w:rsid w:val="003573BE"/>
    <w:rsid w:val="0036053B"/>
    <w:rsid w:val="00361B0E"/>
    <w:rsid w:val="00363D20"/>
    <w:rsid w:val="00364D3B"/>
    <w:rsid w:val="00364E54"/>
    <w:rsid w:val="00366036"/>
    <w:rsid w:val="003700F1"/>
    <w:rsid w:val="003715F0"/>
    <w:rsid w:val="00374AE7"/>
    <w:rsid w:val="00375F44"/>
    <w:rsid w:val="00376E03"/>
    <w:rsid w:val="00384096"/>
    <w:rsid w:val="0038428E"/>
    <w:rsid w:val="00385751"/>
    <w:rsid w:val="00386626"/>
    <w:rsid w:val="00387D06"/>
    <w:rsid w:val="00391320"/>
    <w:rsid w:val="00391430"/>
    <w:rsid w:val="003920A0"/>
    <w:rsid w:val="003928F2"/>
    <w:rsid w:val="00392EBE"/>
    <w:rsid w:val="003951A1"/>
    <w:rsid w:val="003955F5"/>
    <w:rsid w:val="00397DD2"/>
    <w:rsid w:val="003A0A4F"/>
    <w:rsid w:val="003A20A9"/>
    <w:rsid w:val="003A4296"/>
    <w:rsid w:val="003A4BF5"/>
    <w:rsid w:val="003A5FB5"/>
    <w:rsid w:val="003A6456"/>
    <w:rsid w:val="003B198E"/>
    <w:rsid w:val="003B2BBB"/>
    <w:rsid w:val="003B5AF6"/>
    <w:rsid w:val="003B6292"/>
    <w:rsid w:val="003B6396"/>
    <w:rsid w:val="003B66E3"/>
    <w:rsid w:val="003B711C"/>
    <w:rsid w:val="003C092B"/>
    <w:rsid w:val="003C0CCE"/>
    <w:rsid w:val="003C1B79"/>
    <w:rsid w:val="003C3E62"/>
    <w:rsid w:val="003C4A26"/>
    <w:rsid w:val="003C7276"/>
    <w:rsid w:val="003C768D"/>
    <w:rsid w:val="003C7720"/>
    <w:rsid w:val="003C7CF5"/>
    <w:rsid w:val="003D1CF8"/>
    <w:rsid w:val="003D2B04"/>
    <w:rsid w:val="003D3092"/>
    <w:rsid w:val="003D372F"/>
    <w:rsid w:val="003D4DCC"/>
    <w:rsid w:val="003D4F6E"/>
    <w:rsid w:val="003D6606"/>
    <w:rsid w:val="003D7B36"/>
    <w:rsid w:val="003E016A"/>
    <w:rsid w:val="003E072A"/>
    <w:rsid w:val="003E1653"/>
    <w:rsid w:val="003E2947"/>
    <w:rsid w:val="003E559A"/>
    <w:rsid w:val="003E77CE"/>
    <w:rsid w:val="003F0160"/>
    <w:rsid w:val="003F29EA"/>
    <w:rsid w:val="003F3F73"/>
    <w:rsid w:val="003F46C7"/>
    <w:rsid w:val="003F6738"/>
    <w:rsid w:val="003F7B3B"/>
    <w:rsid w:val="00400540"/>
    <w:rsid w:val="004013EE"/>
    <w:rsid w:val="0040184A"/>
    <w:rsid w:val="00401ADF"/>
    <w:rsid w:val="00402BAC"/>
    <w:rsid w:val="00402C86"/>
    <w:rsid w:val="00403ADD"/>
    <w:rsid w:val="00404107"/>
    <w:rsid w:val="00404338"/>
    <w:rsid w:val="004048B0"/>
    <w:rsid w:val="00404B40"/>
    <w:rsid w:val="00405100"/>
    <w:rsid w:val="00405A38"/>
    <w:rsid w:val="004127E1"/>
    <w:rsid w:val="00413FBC"/>
    <w:rsid w:val="00414106"/>
    <w:rsid w:val="00414F79"/>
    <w:rsid w:val="00420699"/>
    <w:rsid w:val="004209BD"/>
    <w:rsid w:val="00420F66"/>
    <w:rsid w:val="00423503"/>
    <w:rsid w:val="00425A2F"/>
    <w:rsid w:val="00430A40"/>
    <w:rsid w:val="004312C2"/>
    <w:rsid w:val="004315DE"/>
    <w:rsid w:val="00432036"/>
    <w:rsid w:val="0043459C"/>
    <w:rsid w:val="0043473E"/>
    <w:rsid w:val="00437A7C"/>
    <w:rsid w:val="004413C8"/>
    <w:rsid w:val="00441821"/>
    <w:rsid w:val="00441B96"/>
    <w:rsid w:val="0044279C"/>
    <w:rsid w:val="00445C5B"/>
    <w:rsid w:val="00451851"/>
    <w:rsid w:val="00453F0D"/>
    <w:rsid w:val="00456C27"/>
    <w:rsid w:val="00457201"/>
    <w:rsid w:val="004604FD"/>
    <w:rsid w:val="00461027"/>
    <w:rsid w:val="0046125B"/>
    <w:rsid w:val="00461E89"/>
    <w:rsid w:val="00462915"/>
    <w:rsid w:val="004635A4"/>
    <w:rsid w:val="004653C6"/>
    <w:rsid w:val="00470495"/>
    <w:rsid w:val="00473769"/>
    <w:rsid w:val="00474263"/>
    <w:rsid w:val="00474DC8"/>
    <w:rsid w:val="004755D4"/>
    <w:rsid w:val="004804D9"/>
    <w:rsid w:val="004805F3"/>
    <w:rsid w:val="00480920"/>
    <w:rsid w:val="00483BFA"/>
    <w:rsid w:val="00485629"/>
    <w:rsid w:val="00486098"/>
    <w:rsid w:val="0048731C"/>
    <w:rsid w:val="004901B1"/>
    <w:rsid w:val="004915C4"/>
    <w:rsid w:val="0049190E"/>
    <w:rsid w:val="00496630"/>
    <w:rsid w:val="00496EDA"/>
    <w:rsid w:val="004977EF"/>
    <w:rsid w:val="004A25EB"/>
    <w:rsid w:val="004A2DB0"/>
    <w:rsid w:val="004A419A"/>
    <w:rsid w:val="004A46C5"/>
    <w:rsid w:val="004A4EF9"/>
    <w:rsid w:val="004A55A6"/>
    <w:rsid w:val="004A590E"/>
    <w:rsid w:val="004A67E6"/>
    <w:rsid w:val="004A7CCA"/>
    <w:rsid w:val="004B1F64"/>
    <w:rsid w:val="004B2F57"/>
    <w:rsid w:val="004B3493"/>
    <w:rsid w:val="004B4081"/>
    <w:rsid w:val="004B418E"/>
    <w:rsid w:val="004B4CBF"/>
    <w:rsid w:val="004B4F64"/>
    <w:rsid w:val="004B6A7B"/>
    <w:rsid w:val="004C082A"/>
    <w:rsid w:val="004C1A5B"/>
    <w:rsid w:val="004C2E9B"/>
    <w:rsid w:val="004C3E33"/>
    <w:rsid w:val="004C4DA0"/>
    <w:rsid w:val="004C5639"/>
    <w:rsid w:val="004C6674"/>
    <w:rsid w:val="004C7026"/>
    <w:rsid w:val="004C77EF"/>
    <w:rsid w:val="004D0CC1"/>
    <w:rsid w:val="004D200C"/>
    <w:rsid w:val="004D3B4B"/>
    <w:rsid w:val="004D3FD0"/>
    <w:rsid w:val="004D7DE8"/>
    <w:rsid w:val="004E0EF2"/>
    <w:rsid w:val="004E181B"/>
    <w:rsid w:val="004E2600"/>
    <w:rsid w:val="004E34F7"/>
    <w:rsid w:val="004E6B60"/>
    <w:rsid w:val="004E7CBE"/>
    <w:rsid w:val="004F01C4"/>
    <w:rsid w:val="004F089C"/>
    <w:rsid w:val="004F104B"/>
    <w:rsid w:val="004F151F"/>
    <w:rsid w:val="004F1EAF"/>
    <w:rsid w:val="004F2BCA"/>
    <w:rsid w:val="004F5756"/>
    <w:rsid w:val="004F635F"/>
    <w:rsid w:val="00500E5F"/>
    <w:rsid w:val="00501982"/>
    <w:rsid w:val="005031D1"/>
    <w:rsid w:val="00503B55"/>
    <w:rsid w:val="00505C92"/>
    <w:rsid w:val="0050635C"/>
    <w:rsid w:val="00506FA2"/>
    <w:rsid w:val="00512DD7"/>
    <w:rsid w:val="00514317"/>
    <w:rsid w:val="00514549"/>
    <w:rsid w:val="00514D85"/>
    <w:rsid w:val="00515B69"/>
    <w:rsid w:val="00516365"/>
    <w:rsid w:val="00521396"/>
    <w:rsid w:val="00522B49"/>
    <w:rsid w:val="00523D30"/>
    <w:rsid w:val="00524C11"/>
    <w:rsid w:val="005270E9"/>
    <w:rsid w:val="005302F0"/>
    <w:rsid w:val="00531923"/>
    <w:rsid w:val="00531C3E"/>
    <w:rsid w:val="005321BB"/>
    <w:rsid w:val="00532C3F"/>
    <w:rsid w:val="00536250"/>
    <w:rsid w:val="005410DE"/>
    <w:rsid w:val="00541DA7"/>
    <w:rsid w:val="005425CA"/>
    <w:rsid w:val="00544128"/>
    <w:rsid w:val="00544F93"/>
    <w:rsid w:val="00552DE8"/>
    <w:rsid w:val="005535B6"/>
    <w:rsid w:val="0055666D"/>
    <w:rsid w:val="00557880"/>
    <w:rsid w:val="00560961"/>
    <w:rsid w:val="00564B1C"/>
    <w:rsid w:val="00565281"/>
    <w:rsid w:val="00565985"/>
    <w:rsid w:val="005676E3"/>
    <w:rsid w:val="0057096C"/>
    <w:rsid w:val="0057367F"/>
    <w:rsid w:val="00574A7C"/>
    <w:rsid w:val="005762D4"/>
    <w:rsid w:val="0057767E"/>
    <w:rsid w:val="005805AC"/>
    <w:rsid w:val="00580A0F"/>
    <w:rsid w:val="0058158B"/>
    <w:rsid w:val="005849F8"/>
    <w:rsid w:val="00585333"/>
    <w:rsid w:val="00586560"/>
    <w:rsid w:val="0058767F"/>
    <w:rsid w:val="00590A34"/>
    <w:rsid w:val="0059190D"/>
    <w:rsid w:val="00591E0D"/>
    <w:rsid w:val="005923C8"/>
    <w:rsid w:val="00595F1F"/>
    <w:rsid w:val="00597CCF"/>
    <w:rsid w:val="00597EFF"/>
    <w:rsid w:val="005A092F"/>
    <w:rsid w:val="005A0AC1"/>
    <w:rsid w:val="005A0AC2"/>
    <w:rsid w:val="005A2B89"/>
    <w:rsid w:val="005A3BF7"/>
    <w:rsid w:val="005A5EE1"/>
    <w:rsid w:val="005A6FC9"/>
    <w:rsid w:val="005B215E"/>
    <w:rsid w:val="005B4A14"/>
    <w:rsid w:val="005B541A"/>
    <w:rsid w:val="005C1349"/>
    <w:rsid w:val="005C2147"/>
    <w:rsid w:val="005C7F83"/>
    <w:rsid w:val="005D3293"/>
    <w:rsid w:val="005D4791"/>
    <w:rsid w:val="005D610D"/>
    <w:rsid w:val="005D6632"/>
    <w:rsid w:val="005D6B4F"/>
    <w:rsid w:val="005D6DE7"/>
    <w:rsid w:val="005D7484"/>
    <w:rsid w:val="005E0550"/>
    <w:rsid w:val="005E07D4"/>
    <w:rsid w:val="005E48B9"/>
    <w:rsid w:val="005E53CA"/>
    <w:rsid w:val="005E56B1"/>
    <w:rsid w:val="005E6713"/>
    <w:rsid w:val="005F2C8D"/>
    <w:rsid w:val="005F3047"/>
    <w:rsid w:val="005F6E40"/>
    <w:rsid w:val="005F6EFD"/>
    <w:rsid w:val="005F7F60"/>
    <w:rsid w:val="00600393"/>
    <w:rsid w:val="00600590"/>
    <w:rsid w:val="00602A06"/>
    <w:rsid w:val="00603BB6"/>
    <w:rsid w:val="00605159"/>
    <w:rsid w:val="00605BDE"/>
    <w:rsid w:val="00606773"/>
    <w:rsid w:val="00612DA0"/>
    <w:rsid w:val="00612EF8"/>
    <w:rsid w:val="00613FF6"/>
    <w:rsid w:val="006152F6"/>
    <w:rsid w:val="0061567B"/>
    <w:rsid w:val="006170B3"/>
    <w:rsid w:val="0061749A"/>
    <w:rsid w:val="0062118E"/>
    <w:rsid w:val="006233F8"/>
    <w:rsid w:val="00625A08"/>
    <w:rsid w:val="0062633A"/>
    <w:rsid w:val="00626471"/>
    <w:rsid w:val="00626D0F"/>
    <w:rsid w:val="00626DAC"/>
    <w:rsid w:val="006312F1"/>
    <w:rsid w:val="0063260B"/>
    <w:rsid w:val="00634337"/>
    <w:rsid w:val="00636393"/>
    <w:rsid w:val="00637520"/>
    <w:rsid w:val="00640BBF"/>
    <w:rsid w:val="00641699"/>
    <w:rsid w:val="00641D37"/>
    <w:rsid w:val="00642243"/>
    <w:rsid w:val="00642278"/>
    <w:rsid w:val="00645AFB"/>
    <w:rsid w:val="00646491"/>
    <w:rsid w:val="00651578"/>
    <w:rsid w:val="00652BE4"/>
    <w:rsid w:val="00653626"/>
    <w:rsid w:val="00653CC9"/>
    <w:rsid w:val="00653FD6"/>
    <w:rsid w:val="0065438D"/>
    <w:rsid w:val="00661D56"/>
    <w:rsid w:val="00663094"/>
    <w:rsid w:val="00664FC7"/>
    <w:rsid w:val="006660E6"/>
    <w:rsid w:val="00667D18"/>
    <w:rsid w:val="006702F8"/>
    <w:rsid w:val="00670B05"/>
    <w:rsid w:val="00672105"/>
    <w:rsid w:val="006721C8"/>
    <w:rsid w:val="0067412A"/>
    <w:rsid w:val="00676689"/>
    <w:rsid w:val="00681037"/>
    <w:rsid w:val="00681226"/>
    <w:rsid w:val="00681937"/>
    <w:rsid w:val="00682741"/>
    <w:rsid w:val="00683C6D"/>
    <w:rsid w:val="00684524"/>
    <w:rsid w:val="00686B43"/>
    <w:rsid w:val="00687E54"/>
    <w:rsid w:val="006900B9"/>
    <w:rsid w:val="006911C8"/>
    <w:rsid w:val="006912E9"/>
    <w:rsid w:val="00694B57"/>
    <w:rsid w:val="00696A65"/>
    <w:rsid w:val="006A0DD3"/>
    <w:rsid w:val="006A4235"/>
    <w:rsid w:val="006A4699"/>
    <w:rsid w:val="006A4954"/>
    <w:rsid w:val="006A5B1D"/>
    <w:rsid w:val="006A5BF2"/>
    <w:rsid w:val="006A6A73"/>
    <w:rsid w:val="006B1703"/>
    <w:rsid w:val="006B3741"/>
    <w:rsid w:val="006B4274"/>
    <w:rsid w:val="006B4F3F"/>
    <w:rsid w:val="006B6203"/>
    <w:rsid w:val="006B6E4D"/>
    <w:rsid w:val="006B7B85"/>
    <w:rsid w:val="006C0D36"/>
    <w:rsid w:val="006C2655"/>
    <w:rsid w:val="006C3A26"/>
    <w:rsid w:val="006C454D"/>
    <w:rsid w:val="006C6621"/>
    <w:rsid w:val="006C6753"/>
    <w:rsid w:val="006C6F03"/>
    <w:rsid w:val="006C7AF8"/>
    <w:rsid w:val="006C7E71"/>
    <w:rsid w:val="006D057A"/>
    <w:rsid w:val="006D1033"/>
    <w:rsid w:val="006D2BC7"/>
    <w:rsid w:val="006D420F"/>
    <w:rsid w:val="006D53CE"/>
    <w:rsid w:val="006D5537"/>
    <w:rsid w:val="006D5639"/>
    <w:rsid w:val="006D5A17"/>
    <w:rsid w:val="006D653B"/>
    <w:rsid w:val="006D6784"/>
    <w:rsid w:val="006D6934"/>
    <w:rsid w:val="006D7932"/>
    <w:rsid w:val="006E136C"/>
    <w:rsid w:val="006E3A98"/>
    <w:rsid w:val="006E5923"/>
    <w:rsid w:val="006E7D4B"/>
    <w:rsid w:val="006F072E"/>
    <w:rsid w:val="006F2010"/>
    <w:rsid w:val="006F2172"/>
    <w:rsid w:val="006F5050"/>
    <w:rsid w:val="006F564D"/>
    <w:rsid w:val="006F58F9"/>
    <w:rsid w:val="007007DE"/>
    <w:rsid w:val="007017C2"/>
    <w:rsid w:val="00707413"/>
    <w:rsid w:val="0070781C"/>
    <w:rsid w:val="007128B8"/>
    <w:rsid w:val="0071427C"/>
    <w:rsid w:val="00716340"/>
    <w:rsid w:val="00720F57"/>
    <w:rsid w:val="00721343"/>
    <w:rsid w:val="00723672"/>
    <w:rsid w:val="0072629C"/>
    <w:rsid w:val="00726B9D"/>
    <w:rsid w:val="00726FC5"/>
    <w:rsid w:val="00727558"/>
    <w:rsid w:val="00730765"/>
    <w:rsid w:val="00730E3B"/>
    <w:rsid w:val="00731EAB"/>
    <w:rsid w:val="00732EBD"/>
    <w:rsid w:val="00736128"/>
    <w:rsid w:val="00737894"/>
    <w:rsid w:val="00741EA0"/>
    <w:rsid w:val="0074375F"/>
    <w:rsid w:val="00744BF2"/>
    <w:rsid w:val="007463F6"/>
    <w:rsid w:val="00750871"/>
    <w:rsid w:val="007510B3"/>
    <w:rsid w:val="00752741"/>
    <w:rsid w:val="00752F2F"/>
    <w:rsid w:val="00754165"/>
    <w:rsid w:val="00754A46"/>
    <w:rsid w:val="00754F2C"/>
    <w:rsid w:val="00756585"/>
    <w:rsid w:val="007567CC"/>
    <w:rsid w:val="00762DED"/>
    <w:rsid w:val="00762F28"/>
    <w:rsid w:val="00762F48"/>
    <w:rsid w:val="007643EA"/>
    <w:rsid w:val="00766F58"/>
    <w:rsid w:val="00770482"/>
    <w:rsid w:val="007716AF"/>
    <w:rsid w:val="0077278B"/>
    <w:rsid w:val="00774DDC"/>
    <w:rsid w:val="007751FC"/>
    <w:rsid w:val="00775251"/>
    <w:rsid w:val="00775505"/>
    <w:rsid w:val="00776585"/>
    <w:rsid w:val="0078057F"/>
    <w:rsid w:val="00781F10"/>
    <w:rsid w:val="00782967"/>
    <w:rsid w:val="007838F0"/>
    <w:rsid w:val="00783F12"/>
    <w:rsid w:val="00785499"/>
    <w:rsid w:val="0078584E"/>
    <w:rsid w:val="007872B9"/>
    <w:rsid w:val="007910AF"/>
    <w:rsid w:val="00791A92"/>
    <w:rsid w:val="00793AA1"/>
    <w:rsid w:val="00794871"/>
    <w:rsid w:val="00797C78"/>
    <w:rsid w:val="007A4C0E"/>
    <w:rsid w:val="007A5F58"/>
    <w:rsid w:val="007A75BF"/>
    <w:rsid w:val="007A7965"/>
    <w:rsid w:val="007B152D"/>
    <w:rsid w:val="007B3CA9"/>
    <w:rsid w:val="007B4D26"/>
    <w:rsid w:val="007B6F25"/>
    <w:rsid w:val="007B75E6"/>
    <w:rsid w:val="007B7E90"/>
    <w:rsid w:val="007C4298"/>
    <w:rsid w:val="007C440C"/>
    <w:rsid w:val="007C4FF1"/>
    <w:rsid w:val="007C5206"/>
    <w:rsid w:val="007C715A"/>
    <w:rsid w:val="007C738B"/>
    <w:rsid w:val="007D0922"/>
    <w:rsid w:val="007D3768"/>
    <w:rsid w:val="007D43BE"/>
    <w:rsid w:val="007D47B5"/>
    <w:rsid w:val="007D7A1A"/>
    <w:rsid w:val="007E0116"/>
    <w:rsid w:val="007E05CC"/>
    <w:rsid w:val="007E22EA"/>
    <w:rsid w:val="007E2ABF"/>
    <w:rsid w:val="007E3A60"/>
    <w:rsid w:val="007E51BD"/>
    <w:rsid w:val="007E68A6"/>
    <w:rsid w:val="007E77A5"/>
    <w:rsid w:val="007F0310"/>
    <w:rsid w:val="007F10F8"/>
    <w:rsid w:val="007F1F64"/>
    <w:rsid w:val="007F2820"/>
    <w:rsid w:val="007F38B9"/>
    <w:rsid w:val="007F58A1"/>
    <w:rsid w:val="007F5B6D"/>
    <w:rsid w:val="007F6216"/>
    <w:rsid w:val="007F677D"/>
    <w:rsid w:val="007F73F6"/>
    <w:rsid w:val="007F74AA"/>
    <w:rsid w:val="007F7928"/>
    <w:rsid w:val="0080041F"/>
    <w:rsid w:val="00802849"/>
    <w:rsid w:val="00802E46"/>
    <w:rsid w:val="00804C12"/>
    <w:rsid w:val="00813BD8"/>
    <w:rsid w:val="00813EAF"/>
    <w:rsid w:val="00814082"/>
    <w:rsid w:val="00814787"/>
    <w:rsid w:val="00814879"/>
    <w:rsid w:val="008169EE"/>
    <w:rsid w:val="0081742C"/>
    <w:rsid w:val="00817F6C"/>
    <w:rsid w:val="008206F4"/>
    <w:rsid w:val="00820A74"/>
    <w:rsid w:val="00823AC6"/>
    <w:rsid w:val="00824B0C"/>
    <w:rsid w:val="00826429"/>
    <w:rsid w:val="0082771B"/>
    <w:rsid w:val="008302CE"/>
    <w:rsid w:val="00830C3C"/>
    <w:rsid w:val="00831362"/>
    <w:rsid w:val="0083149F"/>
    <w:rsid w:val="00831707"/>
    <w:rsid w:val="008331AA"/>
    <w:rsid w:val="00833ECC"/>
    <w:rsid w:val="00834015"/>
    <w:rsid w:val="008351C5"/>
    <w:rsid w:val="008360E0"/>
    <w:rsid w:val="00836FF6"/>
    <w:rsid w:val="00837D59"/>
    <w:rsid w:val="00840121"/>
    <w:rsid w:val="00840BDD"/>
    <w:rsid w:val="00840FC6"/>
    <w:rsid w:val="008412FD"/>
    <w:rsid w:val="00841C33"/>
    <w:rsid w:val="00842862"/>
    <w:rsid w:val="00843615"/>
    <w:rsid w:val="00844160"/>
    <w:rsid w:val="00845482"/>
    <w:rsid w:val="0084661C"/>
    <w:rsid w:val="008469CA"/>
    <w:rsid w:val="0084791A"/>
    <w:rsid w:val="00851783"/>
    <w:rsid w:val="00854B9C"/>
    <w:rsid w:val="0085774C"/>
    <w:rsid w:val="00863662"/>
    <w:rsid w:val="00864180"/>
    <w:rsid w:val="00864528"/>
    <w:rsid w:val="00867B94"/>
    <w:rsid w:val="00871412"/>
    <w:rsid w:val="00871734"/>
    <w:rsid w:val="00872C67"/>
    <w:rsid w:val="008737FF"/>
    <w:rsid w:val="00873EDD"/>
    <w:rsid w:val="00874BA8"/>
    <w:rsid w:val="00874C16"/>
    <w:rsid w:val="008752BB"/>
    <w:rsid w:val="008758DA"/>
    <w:rsid w:val="00877C9F"/>
    <w:rsid w:val="0088047F"/>
    <w:rsid w:val="00880B53"/>
    <w:rsid w:val="00880EA4"/>
    <w:rsid w:val="00881AAE"/>
    <w:rsid w:val="0088220A"/>
    <w:rsid w:val="008824AF"/>
    <w:rsid w:val="00882E41"/>
    <w:rsid w:val="0088532D"/>
    <w:rsid w:val="008870DA"/>
    <w:rsid w:val="008872F2"/>
    <w:rsid w:val="00891879"/>
    <w:rsid w:val="00892F0D"/>
    <w:rsid w:val="00893133"/>
    <w:rsid w:val="008949EC"/>
    <w:rsid w:val="00894C49"/>
    <w:rsid w:val="00894C52"/>
    <w:rsid w:val="008976D3"/>
    <w:rsid w:val="00897771"/>
    <w:rsid w:val="00897793"/>
    <w:rsid w:val="008A1293"/>
    <w:rsid w:val="008A1CB5"/>
    <w:rsid w:val="008A2030"/>
    <w:rsid w:val="008A2C22"/>
    <w:rsid w:val="008A320A"/>
    <w:rsid w:val="008A36DF"/>
    <w:rsid w:val="008A4C16"/>
    <w:rsid w:val="008A6761"/>
    <w:rsid w:val="008A6EF9"/>
    <w:rsid w:val="008B3A52"/>
    <w:rsid w:val="008B416B"/>
    <w:rsid w:val="008B5B7B"/>
    <w:rsid w:val="008B681B"/>
    <w:rsid w:val="008B7C22"/>
    <w:rsid w:val="008C13A2"/>
    <w:rsid w:val="008C3C02"/>
    <w:rsid w:val="008C3D3B"/>
    <w:rsid w:val="008C46FE"/>
    <w:rsid w:val="008C4F6B"/>
    <w:rsid w:val="008C736C"/>
    <w:rsid w:val="008D04D8"/>
    <w:rsid w:val="008D1199"/>
    <w:rsid w:val="008D157F"/>
    <w:rsid w:val="008D3017"/>
    <w:rsid w:val="008D3B0E"/>
    <w:rsid w:val="008D3D0B"/>
    <w:rsid w:val="008D5348"/>
    <w:rsid w:val="008D7D37"/>
    <w:rsid w:val="008E54F6"/>
    <w:rsid w:val="008E6790"/>
    <w:rsid w:val="008E6E80"/>
    <w:rsid w:val="008F348A"/>
    <w:rsid w:val="008F4601"/>
    <w:rsid w:val="008F4911"/>
    <w:rsid w:val="008F517D"/>
    <w:rsid w:val="008F6577"/>
    <w:rsid w:val="00900ED7"/>
    <w:rsid w:val="00901D24"/>
    <w:rsid w:val="00905958"/>
    <w:rsid w:val="0091010F"/>
    <w:rsid w:val="00910117"/>
    <w:rsid w:val="00910B05"/>
    <w:rsid w:val="009144A2"/>
    <w:rsid w:val="00914FC3"/>
    <w:rsid w:val="00915E9A"/>
    <w:rsid w:val="009173BD"/>
    <w:rsid w:val="00922A7E"/>
    <w:rsid w:val="00924036"/>
    <w:rsid w:val="009267D2"/>
    <w:rsid w:val="00926FDB"/>
    <w:rsid w:val="009303BF"/>
    <w:rsid w:val="00932FFC"/>
    <w:rsid w:val="0093566C"/>
    <w:rsid w:val="00941B98"/>
    <w:rsid w:val="009479A6"/>
    <w:rsid w:val="00950DBC"/>
    <w:rsid w:val="00952EFC"/>
    <w:rsid w:val="0095405B"/>
    <w:rsid w:val="0095510B"/>
    <w:rsid w:val="009553DD"/>
    <w:rsid w:val="00960B74"/>
    <w:rsid w:val="0096174F"/>
    <w:rsid w:val="009618A4"/>
    <w:rsid w:val="00961D12"/>
    <w:rsid w:val="0096215F"/>
    <w:rsid w:val="00962B92"/>
    <w:rsid w:val="00963F38"/>
    <w:rsid w:val="0096498E"/>
    <w:rsid w:val="00965910"/>
    <w:rsid w:val="009665F0"/>
    <w:rsid w:val="009667BA"/>
    <w:rsid w:val="00975B29"/>
    <w:rsid w:val="00975B5A"/>
    <w:rsid w:val="00977146"/>
    <w:rsid w:val="00982087"/>
    <w:rsid w:val="0098212B"/>
    <w:rsid w:val="00983578"/>
    <w:rsid w:val="00983817"/>
    <w:rsid w:val="00987B9F"/>
    <w:rsid w:val="00991856"/>
    <w:rsid w:val="00991DA0"/>
    <w:rsid w:val="009928F1"/>
    <w:rsid w:val="009932FA"/>
    <w:rsid w:val="00994458"/>
    <w:rsid w:val="009A0E24"/>
    <w:rsid w:val="009A10CC"/>
    <w:rsid w:val="009A20E3"/>
    <w:rsid w:val="009A2E75"/>
    <w:rsid w:val="009A4658"/>
    <w:rsid w:val="009A6319"/>
    <w:rsid w:val="009A7803"/>
    <w:rsid w:val="009A7DA3"/>
    <w:rsid w:val="009B3512"/>
    <w:rsid w:val="009B474F"/>
    <w:rsid w:val="009B5078"/>
    <w:rsid w:val="009B52C9"/>
    <w:rsid w:val="009B6A6A"/>
    <w:rsid w:val="009B6B8D"/>
    <w:rsid w:val="009C0634"/>
    <w:rsid w:val="009C0B63"/>
    <w:rsid w:val="009C1BE6"/>
    <w:rsid w:val="009C3BCE"/>
    <w:rsid w:val="009C4957"/>
    <w:rsid w:val="009C4C01"/>
    <w:rsid w:val="009C5E70"/>
    <w:rsid w:val="009C5EFC"/>
    <w:rsid w:val="009C6BD0"/>
    <w:rsid w:val="009C74AC"/>
    <w:rsid w:val="009D014B"/>
    <w:rsid w:val="009D0380"/>
    <w:rsid w:val="009D0818"/>
    <w:rsid w:val="009D0B97"/>
    <w:rsid w:val="009D1755"/>
    <w:rsid w:val="009D2D04"/>
    <w:rsid w:val="009D337A"/>
    <w:rsid w:val="009D41AC"/>
    <w:rsid w:val="009D5FD9"/>
    <w:rsid w:val="009D6912"/>
    <w:rsid w:val="009D6AC5"/>
    <w:rsid w:val="009E205F"/>
    <w:rsid w:val="009E41F9"/>
    <w:rsid w:val="009E5BF9"/>
    <w:rsid w:val="009E64E2"/>
    <w:rsid w:val="009E6AD2"/>
    <w:rsid w:val="009E75C9"/>
    <w:rsid w:val="009E7BBC"/>
    <w:rsid w:val="009E7E4C"/>
    <w:rsid w:val="009F0E14"/>
    <w:rsid w:val="009F1B58"/>
    <w:rsid w:val="009F2181"/>
    <w:rsid w:val="009F2CB6"/>
    <w:rsid w:val="009F300A"/>
    <w:rsid w:val="009F3DDD"/>
    <w:rsid w:val="009F4A8F"/>
    <w:rsid w:val="009F6235"/>
    <w:rsid w:val="009F6CE0"/>
    <w:rsid w:val="009F73BB"/>
    <w:rsid w:val="00A00178"/>
    <w:rsid w:val="00A014E7"/>
    <w:rsid w:val="00A01D79"/>
    <w:rsid w:val="00A02AF4"/>
    <w:rsid w:val="00A02BF6"/>
    <w:rsid w:val="00A06942"/>
    <w:rsid w:val="00A06FA4"/>
    <w:rsid w:val="00A07BF4"/>
    <w:rsid w:val="00A07FAA"/>
    <w:rsid w:val="00A10D60"/>
    <w:rsid w:val="00A12F37"/>
    <w:rsid w:val="00A13EFC"/>
    <w:rsid w:val="00A14E32"/>
    <w:rsid w:val="00A17F77"/>
    <w:rsid w:val="00A2012C"/>
    <w:rsid w:val="00A2141C"/>
    <w:rsid w:val="00A21E2A"/>
    <w:rsid w:val="00A224B7"/>
    <w:rsid w:val="00A22FC7"/>
    <w:rsid w:val="00A23117"/>
    <w:rsid w:val="00A25648"/>
    <w:rsid w:val="00A25B9A"/>
    <w:rsid w:val="00A3105B"/>
    <w:rsid w:val="00A339DC"/>
    <w:rsid w:val="00A33A0F"/>
    <w:rsid w:val="00A3410C"/>
    <w:rsid w:val="00A34707"/>
    <w:rsid w:val="00A35706"/>
    <w:rsid w:val="00A3602D"/>
    <w:rsid w:val="00A37BFA"/>
    <w:rsid w:val="00A40ACC"/>
    <w:rsid w:val="00A43549"/>
    <w:rsid w:val="00A453FD"/>
    <w:rsid w:val="00A46163"/>
    <w:rsid w:val="00A47520"/>
    <w:rsid w:val="00A50450"/>
    <w:rsid w:val="00A50492"/>
    <w:rsid w:val="00A50C97"/>
    <w:rsid w:val="00A54771"/>
    <w:rsid w:val="00A55BAA"/>
    <w:rsid w:val="00A56094"/>
    <w:rsid w:val="00A569E8"/>
    <w:rsid w:val="00A56B9C"/>
    <w:rsid w:val="00A61292"/>
    <w:rsid w:val="00A65C14"/>
    <w:rsid w:val="00A65CD5"/>
    <w:rsid w:val="00A664CF"/>
    <w:rsid w:val="00A66B97"/>
    <w:rsid w:val="00A66BB7"/>
    <w:rsid w:val="00A67379"/>
    <w:rsid w:val="00A67776"/>
    <w:rsid w:val="00A67833"/>
    <w:rsid w:val="00A71022"/>
    <w:rsid w:val="00A713F1"/>
    <w:rsid w:val="00A71A58"/>
    <w:rsid w:val="00A71E22"/>
    <w:rsid w:val="00A71EE7"/>
    <w:rsid w:val="00A73B9D"/>
    <w:rsid w:val="00A73F58"/>
    <w:rsid w:val="00A77A78"/>
    <w:rsid w:val="00A80BB2"/>
    <w:rsid w:val="00A8195C"/>
    <w:rsid w:val="00A8295E"/>
    <w:rsid w:val="00A82B2A"/>
    <w:rsid w:val="00A848EE"/>
    <w:rsid w:val="00A85B96"/>
    <w:rsid w:val="00A86B6D"/>
    <w:rsid w:val="00A87D8E"/>
    <w:rsid w:val="00A90673"/>
    <w:rsid w:val="00A93176"/>
    <w:rsid w:val="00A95E3A"/>
    <w:rsid w:val="00AA1188"/>
    <w:rsid w:val="00AA4186"/>
    <w:rsid w:val="00AA437C"/>
    <w:rsid w:val="00AA712A"/>
    <w:rsid w:val="00AA7BF6"/>
    <w:rsid w:val="00AA7F64"/>
    <w:rsid w:val="00AB2FBD"/>
    <w:rsid w:val="00AB32BC"/>
    <w:rsid w:val="00AB3426"/>
    <w:rsid w:val="00AB450C"/>
    <w:rsid w:val="00AB4A54"/>
    <w:rsid w:val="00AB595D"/>
    <w:rsid w:val="00AB5AAC"/>
    <w:rsid w:val="00AB615C"/>
    <w:rsid w:val="00AB6F51"/>
    <w:rsid w:val="00AC0800"/>
    <w:rsid w:val="00AC10AC"/>
    <w:rsid w:val="00AC3289"/>
    <w:rsid w:val="00AC3BE2"/>
    <w:rsid w:val="00AC3FBB"/>
    <w:rsid w:val="00AC4845"/>
    <w:rsid w:val="00AC5EAF"/>
    <w:rsid w:val="00AC6896"/>
    <w:rsid w:val="00AD0F4F"/>
    <w:rsid w:val="00AD1C47"/>
    <w:rsid w:val="00AD20B2"/>
    <w:rsid w:val="00AD2A91"/>
    <w:rsid w:val="00AD4F5C"/>
    <w:rsid w:val="00AD54F6"/>
    <w:rsid w:val="00AD5BE4"/>
    <w:rsid w:val="00AD6CC2"/>
    <w:rsid w:val="00AD6F67"/>
    <w:rsid w:val="00AD794D"/>
    <w:rsid w:val="00AE2EBF"/>
    <w:rsid w:val="00AE4B48"/>
    <w:rsid w:val="00AE5965"/>
    <w:rsid w:val="00AE628D"/>
    <w:rsid w:val="00AE7225"/>
    <w:rsid w:val="00AE795C"/>
    <w:rsid w:val="00AF00AA"/>
    <w:rsid w:val="00AF44CB"/>
    <w:rsid w:val="00AF59AB"/>
    <w:rsid w:val="00AF70A0"/>
    <w:rsid w:val="00B006C2"/>
    <w:rsid w:val="00B0203D"/>
    <w:rsid w:val="00B02D3A"/>
    <w:rsid w:val="00B03A2D"/>
    <w:rsid w:val="00B04A13"/>
    <w:rsid w:val="00B06322"/>
    <w:rsid w:val="00B0717F"/>
    <w:rsid w:val="00B117B9"/>
    <w:rsid w:val="00B125E6"/>
    <w:rsid w:val="00B145F4"/>
    <w:rsid w:val="00B151E8"/>
    <w:rsid w:val="00B16109"/>
    <w:rsid w:val="00B16A8E"/>
    <w:rsid w:val="00B16B4C"/>
    <w:rsid w:val="00B16F90"/>
    <w:rsid w:val="00B1739C"/>
    <w:rsid w:val="00B20380"/>
    <w:rsid w:val="00B2188A"/>
    <w:rsid w:val="00B22B1E"/>
    <w:rsid w:val="00B24F53"/>
    <w:rsid w:val="00B26C66"/>
    <w:rsid w:val="00B30098"/>
    <w:rsid w:val="00B30E98"/>
    <w:rsid w:val="00B313FC"/>
    <w:rsid w:val="00B32434"/>
    <w:rsid w:val="00B3289E"/>
    <w:rsid w:val="00B35300"/>
    <w:rsid w:val="00B35B9E"/>
    <w:rsid w:val="00B42104"/>
    <w:rsid w:val="00B42FF0"/>
    <w:rsid w:val="00B4359F"/>
    <w:rsid w:val="00B51773"/>
    <w:rsid w:val="00B53192"/>
    <w:rsid w:val="00B5378A"/>
    <w:rsid w:val="00B5408B"/>
    <w:rsid w:val="00B5566F"/>
    <w:rsid w:val="00B556B9"/>
    <w:rsid w:val="00B56DE9"/>
    <w:rsid w:val="00B60508"/>
    <w:rsid w:val="00B60D7F"/>
    <w:rsid w:val="00B6124C"/>
    <w:rsid w:val="00B6276A"/>
    <w:rsid w:val="00B63FEB"/>
    <w:rsid w:val="00B6500C"/>
    <w:rsid w:val="00B65316"/>
    <w:rsid w:val="00B6649D"/>
    <w:rsid w:val="00B666D1"/>
    <w:rsid w:val="00B701BC"/>
    <w:rsid w:val="00B70CA4"/>
    <w:rsid w:val="00B72E8F"/>
    <w:rsid w:val="00B73552"/>
    <w:rsid w:val="00B73930"/>
    <w:rsid w:val="00B73B28"/>
    <w:rsid w:val="00B741B1"/>
    <w:rsid w:val="00B75F35"/>
    <w:rsid w:val="00B76D7C"/>
    <w:rsid w:val="00B7716C"/>
    <w:rsid w:val="00B77FC5"/>
    <w:rsid w:val="00B811EA"/>
    <w:rsid w:val="00B82E9E"/>
    <w:rsid w:val="00B838A8"/>
    <w:rsid w:val="00B83FE4"/>
    <w:rsid w:val="00B8454B"/>
    <w:rsid w:val="00B84CB9"/>
    <w:rsid w:val="00B854AE"/>
    <w:rsid w:val="00B85651"/>
    <w:rsid w:val="00B857D8"/>
    <w:rsid w:val="00B868AF"/>
    <w:rsid w:val="00B86ACD"/>
    <w:rsid w:val="00B87A8C"/>
    <w:rsid w:val="00B90F65"/>
    <w:rsid w:val="00B91BED"/>
    <w:rsid w:val="00B93372"/>
    <w:rsid w:val="00B946F5"/>
    <w:rsid w:val="00B95A50"/>
    <w:rsid w:val="00B95DCA"/>
    <w:rsid w:val="00B95F3C"/>
    <w:rsid w:val="00B95F73"/>
    <w:rsid w:val="00B969C4"/>
    <w:rsid w:val="00BA288E"/>
    <w:rsid w:val="00BA3546"/>
    <w:rsid w:val="00BA4254"/>
    <w:rsid w:val="00BA56E3"/>
    <w:rsid w:val="00BA7D85"/>
    <w:rsid w:val="00BB1158"/>
    <w:rsid w:val="00BB19B1"/>
    <w:rsid w:val="00BB1A14"/>
    <w:rsid w:val="00BB1C0E"/>
    <w:rsid w:val="00BB3C56"/>
    <w:rsid w:val="00BB4CB7"/>
    <w:rsid w:val="00BB4EB9"/>
    <w:rsid w:val="00BB66E7"/>
    <w:rsid w:val="00BC157B"/>
    <w:rsid w:val="00BC1AAB"/>
    <w:rsid w:val="00BC277B"/>
    <w:rsid w:val="00BC33CF"/>
    <w:rsid w:val="00BC4387"/>
    <w:rsid w:val="00BC73CF"/>
    <w:rsid w:val="00BD1435"/>
    <w:rsid w:val="00BD32CA"/>
    <w:rsid w:val="00BD48AF"/>
    <w:rsid w:val="00BD5009"/>
    <w:rsid w:val="00BD796B"/>
    <w:rsid w:val="00BE0307"/>
    <w:rsid w:val="00BE1586"/>
    <w:rsid w:val="00BE43AD"/>
    <w:rsid w:val="00BE5307"/>
    <w:rsid w:val="00BE5DE0"/>
    <w:rsid w:val="00BE662E"/>
    <w:rsid w:val="00BE79C9"/>
    <w:rsid w:val="00BF0D09"/>
    <w:rsid w:val="00BF121A"/>
    <w:rsid w:val="00BF2D47"/>
    <w:rsid w:val="00BF2D80"/>
    <w:rsid w:val="00BF5F34"/>
    <w:rsid w:val="00C000F5"/>
    <w:rsid w:val="00C02192"/>
    <w:rsid w:val="00C06C8A"/>
    <w:rsid w:val="00C10E0E"/>
    <w:rsid w:val="00C114DA"/>
    <w:rsid w:val="00C1265F"/>
    <w:rsid w:val="00C14356"/>
    <w:rsid w:val="00C16A96"/>
    <w:rsid w:val="00C17A14"/>
    <w:rsid w:val="00C2127A"/>
    <w:rsid w:val="00C21A7C"/>
    <w:rsid w:val="00C21C2B"/>
    <w:rsid w:val="00C229AD"/>
    <w:rsid w:val="00C245B7"/>
    <w:rsid w:val="00C25450"/>
    <w:rsid w:val="00C274A9"/>
    <w:rsid w:val="00C31963"/>
    <w:rsid w:val="00C331D9"/>
    <w:rsid w:val="00C3463B"/>
    <w:rsid w:val="00C349B8"/>
    <w:rsid w:val="00C35F12"/>
    <w:rsid w:val="00C370C2"/>
    <w:rsid w:val="00C421AB"/>
    <w:rsid w:val="00C421D6"/>
    <w:rsid w:val="00C43F96"/>
    <w:rsid w:val="00C4441E"/>
    <w:rsid w:val="00C446F0"/>
    <w:rsid w:val="00C500AD"/>
    <w:rsid w:val="00C50F30"/>
    <w:rsid w:val="00C51307"/>
    <w:rsid w:val="00C516FE"/>
    <w:rsid w:val="00C519EE"/>
    <w:rsid w:val="00C51CC3"/>
    <w:rsid w:val="00C53780"/>
    <w:rsid w:val="00C53EA7"/>
    <w:rsid w:val="00C61BA1"/>
    <w:rsid w:val="00C62EFE"/>
    <w:rsid w:val="00C638C5"/>
    <w:rsid w:val="00C64629"/>
    <w:rsid w:val="00C64C03"/>
    <w:rsid w:val="00C64E6E"/>
    <w:rsid w:val="00C660CC"/>
    <w:rsid w:val="00C666CE"/>
    <w:rsid w:val="00C66C38"/>
    <w:rsid w:val="00C70862"/>
    <w:rsid w:val="00C718CE"/>
    <w:rsid w:val="00C7201F"/>
    <w:rsid w:val="00C72C83"/>
    <w:rsid w:val="00C75BD3"/>
    <w:rsid w:val="00C81923"/>
    <w:rsid w:val="00C81C70"/>
    <w:rsid w:val="00C81D41"/>
    <w:rsid w:val="00C825F8"/>
    <w:rsid w:val="00C827C7"/>
    <w:rsid w:val="00C8308F"/>
    <w:rsid w:val="00C8349F"/>
    <w:rsid w:val="00C87714"/>
    <w:rsid w:val="00C8772B"/>
    <w:rsid w:val="00C906FF"/>
    <w:rsid w:val="00C90869"/>
    <w:rsid w:val="00C908D7"/>
    <w:rsid w:val="00C910A0"/>
    <w:rsid w:val="00CA3A7C"/>
    <w:rsid w:val="00CA58C2"/>
    <w:rsid w:val="00CA6473"/>
    <w:rsid w:val="00CA78A0"/>
    <w:rsid w:val="00CB064F"/>
    <w:rsid w:val="00CB227C"/>
    <w:rsid w:val="00CB2836"/>
    <w:rsid w:val="00CB3FDF"/>
    <w:rsid w:val="00CB42AC"/>
    <w:rsid w:val="00CB6473"/>
    <w:rsid w:val="00CB73C2"/>
    <w:rsid w:val="00CB741B"/>
    <w:rsid w:val="00CB7960"/>
    <w:rsid w:val="00CC2246"/>
    <w:rsid w:val="00CC2935"/>
    <w:rsid w:val="00CC2A4F"/>
    <w:rsid w:val="00CC33D8"/>
    <w:rsid w:val="00CD1E46"/>
    <w:rsid w:val="00CD4D6B"/>
    <w:rsid w:val="00CD772E"/>
    <w:rsid w:val="00CD7848"/>
    <w:rsid w:val="00CE14E0"/>
    <w:rsid w:val="00CE2391"/>
    <w:rsid w:val="00CE53F3"/>
    <w:rsid w:val="00CE5D17"/>
    <w:rsid w:val="00CE741B"/>
    <w:rsid w:val="00CF0BC9"/>
    <w:rsid w:val="00CF1AFA"/>
    <w:rsid w:val="00D02968"/>
    <w:rsid w:val="00D02A09"/>
    <w:rsid w:val="00D042EF"/>
    <w:rsid w:val="00D05013"/>
    <w:rsid w:val="00D10D64"/>
    <w:rsid w:val="00D10F0B"/>
    <w:rsid w:val="00D119E2"/>
    <w:rsid w:val="00D12B54"/>
    <w:rsid w:val="00D15E7F"/>
    <w:rsid w:val="00D15F01"/>
    <w:rsid w:val="00D16779"/>
    <w:rsid w:val="00D17086"/>
    <w:rsid w:val="00D17711"/>
    <w:rsid w:val="00D21D68"/>
    <w:rsid w:val="00D2217F"/>
    <w:rsid w:val="00D26252"/>
    <w:rsid w:val="00D27A2D"/>
    <w:rsid w:val="00D30AF3"/>
    <w:rsid w:val="00D31773"/>
    <w:rsid w:val="00D32CD5"/>
    <w:rsid w:val="00D331D4"/>
    <w:rsid w:val="00D34579"/>
    <w:rsid w:val="00D35C9F"/>
    <w:rsid w:val="00D37745"/>
    <w:rsid w:val="00D37E60"/>
    <w:rsid w:val="00D407CB"/>
    <w:rsid w:val="00D42716"/>
    <w:rsid w:val="00D43988"/>
    <w:rsid w:val="00D45CE5"/>
    <w:rsid w:val="00D46DCC"/>
    <w:rsid w:val="00D50B94"/>
    <w:rsid w:val="00D50D82"/>
    <w:rsid w:val="00D5207F"/>
    <w:rsid w:val="00D52FC1"/>
    <w:rsid w:val="00D5388E"/>
    <w:rsid w:val="00D56874"/>
    <w:rsid w:val="00D56B09"/>
    <w:rsid w:val="00D6250A"/>
    <w:rsid w:val="00D629E4"/>
    <w:rsid w:val="00D633B8"/>
    <w:rsid w:val="00D72159"/>
    <w:rsid w:val="00D7361B"/>
    <w:rsid w:val="00D737EA"/>
    <w:rsid w:val="00D73DC8"/>
    <w:rsid w:val="00D73E3B"/>
    <w:rsid w:val="00D74FD5"/>
    <w:rsid w:val="00D778CC"/>
    <w:rsid w:val="00D806BA"/>
    <w:rsid w:val="00D812CB"/>
    <w:rsid w:val="00D817B1"/>
    <w:rsid w:val="00D82796"/>
    <w:rsid w:val="00D82D99"/>
    <w:rsid w:val="00D847C2"/>
    <w:rsid w:val="00D86C79"/>
    <w:rsid w:val="00D87739"/>
    <w:rsid w:val="00D87E41"/>
    <w:rsid w:val="00D90092"/>
    <w:rsid w:val="00D9018B"/>
    <w:rsid w:val="00D904A6"/>
    <w:rsid w:val="00D90DF3"/>
    <w:rsid w:val="00D91182"/>
    <w:rsid w:val="00D924A4"/>
    <w:rsid w:val="00D92E52"/>
    <w:rsid w:val="00D93407"/>
    <w:rsid w:val="00D954D0"/>
    <w:rsid w:val="00D95992"/>
    <w:rsid w:val="00D974C5"/>
    <w:rsid w:val="00DA0CF3"/>
    <w:rsid w:val="00DA0D15"/>
    <w:rsid w:val="00DA1387"/>
    <w:rsid w:val="00DA29D8"/>
    <w:rsid w:val="00DA3D0F"/>
    <w:rsid w:val="00DA4FC1"/>
    <w:rsid w:val="00DA66DA"/>
    <w:rsid w:val="00DA7D8E"/>
    <w:rsid w:val="00DB059D"/>
    <w:rsid w:val="00DB0ECF"/>
    <w:rsid w:val="00DB1AC3"/>
    <w:rsid w:val="00DB1F5E"/>
    <w:rsid w:val="00DB2534"/>
    <w:rsid w:val="00DB2A18"/>
    <w:rsid w:val="00DB2EF0"/>
    <w:rsid w:val="00DB31C2"/>
    <w:rsid w:val="00DB47AA"/>
    <w:rsid w:val="00DB7C09"/>
    <w:rsid w:val="00DC0B8F"/>
    <w:rsid w:val="00DC18F0"/>
    <w:rsid w:val="00DC1965"/>
    <w:rsid w:val="00DC1ED3"/>
    <w:rsid w:val="00DC2626"/>
    <w:rsid w:val="00DC4781"/>
    <w:rsid w:val="00DC5A09"/>
    <w:rsid w:val="00DC607D"/>
    <w:rsid w:val="00DC68D8"/>
    <w:rsid w:val="00DD0DDC"/>
    <w:rsid w:val="00DD2BEE"/>
    <w:rsid w:val="00DD2F62"/>
    <w:rsid w:val="00DD3EF9"/>
    <w:rsid w:val="00DD404F"/>
    <w:rsid w:val="00DD65E0"/>
    <w:rsid w:val="00DD6D89"/>
    <w:rsid w:val="00DD7755"/>
    <w:rsid w:val="00DE0AA2"/>
    <w:rsid w:val="00DE173A"/>
    <w:rsid w:val="00DE210F"/>
    <w:rsid w:val="00DE734B"/>
    <w:rsid w:val="00DE7A35"/>
    <w:rsid w:val="00DF0AA8"/>
    <w:rsid w:val="00DF130D"/>
    <w:rsid w:val="00DF1A80"/>
    <w:rsid w:val="00DF2BEE"/>
    <w:rsid w:val="00DF4AA2"/>
    <w:rsid w:val="00DF52F6"/>
    <w:rsid w:val="00DF6D9F"/>
    <w:rsid w:val="00E040F0"/>
    <w:rsid w:val="00E062C9"/>
    <w:rsid w:val="00E066C3"/>
    <w:rsid w:val="00E0670D"/>
    <w:rsid w:val="00E06814"/>
    <w:rsid w:val="00E06F63"/>
    <w:rsid w:val="00E071ED"/>
    <w:rsid w:val="00E11496"/>
    <w:rsid w:val="00E11F55"/>
    <w:rsid w:val="00E12E66"/>
    <w:rsid w:val="00E13073"/>
    <w:rsid w:val="00E13EC8"/>
    <w:rsid w:val="00E14B22"/>
    <w:rsid w:val="00E15942"/>
    <w:rsid w:val="00E17D16"/>
    <w:rsid w:val="00E200D2"/>
    <w:rsid w:val="00E21069"/>
    <w:rsid w:val="00E218A1"/>
    <w:rsid w:val="00E225DF"/>
    <w:rsid w:val="00E22683"/>
    <w:rsid w:val="00E22BEE"/>
    <w:rsid w:val="00E23C5A"/>
    <w:rsid w:val="00E25BC5"/>
    <w:rsid w:val="00E27228"/>
    <w:rsid w:val="00E27D24"/>
    <w:rsid w:val="00E3065A"/>
    <w:rsid w:val="00E31723"/>
    <w:rsid w:val="00E31CF2"/>
    <w:rsid w:val="00E31EC7"/>
    <w:rsid w:val="00E3231B"/>
    <w:rsid w:val="00E32923"/>
    <w:rsid w:val="00E342A2"/>
    <w:rsid w:val="00E34FB3"/>
    <w:rsid w:val="00E353C2"/>
    <w:rsid w:val="00E35550"/>
    <w:rsid w:val="00E413FD"/>
    <w:rsid w:val="00E41AD8"/>
    <w:rsid w:val="00E43C98"/>
    <w:rsid w:val="00E4603D"/>
    <w:rsid w:val="00E46BF5"/>
    <w:rsid w:val="00E477EB"/>
    <w:rsid w:val="00E50B3A"/>
    <w:rsid w:val="00E513C7"/>
    <w:rsid w:val="00E526FA"/>
    <w:rsid w:val="00E5353A"/>
    <w:rsid w:val="00E535CD"/>
    <w:rsid w:val="00E542FD"/>
    <w:rsid w:val="00E55B36"/>
    <w:rsid w:val="00E57EA6"/>
    <w:rsid w:val="00E62BB7"/>
    <w:rsid w:val="00E64D40"/>
    <w:rsid w:val="00E65F39"/>
    <w:rsid w:val="00E66182"/>
    <w:rsid w:val="00E66C29"/>
    <w:rsid w:val="00E67287"/>
    <w:rsid w:val="00E70ED7"/>
    <w:rsid w:val="00E7115C"/>
    <w:rsid w:val="00E73BC9"/>
    <w:rsid w:val="00E75B13"/>
    <w:rsid w:val="00E77391"/>
    <w:rsid w:val="00E811BE"/>
    <w:rsid w:val="00E830A5"/>
    <w:rsid w:val="00E833C8"/>
    <w:rsid w:val="00E835FA"/>
    <w:rsid w:val="00E83882"/>
    <w:rsid w:val="00E86901"/>
    <w:rsid w:val="00E86F09"/>
    <w:rsid w:val="00E900DB"/>
    <w:rsid w:val="00E91068"/>
    <w:rsid w:val="00E91A95"/>
    <w:rsid w:val="00E97254"/>
    <w:rsid w:val="00E975A4"/>
    <w:rsid w:val="00E97AB8"/>
    <w:rsid w:val="00E97E7C"/>
    <w:rsid w:val="00EA13D1"/>
    <w:rsid w:val="00EA409F"/>
    <w:rsid w:val="00EA41C7"/>
    <w:rsid w:val="00EA5627"/>
    <w:rsid w:val="00EA56F2"/>
    <w:rsid w:val="00EA5D7F"/>
    <w:rsid w:val="00EA7EE4"/>
    <w:rsid w:val="00EB1295"/>
    <w:rsid w:val="00EB31A0"/>
    <w:rsid w:val="00EB5333"/>
    <w:rsid w:val="00EB57A7"/>
    <w:rsid w:val="00EB5A01"/>
    <w:rsid w:val="00EB7586"/>
    <w:rsid w:val="00EB781A"/>
    <w:rsid w:val="00EC0CC0"/>
    <w:rsid w:val="00EC11CB"/>
    <w:rsid w:val="00EC2040"/>
    <w:rsid w:val="00EC5D00"/>
    <w:rsid w:val="00ED0288"/>
    <w:rsid w:val="00ED0DED"/>
    <w:rsid w:val="00ED2B9B"/>
    <w:rsid w:val="00ED3B0F"/>
    <w:rsid w:val="00ED3C93"/>
    <w:rsid w:val="00ED60F1"/>
    <w:rsid w:val="00ED78D2"/>
    <w:rsid w:val="00ED7BA7"/>
    <w:rsid w:val="00EE070E"/>
    <w:rsid w:val="00EE13C6"/>
    <w:rsid w:val="00EE313E"/>
    <w:rsid w:val="00EE34DD"/>
    <w:rsid w:val="00EE7CB5"/>
    <w:rsid w:val="00EF0931"/>
    <w:rsid w:val="00EF0C47"/>
    <w:rsid w:val="00EF12C8"/>
    <w:rsid w:val="00EF3161"/>
    <w:rsid w:val="00EF3B4D"/>
    <w:rsid w:val="00EF4235"/>
    <w:rsid w:val="00EF4271"/>
    <w:rsid w:val="00EF42AB"/>
    <w:rsid w:val="00EF4727"/>
    <w:rsid w:val="00EF6EC6"/>
    <w:rsid w:val="00EF71E7"/>
    <w:rsid w:val="00F0102C"/>
    <w:rsid w:val="00F01060"/>
    <w:rsid w:val="00F012CC"/>
    <w:rsid w:val="00F01AD1"/>
    <w:rsid w:val="00F01D56"/>
    <w:rsid w:val="00F04397"/>
    <w:rsid w:val="00F0453F"/>
    <w:rsid w:val="00F060B4"/>
    <w:rsid w:val="00F11364"/>
    <w:rsid w:val="00F12172"/>
    <w:rsid w:val="00F123B4"/>
    <w:rsid w:val="00F15568"/>
    <w:rsid w:val="00F17A24"/>
    <w:rsid w:val="00F20E4F"/>
    <w:rsid w:val="00F21F60"/>
    <w:rsid w:val="00F221D5"/>
    <w:rsid w:val="00F2255E"/>
    <w:rsid w:val="00F22859"/>
    <w:rsid w:val="00F22C45"/>
    <w:rsid w:val="00F23E51"/>
    <w:rsid w:val="00F256AF"/>
    <w:rsid w:val="00F2577F"/>
    <w:rsid w:val="00F25B6A"/>
    <w:rsid w:val="00F26835"/>
    <w:rsid w:val="00F27586"/>
    <w:rsid w:val="00F30BD2"/>
    <w:rsid w:val="00F30F57"/>
    <w:rsid w:val="00F32E36"/>
    <w:rsid w:val="00F33326"/>
    <w:rsid w:val="00F35F4A"/>
    <w:rsid w:val="00F36932"/>
    <w:rsid w:val="00F36E5A"/>
    <w:rsid w:val="00F37C62"/>
    <w:rsid w:val="00F37C98"/>
    <w:rsid w:val="00F405B7"/>
    <w:rsid w:val="00F407AC"/>
    <w:rsid w:val="00F40B79"/>
    <w:rsid w:val="00F41A33"/>
    <w:rsid w:val="00F438D4"/>
    <w:rsid w:val="00F44EED"/>
    <w:rsid w:val="00F45581"/>
    <w:rsid w:val="00F468DD"/>
    <w:rsid w:val="00F47377"/>
    <w:rsid w:val="00F61423"/>
    <w:rsid w:val="00F6381A"/>
    <w:rsid w:val="00F63F62"/>
    <w:rsid w:val="00F65E1F"/>
    <w:rsid w:val="00F66510"/>
    <w:rsid w:val="00F714EE"/>
    <w:rsid w:val="00F71761"/>
    <w:rsid w:val="00F748B0"/>
    <w:rsid w:val="00F74EC8"/>
    <w:rsid w:val="00F80250"/>
    <w:rsid w:val="00F8095A"/>
    <w:rsid w:val="00F809E8"/>
    <w:rsid w:val="00F80A65"/>
    <w:rsid w:val="00F80E4B"/>
    <w:rsid w:val="00F84452"/>
    <w:rsid w:val="00F84C68"/>
    <w:rsid w:val="00F872D3"/>
    <w:rsid w:val="00F92FC5"/>
    <w:rsid w:val="00F943AB"/>
    <w:rsid w:val="00F96623"/>
    <w:rsid w:val="00F97B43"/>
    <w:rsid w:val="00FA0DB1"/>
    <w:rsid w:val="00FA194F"/>
    <w:rsid w:val="00FA34E2"/>
    <w:rsid w:val="00FA6E44"/>
    <w:rsid w:val="00FB020D"/>
    <w:rsid w:val="00FB097B"/>
    <w:rsid w:val="00FB09AB"/>
    <w:rsid w:val="00FB1351"/>
    <w:rsid w:val="00FB1BB8"/>
    <w:rsid w:val="00FB30D7"/>
    <w:rsid w:val="00FC077B"/>
    <w:rsid w:val="00FC1F35"/>
    <w:rsid w:val="00FC246C"/>
    <w:rsid w:val="00FC3735"/>
    <w:rsid w:val="00FC39F2"/>
    <w:rsid w:val="00FC3F91"/>
    <w:rsid w:val="00FC796F"/>
    <w:rsid w:val="00FD0ED6"/>
    <w:rsid w:val="00FD1961"/>
    <w:rsid w:val="00FD1F05"/>
    <w:rsid w:val="00FD24E7"/>
    <w:rsid w:val="00FD28A9"/>
    <w:rsid w:val="00FD2E70"/>
    <w:rsid w:val="00FD5FD4"/>
    <w:rsid w:val="00FD7880"/>
    <w:rsid w:val="00FD7C43"/>
    <w:rsid w:val="00FD7D76"/>
    <w:rsid w:val="00FE1D03"/>
    <w:rsid w:val="00FE2EE0"/>
    <w:rsid w:val="00FE40A1"/>
    <w:rsid w:val="00FE67E0"/>
    <w:rsid w:val="00FE705C"/>
    <w:rsid w:val="00FE7225"/>
    <w:rsid w:val="00FF1752"/>
    <w:rsid w:val="00FF21A9"/>
    <w:rsid w:val="00FF2DCE"/>
    <w:rsid w:val="00FF36D9"/>
    <w:rsid w:val="00FF3759"/>
    <w:rsid w:val="00FF4363"/>
    <w:rsid w:val="00FF5091"/>
    <w:rsid w:val="00FF5E4C"/>
    <w:rsid w:val="00FF5F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C9F1250-F65D-4E6E-939D-D55943E6C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09F"/>
  </w:style>
  <w:style w:type="paragraph" w:styleId="Balk1">
    <w:name w:val="heading 1"/>
    <w:basedOn w:val="Normal"/>
    <w:next w:val="Normal"/>
    <w:qFormat/>
    <w:pPr>
      <w:keepNext/>
      <w:jc w:val="both"/>
      <w:outlineLvl w:val="0"/>
    </w:pPr>
    <w:rPr>
      <w:sz w:val="24"/>
    </w:rPr>
  </w:style>
  <w:style w:type="paragraph" w:styleId="Balk2">
    <w:name w:val="heading 2"/>
    <w:basedOn w:val="Normal"/>
    <w:next w:val="Normal"/>
    <w:link w:val="Balk2Char"/>
    <w:qFormat/>
    <w:pPr>
      <w:keepNext/>
      <w:jc w:val="center"/>
      <w:outlineLvl w:val="1"/>
    </w:pPr>
    <w:rPr>
      <w:b/>
      <w:sz w:val="24"/>
    </w:rPr>
  </w:style>
  <w:style w:type="paragraph" w:styleId="Balk3">
    <w:name w:val="heading 3"/>
    <w:basedOn w:val="Normal"/>
    <w:next w:val="Normal"/>
    <w:qFormat/>
    <w:pPr>
      <w:keepNext/>
      <w:jc w:val="both"/>
      <w:outlineLvl w:val="2"/>
    </w:pPr>
    <w:rPr>
      <w:b/>
      <w:sz w:val="24"/>
    </w:rPr>
  </w:style>
  <w:style w:type="paragraph" w:styleId="Balk4">
    <w:name w:val="heading 4"/>
    <w:basedOn w:val="Normal"/>
    <w:next w:val="Normal"/>
    <w:qFormat/>
    <w:pPr>
      <w:keepNext/>
      <w:ind w:left="5664"/>
      <w:jc w:val="both"/>
      <w:outlineLvl w:val="3"/>
    </w:pPr>
    <w:rPr>
      <w:b/>
      <w:sz w:val="24"/>
    </w:rPr>
  </w:style>
  <w:style w:type="paragraph" w:styleId="Balk5">
    <w:name w:val="heading 5"/>
    <w:basedOn w:val="Normal"/>
    <w:next w:val="Normal"/>
    <w:qFormat/>
    <w:pPr>
      <w:keepNext/>
      <w:outlineLvl w:val="4"/>
    </w:pPr>
    <w:rPr>
      <w:b/>
      <w:sz w:val="24"/>
    </w:rPr>
  </w:style>
  <w:style w:type="paragraph" w:styleId="Balk6">
    <w:name w:val="heading 6"/>
    <w:basedOn w:val="Normal"/>
    <w:next w:val="Normal"/>
    <w:qFormat/>
    <w:pPr>
      <w:keepNext/>
      <w:jc w:val="center"/>
      <w:outlineLvl w:val="5"/>
    </w:pPr>
    <w:rPr>
      <w:sz w:val="24"/>
    </w:rPr>
  </w:style>
  <w:style w:type="paragraph" w:styleId="Balk7">
    <w:name w:val="heading 7"/>
    <w:basedOn w:val="Normal"/>
    <w:next w:val="Normal"/>
    <w:qFormat/>
    <w:pPr>
      <w:keepNext/>
      <w:outlineLvl w:val="6"/>
    </w:pPr>
    <w:rPr>
      <w:b/>
      <w:sz w:val="24"/>
      <w:u w:val="single"/>
    </w:rPr>
  </w:style>
  <w:style w:type="paragraph" w:styleId="Balk8">
    <w:name w:val="heading 8"/>
    <w:basedOn w:val="Normal"/>
    <w:next w:val="Normal"/>
    <w:link w:val="Balk8Char"/>
    <w:qFormat/>
    <w:pPr>
      <w:keepNext/>
      <w:outlineLvl w:val="7"/>
    </w:pPr>
    <w:rPr>
      <w:b/>
      <w:sz w:val="28"/>
      <w:u w:val="single"/>
    </w:rPr>
  </w:style>
  <w:style w:type="paragraph" w:styleId="Balk9">
    <w:name w:val="heading 9"/>
    <w:basedOn w:val="Normal"/>
    <w:next w:val="Normal"/>
    <w:qFormat/>
    <w:rsid w:val="0088532D"/>
    <w:pPr>
      <w:tabs>
        <w:tab w:val="num" w:pos="1584"/>
      </w:tabs>
      <w:spacing w:before="240" w:after="60"/>
      <w:ind w:left="1584" w:hanging="144"/>
      <w:outlineLvl w:val="8"/>
    </w:pPr>
    <w:rPr>
      <w:rFonts w:ascii="Arial" w:hAnsi="Arial" w:cs="Arial"/>
      <w:sz w:val="22"/>
      <w:szCs w:val="22"/>
    </w:rPr>
  </w:style>
  <w:style w:type="character" w:default="1" w:styleId="VarsaylanParagrafYazTipi">
    <w:name w:val="Default Paragraph Font"/>
    <w:link w:val="CharChar"/>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customStyle="1" w:styleId="CharChar">
    <w:name w:val="Char Char"/>
    <w:basedOn w:val="Normal"/>
    <w:link w:val="VarsaylanParagrafYazTipi"/>
    <w:rsid w:val="00F37C98"/>
    <w:pPr>
      <w:spacing w:after="160" w:line="240" w:lineRule="exact"/>
    </w:pPr>
    <w:rPr>
      <w:rFonts w:ascii="Arial" w:hAnsi="Arial"/>
      <w:kern w:val="16"/>
      <w:lang w:val="en-US" w:eastAsia="en-US"/>
    </w:rPr>
  </w:style>
  <w:style w:type="paragraph" w:styleId="stBilgi">
    <w:name w:val="header"/>
    <w:aliases w:val="Üstbilgi"/>
    <w:basedOn w:val="Normal"/>
    <w:pPr>
      <w:tabs>
        <w:tab w:val="center" w:pos="4536"/>
        <w:tab w:val="right" w:pos="9072"/>
      </w:tabs>
    </w:pPr>
  </w:style>
  <w:style w:type="paragraph" w:styleId="AltBilgi">
    <w:name w:val="footer"/>
    <w:aliases w:val="Altbilgi"/>
    <w:basedOn w:val="Normal"/>
    <w:pPr>
      <w:tabs>
        <w:tab w:val="center" w:pos="4536"/>
        <w:tab w:val="right" w:pos="9072"/>
      </w:tabs>
    </w:pPr>
  </w:style>
  <w:style w:type="character" w:styleId="SayfaNumaras">
    <w:name w:val="page number"/>
    <w:basedOn w:val="VarsaylanParagrafYazTipi"/>
  </w:style>
  <w:style w:type="paragraph" w:styleId="GvdeMetniGirintisi">
    <w:name w:val="Body Text Indent"/>
    <w:aliases w:val="Gövde Metni Girintisi Char"/>
    <w:basedOn w:val="Normal"/>
    <w:link w:val="GvdeMetniGirintisiChar1"/>
    <w:pPr>
      <w:ind w:firstLine="705"/>
      <w:jc w:val="both"/>
    </w:pPr>
    <w:rPr>
      <w:sz w:val="28"/>
    </w:rPr>
  </w:style>
  <w:style w:type="character" w:customStyle="1" w:styleId="GvdeMetniGirintisiChar1">
    <w:name w:val="Gövde Metni Girintisi Char1"/>
    <w:aliases w:val="Gövde Metni Girintisi Char Char"/>
    <w:link w:val="GvdeMetniGirintisi"/>
    <w:rsid w:val="00794871"/>
    <w:rPr>
      <w:sz w:val="28"/>
      <w:lang w:val="tr-TR" w:eastAsia="tr-TR" w:bidi="ar-SA"/>
    </w:rPr>
  </w:style>
  <w:style w:type="paragraph" w:styleId="KonuBal">
    <w:name w:val="Title"/>
    <w:basedOn w:val="Normal"/>
    <w:qFormat/>
    <w:pPr>
      <w:jc w:val="center"/>
    </w:pPr>
    <w:rPr>
      <w:sz w:val="28"/>
    </w:rPr>
  </w:style>
  <w:style w:type="paragraph" w:styleId="GvdeMetniGirintisi2">
    <w:name w:val="Body Text Indent 2"/>
    <w:basedOn w:val="Normal"/>
    <w:pPr>
      <w:ind w:firstLine="360"/>
      <w:jc w:val="both"/>
    </w:pPr>
    <w:rPr>
      <w:sz w:val="24"/>
    </w:rPr>
  </w:style>
  <w:style w:type="paragraph" w:styleId="GvdeMetni">
    <w:name w:val="Body Text"/>
    <w:basedOn w:val="Normal"/>
    <w:link w:val="GvdeMetniChar"/>
    <w:pPr>
      <w:jc w:val="both"/>
    </w:pPr>
    <w:rPr>
      <w:sz w:val="24"/>
    </w:rPr>
  </w:style>
  <w:style w:type="character" w:customStyle="1" w:styleId="GvdeMetniChar">
    <w:name w:val="Gövde Metni Char"/>
    <w:link w:val="GvdeMetni"/>
    <w:locked/>
    <w:rsid w:val="00867B94"/>
    <w:rPr>
      <w:sz w:val="24"/>
      <w:lang w:val="tr-TR" w:eastAsia="tr-TR" w:bidi="ar-SA"/>
    </w:rPr>
  </w:style>
  <w:style w:type="paragraph" w:styleId="GvdeMetniGirintisi3">
    <w:name w:val="Body Text Indent 3"/>
    <w:basedOn w:val="Normal"/>
    <w:pPr>
      <w:ind w:left="360"/>
      <w:jc w:val="both"/>
    </w:pPr>
    <w:rPr>
      <w:sz w:val="24"/>
    </w:rPr>
  </w:style>
  <w:style w:type="paragraph" w:styleId="GvdeMetni3">
    <w:name w:val="Body Text 3"/>
    <w:basedOn w:val="Normal"/>
    <w:rPr>
      <w:sz w:val="24"/>
    </w:rPr>
  </w:style>
  <w:style w:type="paragraph" w:styleId="GvdeMetni2">
    <w:name w:val="Body Text 2"/>
    <w:basedOn w:val="Normal"/>
    <w:pPr>
      <w:spacing w:after="120" w:line="480" w:lineRule="auto"/>
    </w:pPr>
  </w:style>
  <w:style w:type="table" w:styleId="TabloKlavuzu">
    <w:name w:val="Table Grid"/>
    <w:basedOn w:val="NormalTablo"/>
    <w:rsid w:val="00CC2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rsid w:val="00867B94"/>
    <w:pPr>
      <w:spacing w:after="160" w:line="240" w:lineRule="exact"/>
    </w:pPr>
    <w:rPr>
      <w:rFonts w:ascii="Arial" w:hAnsi="Arial"/>
      <w:kern w:val="16"/>
      <w:lang w:val="en-US" w:eastAsia="en-US"/>
    </w:rPr>
  </w:style>
  <w:style w:type="character" w:customStyle="1" w:styleId="CharChar0">
    <w:name w:val=" Char Char"/>
    <w:rsid w:val="00B5378A"/>
    <w:rPr>
      <w:b/>
      <w:sz w:val="28"/>
      <w:lang w:val="tr-TR" w:eastAsia="tr-TR" w:bidi="ar-SA"/>
    </w:rPr>
  </w:style>
  <w:style w:type="paragraph" w:customStyle="1" w:styleId="Style1">
    <w:name w:val="Style1"/>
    <w:basedOn w:val="Normal"/>
    <w:rsid w:val="00B5378A"/>
    <w:pPr>
      <w:widowControl w:val="0"/>
      <w:autoSpaceDE w:val="0"/>
      <w:autoSpaceDN w:val="0"/>
      <w:adjustRightInd w:val="0"/>
      <w:spacing w:line="482" w:lineRule="exact"/>
      <w:jc w:val="center"/>
    </w:pPr>
    <w:rPr>
      <w:rFonts w:ascii="Verdana" w:hAnsi="Verdana"/>
      <w:sz w:val="24"/>
      <w:szCs w:val="24"/>
    </w:rPr>
  </w:style>
  <w:style w:type="paragraph" w:customStyle="1" w:styleId="Style2">
    <w:name w:val="Style2"/>
    <w:basedOn w:val="Normal"/>
    <w:rsid w:val="00B5378A"/>
    <w:pPr>
      <w:widowControl w:val="0"/>
      <w:autoSpaceDE w:val="0"/>
      <w:autoSpaceDN w:val="0"/>
      <w:adjustRightInd w:val="0"/>
    </w:pPr>
    <w:rPr>
      <w:rFonts w:ascii="Verdana" w:hAnsi="Verdana"/>
      <w:sz w:val="24"/>
      <w:szCs w:val="24"/>
    </w:rPr>
  </w:style>
  <w:style w:type="paragraph" w:customStyle="1" w:styleId="Style3">
    <w:name w:val="Style3"/>
    <w:basedOn w:val="Normal"/>
    <w:rsid w:val="00B5378A"/>
    <w:pPr>
      <w:widowControl w:val="0"/>
      <w:autoSpaceDE w:val="0"/>
      <w:autoSpaceDN w:val="0"/>
      <w:adjustRightInd w:val="0"/>
    </w:pPr>
    <w:rPr>
      <w:rFonts w:ascii="Verdana" w:hAnsi="Verdana"/>
      <w:sz w:val="24"/>
      <w:szCs w:val="24"/>
    </w:rPr>
  </w:style>
  <w:style w:type="paragraph" w:customStyle="1" w:styleId="Style4">
    <w:name w:val="Style4"/>
    <w:basedOn w:val="Normal"/>
    <w:rsid w:val="00B5378A"/>
    <w:pPr>
      <w:widowControl w:val="0"/>
      <w:autoSpaceDE w:val="0"/>
      <w:autoSpaceDN w:val="0"/>
      <w:adjustRightInd w:val="0"/>
    </w:pPr>
    <w:rPr>
      <w:rFonts w:ascii="Verdana" w:hAnsi="Verdana"/>
      <w:sz w:val="24"/>
      <w:szCs w:val="24"/>
    </w:rPr>
  </w:style>
  <w:style w:type="character" w:customStyle="1" w:styleId="FontStyle11">
    <w:name w:val="Font Style11"/>
    <w:rsid w:val="00B5378A"/>
    <w:rPr>
      <w:rFonts w:ascii="Verdana" w:hAnsi="Verdana" w:cs="Verdana"/>
      <w:b/>
      <w:bCs/>
      <w:sz w:val="38"/>
      <w:szCs w:val="38"/>
    </w:rPr>
  </w:style>
  <w:style w:type="character" w:customStyle="1" w:styleId="FontStyle12">
    <w:name w:val="Font Style12"/>
    <w:rsid w:val="00B5378A"/>
    <w:rPr>
      <w:rFonts w:ascii="Verdana" w:hAnsi="Verdana" w:cs="Verdana"/>
      <w:b/>
      <w:bCs/>
      <w:spacing w:val="-10"/>
      <w:sz w:val="32"/>
      <w:szCs w:val="32"/>
    </w:rPr>
  </w:style>
  <w:style w:type="character" w:customStyle="1" w:styleId="FontStyle13">
    <w:name w:val="Font Style13"/>
    <w:rsid w:val="00B5378A"/>
    <w:rPr>
      <w:rFonts w:ascii="Verdana" w:hAnsi="Verdana" w:cs="Verdana"/>
      <w:b/>
      <w:bCs/>
      <w:sz w:val="28"/>
      <w:szCs w:val="28"/>
    </w:rPr>
  </w:style>
  <w:style w:type="character" w:customStyle="1" w:styleId="FontStyle17">
    <w:name w:val="Font Style17"/>
    <w:rsid w:val="00B5378A"/>
    <w:rPr>
      <w:rFonts w:ascii="Verdana" w:hAnsi="Verdana" w:cs="Verdana"/>
      <w:sz w:val="18"/>
      <w:szCs w:val="18"/>
    </w:rPr>
  </w:style>
  <w:style w:type="paragraph" w:styleId="BalonMetni">
    <w:name w:val="Balloon Text"/>
    <w:basedOn w:val="Normal"/>
    <w:semiHidden/>
    <w:rsid w:val="006A4699"/>
    <w:rPr>
      <w:rFonts w:ascii="Tahoma" w:hAnsi="Tahoma" w:cs="Tahoma"/>
      <w:sz w:val="16"/>
      <w:szCs w:val="16"/>
    </w:rPr>
  </w:style>
  <w:style w:type="character" w:styleId="Kpr">
    <w:name w:val="Hyperlink"/>
    <w:rsid w:val="005C2147"/>
    <w:rPr>
      <w:color w:val="0000FF"/>
      <w:u w:val="single"/>
    </w:rPr>
  </w:style>
  <w:style w:type="character" w:styleId="zlenenKpr">
    <w:name w:val="FollowedHyperlink"/>
    <w:rsid w:val="00474DC8"/>
    <w:rPr>
      <w:color w:val="800080"/>
      <w:u w:val="single"/>
    </w:rPr>
  </w:style>
  <w:style w:type="paragraph" w:styleId="Altyaz">
    <w:name w:val="Subtitle"/>
    <w:aliases w:val="Alt Konu Başlığı"/>
    <w:basedOn w:val="Normal"/>
    <w:next w:val="Normal"/>
    <w:link w:val="AltKonuBalChar"/>
    <w:qFormat/>
    <w:rsid w:val="00474DC8"/>
    <w:pPr>
      <w:spacing w:after="60"/>
      <w:jc w:val="center"/>
      <w:outlineLvl w:val="1"/>
    </w:pPr>
    <w:rPr>
      <w:rFonts w:ascii="Cambria" w:hAnsi="Cambria"/>
      <w:sz w:val="24"/>
      <w:szCs w:val="24"/>
    </w:rPr>
  </w:style>
  <w:style w:type="character" w:customStyle="1" w:styleId="AltKonuBalChar">
    <w:name w:val="Alt Konu Başlığı Char"/>
    <w:link w:val="Altyaz"/>
    <w:locked/>
    <w:rsid w:val="00514317"/>
    <w:rPr>
      <w:rFonts w:ascii="Cambria" w:hAnsi="Cambria"/>
      <w:sz w:val="24"/>
      <w:szCs w:val="24"/>
      <w:lang w:val="tr-TR" w:eastAsia="tr-TR" w:bidi="ar-SA"/>
    </w:rPr>
  </w:style>
  <w:style w:type="paragraph" w:styleId="AralkYok">
    <w:name w:val="No Spacing"/>
    <w:link w:val="AralkYokChar"/>
    <w:uiPriority w:val="1"/>
    <w:qFormat/>
    <w:rsid w:val="00474DC8"/>
    <w:rPr>
      <w:sz w:val="24"/>
    </w:rPr>
  </w:style>
  <w:style w:type="character" w:customStyle="1" w:styleId="AralkYokChar">
    <w:name w:val="Aralık Yok Char"/>
    <w:link w:val="AralkYok"/>
    <w:uiPriority w:val="1"/>
    <w:rsid w:val="00B51773"/>
    <w:rPr>
      <w:sz w:val="24"/>
      <w:lang w:val="tr-TR" w:eastAsia="tr-TR" w:bidi="ar-SA"/>
    </w:rPr>
  </w:style>
  <w:style w:type="character" w:customStyle="1" w:styleId="apple-style-span">
    <w:name w:val="apple-style-span"/>
    <w:basedOn w:val="VarsaylanParagrafYazTipi"/>
    <w:rsid w:val="00474DC8"/>
  </w:style>
  <w:style w:type="paragraph" w:styleId="DipnotMetni">
    <w:name w:val="footnote text"/>
    <w:aliases w:val="Dipnot Metni Char Char Char,Dipnot Metni Char Char"/>
    <w:basedOn w:val="Normal"/>
    <w:link w:val="DipnotMetniChar"/>
    <w:semiHidden/>
    <w:rsid w:val="00485629"/>
    <w:pPr>
      <w:overflowPunct w:val="0"/>
      <w:autoSpaceDE w:val="0"/>
      <w:autoSpaceDN w:val="0"/>
      <w:adjustRightInd w:val="0"/>
      <w:textAlignment w:val="baseline"/>
    </w:pPr>
  </w:style>
  <w:style w:type="character" w:customStyle="1" w:styleId="DipnotMetniChar">
    <w:name w:val="Dipnot Metni Char"/>
    <w:aliases w:val="Dipnot Metni Char Char Char Char,Dipnot Metni Char Char Char1"/>
    <w:link w:val="DipnotMetni"/>
    <w:locked/>
    <w:rsid w:val="00485629"/>
    <w:rPr>
      <w:lang w:val="tr-TR" w:eastAsia="tr-TR" w:bidi="ar-SA"/>
    </w:rPr>
  </w:style>
  <w:style w:type="paragraph" w:customStyle="1" w:styleId="Default">
    <w:name w:val="Default"/>
    <w:rsid w:val="00485629"/>
    <w:pPr>
      <w:autoSpaceDE w:val="0"/>
      <w:autoSpaceDN w:val="0"/>
      <w:adjustRightInd w:val="0"/>
    </w:pPr>
    <w:rPr>
      <w:color w:val="000000"/>
      <w:sz w:val="24"/>
      <w:szCs w:val="24"/>
    </w:rPr>
  </w:style>
  <w:style w:type="character" w:styleId="Gl">
    <w:name w:val="Strong"/>
    <w:qFormat/>
    <w:rsid w:val="004B1F64"/>
    <w:rPr>
      <w:b/>
      <w:bCs/>
    </w:rPr>
  </w:style>
  <w:style w:type="paragraph" w:customStyle="1" w:styleId="BodyText2">
    <w:name w:val="Body Text 2"/>
    <w:basedOn w:val="Normal"/>
    <w:rsid w:val="00793AA1"/>
    <w:pPr>
      <w:overflowPunct w:val="0"/>
      <w:autoSpaceDE w:val="0"/>
      <w:autoSpaceDN w:val="0"/>
      <w:adjustRightInd w:val="0"/>
      <w:jc w:val="both"/>
      <w:textAlignment w:val="baseline"/>
    </w:pPr>
    <w:rPr>
      <w:sz w:val="24"/>
    </w:rPr>
  </w:style>
  <w:style w:type="character" w:customStyle="1" w:styleId="apple-converted-space">
    <w:name w:val="apple-converted-space"/>
    <w:basedOn w:val="VarsaylanParagrafYazTipi"/>
    <w:rsid w:val="00793AA1"/>
  </w:style>
  <w:style w:type="character" w:customStyle="1" w:styleId="reviewbody2">
    <w:name w:val="reviewbody2"/>
    <w:rsid w:val="006D53CE"/>
    <w:rPr>
      <w:vanish w:val="0"/>
      <w:webHidden w:val="0"/>
      <w:color w:val="000000"/>
      <w:sz w:val="20"/>
      <w:szCs w:val="20"/>
      <w:specVanish w:val="0"/>
    </w:rPr>
  </w:style>
  <w:style w:type="paragraph" w:customStyle="1" w:styleId="2-ortabaslk">
    <w:name w:val="2-ortabaslk"/>
    <w:basedOn w:val="Normal"/>
    <w:rsid w:val="007838F0"/>
    <w:pPr>
      <w:spacing w:before="100" w:beforeAutospacing="1" w:after="100" w:afterAutospacing="1"/>
    </w:pPr>
    <w:rPr>
      <w:sz w:val="24"/>
      <w:szCs w:val="24"/>
    </w:rPr>
  </w:style>
  <w:style w:type="character" w:customStyle="1" w:styleId="WW-Absatz-Standardschriftart111111">
    <w:name w:val="WW-Absatz-Standardschriftart111111"/>
    <w:rsid w:val="007838F0"/>
  </w:style>
  <w:style w:type="paragraph" w:customStyle="1" w:styleId="2-OrtaBaslk0">
    <w:name w:val="2-Orta Baslık"/>
    <w:next w:val="Normal"/>
    <w:rsid w:val="007838F0"/>
    <w:pPr>
      <w:jc w:val="center"/>
    </w:pPr>
    <w:rPr>
      <w:rFonts w:eastAsia="ヒラギノ明朝 Pro W3" w:hAnsi="Times"/>
      <w:b/>
      <w:sz w:val="19"/>
      <w:lang w:eastAsia="en-US"/>
    </w:rPr>
  </w:style>
  <w:style w:type="paragraph" w:customStyle="1" w:styleId="msonormalcxsporta">
    <w:name w:val="msonormalcxsporta"/>
    <w:basedOn w:val="Normal"/>
    <w:rsid w:val="00462915"/>
    <w:pPr>
      <w:spacing w:before="100" w:beforeAutospacing="1" w:after="100" w:afterAutospacing="1"/>
    </w:pPr>
    <w:rPr>
      <w:sz w:val="24"/>
      <w:szCs w:val="24"/>
    </w:rPr>
  </w:style>
  <w:style w:type="character" w:customStyle="1" w:styleId="Gvdemetni2Exact">
    <w:name w:val="Gövde metni (2) Exact"/>
    <w:rsid w:val="00B51773"/>
    <w:rPr>
      <w:rFonts w:ascii="Times New Roman" w:eastAsia="Times New Roman" w:hAnsi="Times New Roman" w:cs="Times New Roman"/>
      <w:b w:val="0"/>
      <w:bCs w:val="0"/>
      <w:i w:val="0"/>
      <w:iCs w:val="0"/>
      <w:smallCaps w:val="0"/>
      <w:strike w:val="0"/>
      <w:sz w:val="22"/>
      <w:szCs w:val="22"/>
      <w:u w:val="none"/>
    </w:rPr>
  </w:style>
  <w:style w:type="character" w:styleId="AklamaBavurusu">
    <w:name w:val="annotation reference"/>
    <w:semiHidden/>
    <w:rsid w:val="00102BE5"/>
    <w:rPr>
      <w:sz w:val="16"/>
    </w:rPr>
  </w:style>
  <w:style w:type="paragraph" w:customStyle="1" w:styleId="NoSpacing">
    <w:name w:val="No Spacing"/>
    <w:rsid w:val="00102BE5"/>
    <w:rPr>
      <w:rFonts w:ascii="Calibri" w:hAnsi="Calibri"/>
      <w:sz w:val="22"/>
      <w:szCs w:val="22"/>
      <w:lang w:eastAsia="en-US"/>
    </w:rPr>
  </w:style>
  <w:style w:type="character" w:customStyle="1" w:styleId="Balk8Char">
    <w:name w:val="Başlık 8 Char"/>
    <w:link w:val="Balk8"/>
    <w:rsid w:val="000423A1"/>
    <w:rPr>
      <w:b/>
      <w:sz w:val="28"/>
      <w:u w:val="single"/>
    </w:rPr>
  </w:style>
  <w:style w:type="character" w:customStyle="1" w:styleId="Balk2Char">
    <w:name w:val="Başlık 2 Char"/>
    <w:link w:val="Balk2"/>
    <w:rsid w:val="00387D06"/>
    <w:rPr>
      <w:b/>
      <w:sz w:val="24"/>
    </w:rPr>
  </w:style>
  <w:style w:type="paragraph" w:styleId="ListeParagraf">
    <w:name w:val="List Paragraph"/>
    <w:basedOn w:val="Normal"/>
    <w:uiPriority w:val="34"/>
    <w:qFormat/>
    <w:rsid w:val="006A4954"/>
    <w:pPr>
      <w:ind w:left="708"/>
      <w:jc w:val="both"/>
    </w:pPr>
    <w:rPr>
      <w:sz w:val="24"/>
    </w:rPr>
  </w:style>
  <w:style w:type="table" w:customStyle="1" w:styleId="TabloKlavuzu1">
    <w:name w:val="Tablo Kılavuzu1"/>
    <w:next w:val="TabloKlavuzu"/>
    <w:rsid w:val="000920E2"/>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7790">
      <w:bodyDiv w:val="1"/>
      <w:marLeft w:val="0"/>
      <w:marRight w:val="0"/>
      <w:marTop w:val="0"/>
      <w:marBottom w:val="0"/>
      <w:divBdr>
        <w:top w:val="none" w:sz="0" w:space="0" w:color="auto"/>
        <w:left w:val="none" w:sz="0" w:space="0" w:color="auto"/>
        <w:bottom w:val="none" w:sz="0" w:space="0" w:color="auto"/>
        <w:right w:val="none" w:sz="0" w:space="0" w:color="auto"/>
      </w:divBdr>
    </w:div>
    <w:div w:id="32199493">
      <w:bodyDiv w:val="1"/>
      <w:marLeft w:val="0"/>
      <w:marRight w:val="0"/>
      <w:marTop w:val="0"/>
      <w:marBottom w:val="0"/>
      <w:divBdr>
        <w:top w:val="none" w:sz="0" w:space="0" w:color="auto"/>
        <w:left w:val="none" w:sz="0" w:space="0" w:color="auto"/>
        <w:bottom w:val="none" w:sz="0" w:space="0" w:color="auto"/>
        <w:right w:val="none" w:sz="0" w:space="0" w:color="auto"/>
      </w:divBdr>
    </w:div>
    <w:div w:id="46341912">
      <w:bodyDiv w:val="1"/>
      <w:marLeft w:val="0"/>
      <w:marRight w:val="0"/>
      <w:marTop w:val="0"/>
      <w:marBottom w:val="0"/>
      <w:divBdr>
        <w:top w:val="none" w:sz="0" w:space="0" w:color="auto"/>
        <w:left w:val="none" w:sz="0" w:space="0" w:color="auto"/>
        <w:bottom w:val="none" w:sz="0" w:space="0" w:color="auto"/>
        <w:right w:val="none" w:sz="0" w:space="0" w:color="auto"/>
      </w:divBdr>
    </w:div>
    <w:div w:id="90901463">
      <w:bodyDiv w:val="1"/>
      <w:marLeft w:val="0"/>
      <w:marRight w:val="0"/>
      <w:marTop w:val="0"/>
      <w:marBottom w:val="0"/>
      <w:divBdr>
        <w:top w:val="none" w:sz="0" w:space="0" w:color="auto"/>
        <w:left w:val="none" w:sz="0" w:space="0" w:color="auto"/>
        <w:bottom w:val="none" w:sz="0" w:space="0" w:color="auto"/>
        <w:right w:val="none" w:sz="0" w:space="0" w:color="auto"/>
      </w:divBdr>
    </w:div>
    <w:div w:id="109590108">
      <w:bodyDiv w:val="1"/>
      <w:marLeft w:val="0"/>
      <w:marRight w:val="0"/>
      <w:marTop w:val="0"/>
      <w:marBottom w:val="0"/>
      <w:divBdr>
        <w:top w:val="none" w:sz="0" w:space="0" w:color="auto"/>
        <w:left w:val="none" w:sz="0" w:space="0" w:color="auto"/>
        <w:bottom w:val="none" w:sz="0" w:space="0" w:color="auto"/>
        <w:right w:val="none" w:sz="0" w:space="0" w:color="auto"/>
      </w:divBdr>
    </w:div>
    <w:div w:id="112678527">
      <w:bodyDiv w:val="1"/>
      <w:marLeft w:val="0"/>
      <w:marRight w:val="0"/>
      <w:marTop w:val="0"/>
      <w:marBottom w:val="0"/>
      <w:divBdr>
        <w:top w:val="none" w:sz="0" w:space="0" w:color="auto"/>
        <w:left w:val="none" w:sz="0" w:space="0" w:color="auto"/>
        <w:bottom w:val="none" w:sz="0" w:space="0" w:color="auto"/>
        <w:right w:val="none" w:sz="0" w:space="0" w:color="auto"/>
      </w:divBdr>
    </w:div>
    <w:div w:id="124936649">
      <w:bodyDiv w:val="1"/>
      <w:marLeft w:val="0"/>
      <w:marRight w:val="0"/>
      <w:marTop w:val="0"/>
      <w:marBottom w:val="0"/>
      <w:divBdr>
        <w:top w:val="none" w:sz="0" w:space="0" w:color="auto"/>
        <w:left w:val="none" w:sz="0" w:space="0" w:color="auto"/>
        <w:bottom w:val="none" w:sz="0" w:space="0" w:color="auto"/>
        <w:right w:val="none" w:sz="0" w:space="0" w:color="auto"/>
      </w:divBdr>
    </w:div>
    <w:div w:id="157162772">
      <w:bodyDiv w:val="1"/>
      <w:marLeft w:val="0"/>
      <w:marRight w:val="0"/>
      <w:marTop w:val="0"/>
      <w:marBottom w:val="0"/>
      <w:divBdr>
        <w:top w:val="none" w:sz="0" w:space="0" w:color="auto"/>
        <w:left w:val="none" w:sz="0" w:space="0" w:color="auto"/>
        <w:bottom w:val="none" w:sz="0" w:space="0" w:color="auto"/>
        <w:right w:val="none" w:sz="0" w:space="0" w:color="auto"/>
      </w:divBdr>
    </w:div>
    <w:div w:id="164561316">
      <w:bodyDiv w:val="1"/>
      <w:marLeft w:val="0"/>
      <w:marRight w:val="0"/>
      <w:marTop w:val="0"/>
      <w:marBottom w:val="0"/>
      <w:divBdr>
        <w:top w:val="none" w:sz="0" w:space="0" w:color="auto"/>
        <w:left w:val="none" w:sz="0" w:space="0" w:color="auto"/>
        <w:bottom w:val="none" w:sz="0" w:space="0" w:color="auto"/>
        <w:right w:val="none" w:sz="0" w:space="0" w:color="auto"/>
      </w:divBdr>
    </w:div>
    <w:div w:id="197207898">
      <w:bodyDiv w:val="1"/>
      <w:marLeft w:val="0"/>
      <w:marRight w:val="0"/>
      <w:marTop w:val="0"/>
      <w:marBottom w:val="0"/>
      <w:divBdr>
        <w:top w:val="none" w:sz="0" w:space="0" w:color="auto"/>
        <w:left w:val="none" w:sz="0" w:space="0" w:color="auto"/>
        <w:bottom w:val="none" w:sz="0" w:space="0" w:color="auto"/>
        <w:right w:val="none" w:sz="0" w:space="0" w:color="auto"/>
      </w:divBdr>
    </w:div>
    <w:div w:id="210308902">
      <w:bodyDiv w:val="1"/>
      <w:marLeft w:val="0"/>
      <w:marRight w:val="0"/>
      <w:marTop w:val="0"/>
      <w:marBottom w:val="0"/>
      <w:divBdr>
        <w:top w:val="none" w:sz="0" w:space="0" w:color="auto"/>
        <w:left w:val="none" w:sz="0" w:space="0" w:color="auto"/>
        <w:bottom w:val="none" w:sz="0" w:space="0" w:color="auto"/>
        <w:right w:val="none" w:sz="0" w:space="0" w:color="auto"/>
      </w:divBdr>
    </w:div>
    <w:div w:id="233392250">
      <w:bodyDiv w:val="1"/>
      <w:marLeft w:val="0"/>
      <w:marRight w:val="0"/>
      <w:marTop w:val="0"/>
      <w:marBottom w:val="0"/>
      <w:divBdr>
        <w:top w:val="none" w:sz="0" w:space="0" w:color="auto"/>
        <w:left w:val="none" w:sz="0" w:space="0" w:color="auto"/>
        <w:bottom w:val="none" w:sz="0" w:space="0" w:color="auto"/>
        <w:right w:val="none" w:sz="0" w:space="0" w:color="auto"/>
      </w:divBdr>
    </w:div>
    <w:div w:id="241330446">
      <w:bodyDiv w:val="1"/>
      <w:marLeft w:val="0"/>
      <w:marRight w:val="0"/>
      <w:marTop w:val="0"/>
      <w:marBottom w:val="0"/>
      <w:divBdr>
        <w:top w:val="none" w:sz="0" w:space="0" w:color="auto"/>
        <w:left w:val="none" w:sz="0" w:space="0" w:color="auto"/>
        <w:bottom w:val="none" w:sz="0" w:space="0" w:color="auto"/>
        <w:right w:val="none" w:sz="0" w:space="0" w:color="auto"/>
      </w:divBdr>
    </w:div>
    <w:div w:id="297415403">
      <w:bodyDiv w:val="1"/>
      <w:marLeft w:val="0"/>
      <w:marRight w:val="0"/>
      <w:marTop w:val="0"/>
      <w:marBottom w:val="0"/>
      <w:divBdr>
        <w:top w:val="none" w:sz="0" w:space="0" w:color="auto"/>
        <w:left w:val="none" w:sz="0" w:space="0" w:color="auto"/>
        <w:bottom w:val="none" w:sz="0" w:space="0" w:color="auto"/>
        <w:right w:val="none" w:sz="0" w:space="0" w:color="auto"/>
      </w:divBdr>
    </w:div>
    <w:div w:id="311297312">
      <w:bodyDiv w:val="1"/>
      <w:marLeft w:val="0"/>
      <w:marRight w:val="0"/>
      <w:marTop w:val="0"/>
      <w:marBottom w:val="0"/>
      <w:divBdr>
        <w:top w:val="none" w:sz="0" w:space="0" w:color="auto"/>
        <w:left w:val="none" w:sz="0" w:space="0" w:color="auto"/>
        <w:bottom w:val="none" w:sz="0" w:space="0" w:color="auto"/>
        <w:right w:val="none" w:sz="0" w:space="0" w:color="auto"/>
      </w:divBdr>
    </w:div>
    <w:div w:id="311371328">
      <w:bodyDiv w:val="1"/>
      <w:marLeft w:val="0"/>
      <w:marRight w:val="0"/>
      <w:marTop w:val="0"/>
      <w:marBottom w:val="0"/>
      <w:divBdr>
        <w:top w:val="none" w:sz="0" w:space="0" w:color="auto"/>
        <w:left w:val="none" w:sz="0" w:space="0" w:color="auto"/>
        <w:bottom w:val="none" w:sz="0" w:space="0" w:color="auto"/>
        <w:right w:val="none" w:sz="0" w:space="0" w:color="auto"/>
      </w:divBdr>
    </w:div>
    <w:div w:id="352805512">
      <w:bodyDiv w:val="1"/>
      <w:marLeft w:val="0"/>
      <w:marRight w:val="0"/>
      <w:marTop w:val="0"/>
      <w:marBottom w:val="0"/>
      <w:divBdr>
        <w:top w:val="none" w:sz="0" w:space="0" w:color="auto"/>
        <w:left w:val="none" w:sz="0" w:space="0" w:color="auto"/>
        <w:bottom w:val="none" w:sz="0" w:space="0" w:color="auto"/>
        <w:right w:val="none" w:sz="0" w:space="0" w:color="auto"/>
      </w:divBdr>
    </w:div>
    <w:div w:id="427165519">
      <w:bodyDiv w:val="1"/>
      <w:marLeft w:val="0"/>
      <w:marRight w:val="0"/>
      <w:marTop w:val="0"/>
      <w:marBottom w:val="0"/>
      <w:divBdr>
        <w:top w:val="none" w:sz="0" w:space="0" w:color="auto"/>
        <w:left w:val="none" w:sz="0" w:space="0" w:color="auto"/>
        <w:bottom w:val="none" w:sz="0" w:space="0" w:color="auto"/>
        <w:right w:val="none" w:sz="0" w:space="0" w:color="auto"/>
      </w:divBdr>
    </w:div>
    <w:div w:id="459615035">
      <w:bodyDiv w:val="1"/>
      <w:marLeft w:val="0"/>
      <w:marRight w:val="0"/>
      <w:marTop w:val="0"/>
      <w:marBottom w:val="0"/>
      <w:divBdr>
        <w:top w:val="none" w:sz="0" w:space="0" w:color="auto"/>
        <w:left w:val="none" w:sz="0" w:space="0" w:color="auto"/>
        <w:bottom w:val="none" w:sz="0" w:space="0" w:color="auto"/>
        <w:right w:val="none" w:sz="0" w:space="0" w:color="auto"/>
      </w:divBdr>
    </w:div>
    <w:div w:id="543979743">
      <w:bodyDiv w:val="1"/>
      <w:marLeft w:val="0"/>
      <w:marRight w:val="0"/>
      <w:marTop w:val="0"/>
      <w:marBottom w:val="0"/>
      <w:divBdr>
        <w:top w:val="none" w:sz="0" w:space="0" w:color="auto"/>
        <w:left w:val="none" w:sz="0" w:space="0" w:color="auto"/>
        <w:bottom w:val="none" w:sz="0" w:space="0" w:color="auto"/>
        <w:right w:val="none" w:sz="0" w:space="0" w:color="auto"/>
      </w:divBdr>
    </w:div>
    <w:div w:id="559632020">
      <w:bodyDiv w:val="1"/>
      <w:marLeft w:val="0"/>
      <w:marRight w:val="0"/>
      <w:marTop w:val="0"/>
      <w:marBottom w:val="0"/>
      <w:divBdr>
        <w:top w:val="none" w:sz="0" w:space="0" w:color="auto"/>
        <w:left w:val="none" w:sz="0" w:space="0" w:color="auto"/>
        <w:bottom w:val="none" w:sz="0" w:space="0" w:color="auto"/>
        <w:right w:val="none" w:sz="0" w:space="0" w:color="auto"/>
      </w:divBdr>
    </w:div>
    <w:div w:id="567036964">
      <w:bodyDiv w:val="1"/>
      <w:marLeft w:val="0"/>
      <w:marRight w:val="0"/>
      <w:marTop w:val="0"/>
      <w:marBottom w:val="0"/>
      <w:divBdr>
        <w:top w:val="none" w:sz="0" w:space="0" w:color="auto"/>
        <w:left w:val="none" w:sz="0" w:space="0" w:color="auto"/>
        <w:bottom w:val="none" w:sz="0" w:space="0" w:color="auto"/>
        <w:right w:val="none" w:sz="0" w:space="0" w:color="auto"/>
      </w:divBdr>
    </w:div>
    <w:div w:id="569733164">
      <w:bodyDiv w:val="1"/>
      <w:marLeft w:val="0"/>
      <w:marRight w:val="0"/>
      <w:marTop w:val="0"/>
      <w:marBottom w:val="0"/>
      <w:divBdr>
        <w:top w:val="none" w:sz="0" w:space="0" w:color="auto"/>
        <w:left w:val="none" w:sz="0" w:space="0" w:color="auto"/>
        <w:bottom w:val="none" w:sz="0" w:space="0" w:color="auto"/>
        <w:right w:val="none" w:sz="0" w:space="0" w:color="auto"/>
      </w:divBdr>
    </w:div>
    <w:div w:id="576939901">
      <w:bodyDiv w:val="1"/>
      <w:marLeft w:val="0"/>
      <w:marRight w:val="0"/>
      <w:marTop w:val="0"/>
      <w:marBottom w:val="0"/>
      <w:divBdr>
        <w:top w:val="none" w:sz="0" w:space="0" w:color="auto"/>
        <w:left w:val="none" w:sz="0" w:space="0" w:color="auto"/>
        <w:bottom w:val="none" w:sz="0" w:space="0" w:color="auto"/>
        <w:right w:val="none" w:sz="0" w:space="0" w:color="auto"/>
      </w:divBdr>
    </w:div>
    <w:div w:id="579292297">
      <w:bodyDiv w:val="1"/>
      <w:marLeft w:val="0"/>
      <w:marRight w:val="0"/>
      <w:marTop w:val="0"/>
      <w:marBottom w:val="0"/>
      <w:divBdr>
        <w:top w:val="none" w:sz="0" w:space="0" w:color="auto"/>
        <w:left w:val="none" w:sz="0" w:space="0" w:color="auto"/>
        <w:bottom w:val="none" w:sz="0" w:space="0" w:color="auto"/>
        <w:right w:val="none" w:sz="0" w:space="0" w:color="auto"/>
      </w:divBdr>
    </w:div>
    <w:div w:id="613634907">
      <w:bodyDiv w:val="1"/>
      <w:marLeft w:val="0"/>
      <w:marRight w:val="0"/>
      <w:marTop w:val="0"/>
      <w:marBottom w:val="0"/>
      <w:divBdr>
        <w:top w:val="none" w:sz="0" w:space="0" w:color="auto"/>
        <w:left w:val="none" w:sz="0" w:space="0" w:color="auto"/>
        <w:bottom w:val="none" w:sz="0" w:space="0" w:color="auto"/>
        <w:right w:val="none" w:sz="0" w:space="0" w:color="auto"/>
      </w:divBdr>
    </w:div>
    <w:div w:id="617882431">
      <w:bodyDiv w:val="1"/>
      <w:marLeft w:val="0"/>
      <w:marRight w:val="0"/>
      <w:marTop w:val="0"/>
      <w:marBottom w:val="0"/>
      <w:divBdr>
        <w:top w:val="none" w:sz="0" w:space="0" w:color="auto"/>
        <w:left w:val="none" w:sz="0" w:space="0" w:color="auto"/>
        <w:bottom w:val="none" w:sz="0" w:space="0" w:color="auto"/>
        <w:right w:val="none" w:sz="0" w:space="0" w:color="auto"/>
      </w:divBdr>
    </w:div>
    <w:div w:id="641230139">
      <w:bodyDiv w:val="1"/>
      <w:marLeft w:val="0"/>
      <w:marRight w:val="0"/>
      <w:marTop w:val="0"/>
      <w:marBottom w:val="0"/>
      <w:divBdr>
        <w:top w:val="none" w:sz="0" w:space="0" w:color="auto"/>
        <w:left w:val="none" w:sz="0" w:space="0" w:color="auto"/>
        <w:bottom w:val="none" w:sz="0" w:space="0" w:color="auto"/>
        <w:right w:val="none" w:sz="0" w:space="0" w:color="auto"/>
      </w:divBdr>
    </w:div>
    <w:div w:id="713047407">
      <w:bodyDiv w:val="1"/>
      <w:marLeft w:val="0"/>
      <w:marRight w:val="0"/>
      <w:marTop w:val="0"/>
      <w:marBottom w:val="0"/>
      <w:divBdr>
        <w:top w:val="none" w:sz="0" w:space="0" w:color="auto"/>
        <w:left w:val="none" w:sz="0" w:space="0" w:color="auto"/>
        <w:bottom w:val="none" w:sz="0" w:space="0" w:color="auto"/>
        <w:right w:val="none" w:sz="0" w:space="0" w:color="auto"/>
      </w:divBdr>
    </w:div>
    <w:div w:id="714620004">
      <w:bodyDiv w:val="1"/>
      <w:marLeft w:val="0"/>
      <w:marRight w:val="0"/>
      <w:marTop w:val="0"/>
      <w:marBottom w:val="0"/>
      <w:divBdr>
        <w:top w:val="none" w:sz="0" w:space="0" w:color="auto"/>
        <w:left w:val="none" w:sz="0" w:space="0" w:color="auto"/>
        <w:bottom w:val="none" w:sz="0" w:space="0" w:color="auto"/>
        <w:right w:val="none" w:sz="0" w:space="0" w:color="auto"/>
      </w:divBdr>
    </w:div>
    <w:div w:id="757484082">
      <w:bodyDiv w:val="1"/>
      <w:marLeft w:val="0"/>
      <w:marRight w:val="0"/>
      <w:marTop w:val="0"/>
      <w:marBottom w:val="0"/>
      <w:divBdr>
        <w:top w:val="none" w:sz="0" w:space="0" w:color="auto"/>
        <w:left w:val="none" w:sz="0" w:space="0" w:color="auto"/>
        <w:bottom w:val="none" w:sz="0" w:space="0" w:color="auto"/>
        <w:right w:val="none" w:sz="0" w:space="0" w:color="auto"/>
      </w:divBdr>
    </w:div>
    <w:div w:id="770276960">
      <w:bodyDiv w:val="1"/>
      <w:marLeft w:val="0"/>
      <w:marRight w:val="0"/>
      <w:marTop w:val="0"/>
      <w:marBottom w:val="0"/>
      <w:divBdr>
        <w:top w:val="none" w:sz="0" w:space="0" w:color="auto"/>
        <w:left w:val="none" w:sz="0" w:space="0" w:color="auto"/>
        <w:bottom w:val="none" w:sz="0" w:space="0" w:color="auto"/>
        <w:right w:val="none" w:sz="0" w:space="0" w:color="auto"/>
      </w:divBdr>
    </w:div>
    <w:div w:id="773015951">
      <w:bodyDiv w:val="1"/>
      <w:marLeft w:val="0"/>
      <w:marRight w:val="0"/>
      <w:marTop w:val="0"/>
      <w:marBottom w:val="0"/>
      <w:divBdr>
        <w:top w:val="none" w:sz="0" w:space="0" w:color="auto"/>
        <w:left w:val="none" w:sz="0" w:space="0" w:color="auto"/>
        <w:bottom w:val="none" w:sz="0" w:space="0" w:color="auto"/>
        <w:right w:val="none" w:sz="0" w:space="0" w:color="auto"/>
      </w:divBdr>
    </w:div>
    <w:div w:id="801775315">
      <w:bodyDiv w:val="1"/>
      <w:marLeft w:val="0"/>
      <w:marRight w:val="0"/>
      <w:marTop w:val="0"/>
      <w:marBottom w:val="0"/>
      <w:divBdr>
        <w:top w:val="none" w:sz="0" w:space="0" w:color="auto"/>
        <w:left w:val="none" w:sz="0" w:space="0" w:color="auto"/>
        <w:bottom w:val="none" w:sz="0" w:space="0" w:color="auto"/>
        <w:right w:val="none" w:sz="0" w:space="0" w:color="auto"/>
      </w:divBdr>
    </w:div>
    <w:div w:id="805900755">
      <w:bodyDiv w:val="1"/>
      <w:marLeft w:val="0"/>
      <w:marRight w:val="0"/>
      <w:marTop w:val="0"/>
      <w:marBottom w:val="0"/>
      <w:divBdr>
        <w:top w:val="none" w:sz="0" w:space="0" w:color="auto"/>
        <w:left w:val="none" w:sz="0" w:space="0" w:color="auto"/>
        <w:bottom w:val="none" w:sz="0" w:space="0" w:color="auto"/>
        <w:right w:val="none" w:sz="0" w:space="0" w:color="auto"/>
      </w:divBdr>
    </w:div>
    <w:div w:id="820459825">
      <w:bodyDiv w:val="1"/>
      <w:marLeft w:val="0"/>
      <w:marRight w:val="0"/>
      <w:marTop w:val="0"/>
      <w:marBottom w:val="0"/>
      <w:divBdr>
        <w:top w:val="none" w:sz="0" w:space="0" w:color="auto"/>
        <w:left w:val="none" w:sz="0" w:space="0" w:color="auto"/>
        <w:bottom w:val="none" w:sz="0" w:space="0" w:color="auto"/>
        <w:right w:val="none" w:sz="0" w:space="0" w:color="auto"/>
      </w:divBdr>
    </w:div>
    <w:div w:id="845678017">
      <w:bodyDiv w:val="1"/>
      <w:marLeft w:val="0"/>
      <w:marRight w:val="0"/>
      <w:marTop w:val="0"/>
      <w:marBottom w:val="0"/>
      <w:divBdr>
        <w:top w:val="none" w:sz="0" w:space="0" w:color="auto"/>
        <w:left w:val="none" w:sz="0" w:space="0" w:color="auto"/>
        <w:bottom w:val="none" w:sz="0" w:space="0" w:color="auto"/>
        <w:right w:val="none" w:sz="0" w:space="0" w:color="auto"/>
      </w:divBdr>
    </w:div>
    <w:div w:id="872425279">
      <w:bodyDiv w:val="1"/>
      <w:marLeft w:val="0"/>
      <w:marRight w:val="0"/>
      <w:marTop w:val="0"/>
      <w:marBottom w:val="0"/>
      <w:divBdr>
        <w:top w:val="none" w:sz="0" w:space="0" w:color="auto"/>
        <w:left w:val="none" w:sz="0" w:space="0" w:color="auto"/>
        <w:bottom w:val="none" w:sz="0" w:space="0" w:color="auto"/>
        <w:right w:val="none" w:sz="0" w:space="0" w:color="auto"/>
      </w:divBdr>
    </w:div>
    <w:div w:id="883640497">
      <w:bodyDiv w:val="1"/>
      <w:marLeft w:val="0"/>
      <w:marRight w:val="0"/>
      <w:marTop w:val="0"/>
      <w:marBottom w:val="0"/>
      <w:divBdr>
        <w:top w:val="none" w:sz="0" w:space="0" w:color="auto"/>
        <w:left w:val="none" w:sz="0" w:space="0" w:color="auto"/>
        <w:bottom w:val="none" w:sz="0" w:space="0" w:color="auto"/>
        <w:right w:val="none" w:sz="0" w:space="0" w:color="auto"/>
      </w:divBdr>
    </w:div>
    <w:div w:id="896546871">
      <w:bodyDiv w:val="1"/>
      <w:marLeft w:val="0"/>
      <w:marRight w:val="0"/>
      <w:marTop w:val="0"/>
      <w:marBottom w:val="0"/>
      <w:divBdr>
        <w:top w:val="none" w:sz="0" w:space="0" w:color="auto"/>
        <w:left w:val="none" w:sz="0" w:space="0" w:color="auto"/>
        <w:bottom w:val="none" w:sz="0" w:space="0" w:color="auto"/>
        <w:right w:val="none" w:sz="0" w:space="0" w:color="auto"/>
      </w:divBdr>
    </w:div>
    <w:div w:id="900024468">
      <w:bodyDiv w:val="1"/>
      <w:marLeft w:val="0"/>
      <w:marRight w:val="0"/>
      <w:marTop w:val="0"/>
      <w:marBottom w:val="0"/>
      <w:divBdr>
        <w:top w:val="none" w:sz="0" w:space="0" w:color="auto"/>
        <w:left w:val="none" w:sz="0" w:space="0" w:color="auto"/>
        <w:bottom w:val="none" w:sz="0" w:space="0" w:color="auto"/>
        <w:right w:val="none" w:sz="0" w:space="0" w:color="auto"/>
      </w:divBdr>
    </w:div>
    <w:div w:id="926883582">
      <w:bodyDiv w:val="1"/>
      <w:marLeft w:val="0"/>
      <w:marRight w:val="0"/>
      <w:marTop w:val="0"/>
      <w:marBottom w:val="0"/>
      <w:divBdr>
        <w:top w:val="none" w:sz="0" w:space="0" w:color="auto"/>
        <w:left w:val="none" w:sz="0" w:space="0" w:color="auto"/>
        <w:bottom w:val="none" w:sz="0" w:space="0" w:color="auto"/>
        <w:right w:val="none" w:sz="0" w:space="0" w:color="auto"/>
      </w:divBdr>
    </w:div>
    <w:div w:id="929238556">
      <w:bodyDiv w:val="1"/>
      <w:marLeft w:val="0"/>
      <w:marRight w:val="0"/>
      <w:marTop w:val="0"/>
      <w:marBottom w:val="0"/>
      <w:divBdr>
        <w:top w:val="none" w:sz="0" w:space="0" w:color="auto"/>
        <w:left w:val="none" w:sz="0" w:space="0" w:color="auto"/>
        <w:bottom w:val="none" w:sz="0" w:space="0" w:color="auto"/>
        <w:right w:val="none" w:sz="0" w:space="0" w:color="auto"/>
      </w:divBdr>
    </w:div>
    <w:div w:id="935138128">
      <w:bodyDiv w:val="1"/>
      <w:marLeft w:val="0"/>
      <w:marRight w:val="0"/>
      <w:marTop w:val="0"/>
      <w:marBottom w:val="0"/>
      <w:divBdr>
        <w:top w:val="none" w:sz="0" w:space="0" w:color="auto"/>
        <w:left w:val="none" w:sz="0" w:space="0" w:color="auto"/>
        <w:bottom w:val="none" w:sz="0" w:space="0" w:color="auto"/>
        <w:right w:val="none" w:sz="0" w:space="0" w:color="auto"/>
      </w:divBdr>
    </w:div>
    <w:div w:id="964241040">
      <w:bodyDiv w:val="1"/>
      <w:marLeft w:val="0"/>
      <w:marRight w:val="0"/>
      <w:marTop w:val="0"/>
      <w:marBottom w:val="0"/>
      <w:divBdr>
        <w:top w:val="none" w:sz="0" w:space="0" w:color="auto"/>
        <w:left w:val="none" w:sz="0" w:space="0" w:color="auto"/>
        <w:bottom w:val="none" w:sz="0" w:space="0" w:color="auto"/>
        <w:right w:val="none" w:sz="0" w:space="0" w:color="auto"/>
      </w:divBdr>
    </w:div>
    <w:div w:id="966279616">
      <w:bodyDiv w:val="1"/>
      <w:marLeft w:val="0"/>
      <w:marRight w:val="0"/>
      <w:marTop w:val="0"/>
      <w:marBottom w:val="0"/>
      <w:divBdr>
        <w:top w:val="none" w:sz="0" w:space="0" w:color="auto"/>
        <w:left w:val="none" w:sz="0" w:space="0" w:color="auto"/>
        <w:bottom w:val="none" w:sz="0" w:space="0" w:color="auto"/>
        <w:right w:val="none" w:sz="0" w:space="0" w:color="auto"/>
      </w:divBdr>
    </w:div>
    <w:div w:id="999188007">
      <w:bodyDiv w:val="1"/>
      <w:marLeft w:val="0"/>
      <w:marRight w:val="0"/>
      <w:marTop w:val="0"/>
      <w:marBottom w:val="0"/>
      <w:divBdr>
        <w:top w:val="none" w:sz="0" w:space="0" w:color="auto"/>
        <w:left w:val="none" w:sz="0" w:space="0" w:color="auto"/>
        <w:bottom w:val="none" w:sz="0" w:space="0" w:color="auto"/>
        <w:right w:val="none" w:sz="0" w:space="0" w:color="auto"/>
      </w:divBdr>
    </w:div>
    <w:div w:id="1012952970">
      <w:bodyDiv w:val="1"/>
      <w:marLeft w:val="0"/>
      <w:marRight w:val="0"/>
      <w:marTop w:val="0"/>
      <w:marBottom w:val="0"/>
      <w:divBdr>
        <w:top w:val="none" w:sz="0" w:space="0" w:color="auto"/>
        <w:left w:val="none" w:sz="0" w:space="0" w:color="auto"/>
        <w:bottom w:val="none" w:sz="0" w:space="0" w:color="auto"/>
        <w:right w:val="none" w:sz="0" w:space="0" w:color="auto"/>
      </w:divBdr>
    </w:div>
    <w:div w:id="1185245734">
      <w:bodyDiv w:val="1"/>
      <w:marLeft w:val="0"/>
      <w:marRight w:val="0"/>
      <w:marTop w:val="0"/>
      <w:marBottom w:val="0"/>
      <w:divBdr>
        <w:top w:val="none" w:sz="0" w:space="0" w:color="auto"/>
        <w:left w:val="none" w:sz="0" w:space="0" w:color="auto"/>
        <w:bottom w:val="none" w:sz="0" w:space="0" w:color="auto"/>
        <w:right w:val="none" w:sz="0" w:space="0" w:color="auto"/>
      </w:divBdr>
    </w:div>
    <w:div w:id="1214538601">
      <w:bodyDiv w:val="1"/>
      <w:marLeft w:val="0"/>
      <w:marRight w:val="0"/>
      <w:marTop w:val="0"/>
      <w:marBottom w:val="0"/>
      <w:divBdr>
        <w:top w:val="none" w:sz="0" w:space="0" w:color="auto"/>
        <w:left w:val="none" w:sz="0" w:space="0" w:color="auto"/>
        <w:bottom w:val="none" w:sz="0" w:space="0" w:color="auto"/>
        <w:right w:val="none" w:sz="0" w:space="0" w:color="auto"/>
      </w:divBdr>
    </w:div>
    <w:div w:id="1221941986">
      <w:bodyDiv w:val="1"/>
      <w:marLeft w:val="0"/>
      <w:marRight w:val="0"/>
      <w:marTop w:val="0"/>
      <w:marBottom w:val="0"/>
      <w:divBdr>
        <w:top w:val="none" w:sz="0" w:space="0" w:color="auto"/>
        <w:left w:val="none" w:sz="0" w:space="0" w:color="auto"/>
        <w:bottom w:val="none" w:sz="0" w:space="0" w:color="auto"/>
        <w:right w:val="none" w:sz="0" w:space="0" w:color="auto"/>
      </w:divBdr>
    </w:div>
    <w:div w:id="1286430541">
      <w:bodyDiv w:val="1"/>
      <w:marLeft w:val="0"/>
      <w:marRight w:val="0"/>
      <w:marTop w:val="0"/>
      <w:marBottom w:val="0"/>
      <w:divBdr>
        <w:top w:val="none" w:sz="0" w:space="0" w:color="auto"/>
        <w:left w:val="none" w:sz="0" w:space="0" w:color="auto"/>
        <w:bottom w:val="none" w:sz="0" w:space="0" w:color="auto"/>
        <w:right w:val="none" w:sz="0" w:space="0" w:color="auto"/>
      </w:divBdr>
    </w:div>
    <w:div w:id="1341547489">
      <w:bodyDiv w:val="1"/>
      <w:marLeft w:val="0"/>
      <w:marRight w:val="0"/>
      <w:marTop w:val="0"/>
      <w:marBottom w:val="0"/>
      <w:divBdr>
        <w:top w:val="none" w:sz="0" w:space="0" w:color="auto"/>
        <w:left w:val="none" w:sz="0" w:space="0" w:color="auto"/>
        <w:bottom w:val="none" w:sz="0" w:space="0" w:color="auto"/>
        <w:right w:val="none" w:sz="0" w:space="0" w:color="auto"/>
      </w:divBdr>
    </w:div>
    <w:div w:id="1349869093">
      <w:bodyDiv w:val="1"/>
      <w:marLeft w:val="0"/>
      <w:marRight w:val="0"/>
      <w:marTop w:val="0"/>
      <w:marBottom w:val="0"/>
      <w:divBdr>
        <w:top w:val="none" w:sz="0" w:space="0" w:color="auto"/>
        <w:left w:val="none" w:sz="0" w:space="0" w:color="auto"/>
        <w:bottom w:val="none" w:sz="0" w:space="0" w:color="auto"/>
        <w:right w:val="none" w:sz="0" w:space="0" w:color="auto"/>
      </w:divBdr>
    </w:div>
    <w:div w:id="1381779485">
      <w:bodyDiv w:val="1"/>
      <w:marLeft w:val="0"/>
      <w:marRight w:val="0"/>
      <w:marTop w:val="0"/>
      <w:marBottom w:val="0"/>
      <w:divBdr>
        <w:top w:val="none" w:sz="0" w:space="0" w:color="auto"/>
        <w:left w:val="none" w:sz="0" w:space="0" w:color="auto"/>
        <w:bottom w:val="none" w:sz="0" w:space="0" w:color="auto"/>
        <w:right w:val="none" w:sz="0" w:space="0" w:color="auto"/>
      </w:divBdr>
    </w:div>
    <w:div w:id="1393886787">
      <w:bodyDiv w:val="1"/>
      <w:marLeft w:val="0"/>
      <w:marRight w:val="0"/>
      <w:marTop w:val="0"/>
      <w:marBottom w:val="0"/>
      <w:divBdr>
        <w:top w:val="none" w:sz="0" w:space="0" w:color="auto"/>
        <w:left w:val="none" w:sz="0" w:space="0" w:color="auto"/>
        <w:bottom w:val="none" w:sz="0" w:space="0" w:color="auto"/>
        <w:right w:val="none" w:sz="0" w:space="0" w:color="auto"/>
      </w:divBdr>
    </w:div>
    <w:div w:id="1432507027">
      <w:bodyDiv w:val="1"/>
      <w:marLeft w:val="0"/>
      <w:marRight w:val="0"/>
      <w:marTop w:val="0"/>
      <w:marBottom w:val="0"/>
      <w:divBdr>
        <w:top w:val="none" w:sz="0" w:space="0" w:color="auto"/>
        <w:left w:val="none" w:sz="0" w:space="0" w:color="auto"/>
        <w:bottom w:val="none" w:sz="0" w:space="0" w:color="auto"/>
        <w:right w:val="none" w:sz="0" w:space="0" w:color="auto"/>
      </w:divBdr>
    </w:div>
    <w:div w:id="1459881758">
      <w:bodyDiv w:val="1"/>
      <w:marLeft w:val="0"/>
      <w:marRight w:val="0"/>
      <w:marTop w:val="0"/>
      <w:marBottom w:val="0"/>
      <w:divBdr>
        <w:top w:val="none" w:sz="0" w:space="0" w:color="auto"/>
        <w:left w:val="none" w:sz="0" w:space="0" w:color="auto"/>
        <w:bottom w:val="none" w:sz="0" w:space="0" w:color="auto"/>
        <w:right w:val="none" w:sz="0" w:space="0" w:color="auto"/>
      </w:divBdr>
    </w:div>
    <w:div w:id="1472332679">
      <w:bodyDiv w:val="1"/>
      <w:marLeft w:val="0"/>
      <w:marRight w:val="0"/>
      <w:marTop w:val="0"/>
      <w:marBottom w:val="0"/>
      <w:divBdr>
        <w:top w:val="none" w:sz="0" w:space="0" w:color="auto"/>
        <w:left w:val="none" w:sz="0" w:space="0" w:color="auto"/>
        <w:bottom w:val="none" w:sz="0" w:space="0" w:color="auto"/>
        <w:right w:val="none" w:sz="0" w:space="0" w:color="auto"/>
      </w:divBdr>
    </w:div>
    <w:div w:id="1484394792">
      <w:bodyDiv w:val="1"/>
      <w:marLeft w:val="0"/>
      <w:marRight w:val="0"/>
      <w:marTop w:val="0"/>
      <w:marBottom w:val="0"/>
      <w:divBdr>
        <w:top w:val="none" w:sz="0" w:space="0" w:color="auto"/>
        <w:left w:val="none" w:sz="0" w:space="0" w:color="auto"/>
        <w:bottom w:val="none" w:sz="0" w:space="0" w:color="auto"/>
        <w:right w:val="none" w:sz="0" w:space="0" w:color="auto"/>
      </w:divBdr>
    </w:div>
    <w:div w:id="1520006850">
      <w:bodyDiv w:val="1"/>
      <w:marLeft w:val="0"/>
      <w:marRight w:val="0"/>
      <w:marTop w:val="0"/>
      <w:marBottom w:val="0"/>
      <w:divBdr>
        <w:top w:val="none" w:sz="0" w:space="0" w:color="auto"/>
        <w:left w:val="none" w:sz="0" w:space="0" w:color="auto"/>
        <w:bottom w:val="none" w:sz="0" w:space="0" w:color="auto"/>
        <w:right w:val="none" w:sz="0" w:space="0" w:color="auto"/>
      </w:divBdr>
    </w:div>
    <w:div w:id="1544244813">
      <w:bodyDiv w:val="1"/>
      <w:marLeft w:val="0"/>
      <w:marRight w:val="0"/>
      <w:marTop w:val="0"/>
      <w:marBottom w:val="0"/>
      <w:divBdr>
        <w:top w:val="none" w:sz="0" w:space="0" w:color="auto"/>
        <w:left w:val="none" w:sz="0" w:space="0" w:color="auto"/>
        <w:bottom w:val="none" w:sz="0" w:space="0" w:color="auto"/>
        <w:right w:val="none" w:sz="0" w:space="0" w:color="auto"/>
      </w:divBdr>
    </w:div>
    <w:div w:id="1567111970">
      <w:bodyDiv w:val="1"/>
      <w:marLeft w:val="0"/>
      <w:marRight w:val="0"/>
      <w:marTop w:val="0"/>
      <w:marBottom w:val="0"/>
      <w:divBdr>
        <w:top w:val="none" w:sz="0" w:space="0" w:color="auto"/>
        <w:left w:val="none" w:sz="0" w:space="0" w:color="auto"/>
        <w:bottom w:val="none" w:sz="0" w:space="0" w:color="auto"/>
        <w:right w:val="none" w:sz="0" w:space="0" w:color="auto"/>
      </w:divBdr>
    </w:div>
    <w:div w:id="1579637277">
      <w:bodyDiv w:val="1"/>
      <w:marLeft w:val="0"/>
      <w:marRight w:val="0"/>
      <w:marTop w:val="0"/>
      <w:marBottom w:val="0"/>
      <w:divBdr>
        <w:top w:val="none" w:sz="0" w:space="0" w:color="auto"/>
        <w:left w:val="none" w:sz="0" w:space="0" w:color="auto"/>
        <w:bottom w:val="none" w:sz="0" w:space="0" w:color="auto"/>
        <w:right w:val="none" w:sz="0" w:space="0" w:color="auto"/>
      </w:divBdr>
    </w:div>
    <w:div w:id="1588541563">
      <w:bodyDiv w:val="1"/>
      <w:marLeft w:val="0"/>
      <w:marRight w:val="0"/>
      <w:marTop w:val="0"/>
      <w:marBottom w:val="0"/>
      <w:divBdr>
        <w:top w:val="none" w:sz="0" w:space="0" w:color="auto"/>
        <w:left w:val="none" w:sz="0" w:space="0" w:color="auto"/>
        <w:bottom w:val="none" w:sz="0" w:space="0" w:color="auto"/>
        <w:right w:val="none" w:sz="0" w:space="0" w:color="auto"/>
      </w:divBdr>
    </w:div>
    <w:div w:id="1595094227">
      <w:bodyDiv w:val="1"/>
      <w:marLeft w:val="0"/>
      <w:marRight w:val="0"/>
      <w:marTop w:val="0"/>
      <w:marBottom w:val="0"/>
      <w:divBdr>
        <w:top w:val="none" w:sz="0" w:space="0" w:color="auto"/>
        <w:left w:val="none" w:sz="0" w:space="0" w:color="auto"/>
        <w:bottom w:val="none" w:sz="0" w:space="0" w:color="auto"/>
        <w:right w:val="none" w:sz="0" w:space="0" w:color="auto"/>
      </w:divBdr>
    </w:div>
    <w:div w:id="1597589408">
      <w:bodyDiv w:val="1"/>
      <w:marLeft w:val="0"/>
      <w:marRight w:val="0"/>
      <w:marTop w:val="0"/>
      <w:marBottom w:val="0"/>
      <w:divBdr>
        <w:top w:val="none" w:sz="0" w:space="0" w:color="auto"/>
        <w:left w:val="none" w:sz="0" w:space="0" w:color="auto"/>
        <w:bottom w:val="none" w:sz="0" w:space="0" w:color="auto"/>
        <w:right w:val="none" w:sz="0" w:space="0" w:color="auto"/>
      </w:divBdr>
    </w:div>
    <w:div w:id="1598051766">
      <w:bodyDiv w:val="1"/>
      <w:marLeft w:val="0"/>
      <w:marRight w:val="0"/>
      <w:marTop w:val="0"/>
      <w:marBottom w:val="0"/>
      <w:divBdr>
        <w:top w:val="none" w:sz="0" w:space="0" w:color="auto"/>
        <w:left w:val="none" w:sz="0" w:space="0" w:color="auto"/>
        <w:bottom w:val="none" w:sz="0" w:space="0" w:color="auto"/>
        <w:right w:val="none" w:sz="0" w:space="0" w:color="auto"/>
      </w:divBdr>
    </w:div>
    <w:div w:id="1688869473">
      <w:bodyDiv w:val="1"/>
      <w:marLeft w:val="0"/>
      <w:marRight w:val="0"/>
      <w:marTop w:val="0"/>
      <w:marBottom w:val="0"/>
      <w:divBdr>
        <w:top w:val="none" w:sz="0" w:space="0" w:color="auto"/>
        <w:left w:val="none" w:sz="0" w:space="0" w:color="auto"/>
        <w:bottom w:val="none" w:sz="0" w:space="0" w:color="auto"/>
        <w:right w:val="none" w:sz="0" w:space="0" w:color="auto"/>
      </w:divBdr>
    </w:div>
    <w:div w:id="1752238711">
      <w:bodyDiv w:val="1"/>
      <w:marLeft w:val="0"/>
      <w:marRight w:val="0"/>
      <w:marTop w:val="0"/>
      <w:marBottom w:val="0"/>
      <w:divBdr>
        <w:top w:val="none" w:sz="0" w:space="0" w:color="auto"/>
        <w:left w:val="none" w:sz="0" w:space="0" w:color="auto"/>
        <w:bottom w:val="none" w:sz="0" w:space="0" w:color="auto"/>
        <w:right w:val="none" w:sz="0" w:space="0" w:color="auto"/>
      </w:divBdr>
    </w:div>
    <w:div w:id="1790969990">
      <w:bodyDiv w:val="1"/>
      <w:marLeft w:val="0"/>
      <w:marRight w:val="0"/>
      <w:marTop w:val="0"/>
      <w:marBottom w:val="0"/>
      <w:divBdr>
        <w:top w:val="none" w:sz="0" w:space="0" w:color="auto"/>
        <w:left w:val="none" w:sz="0" w:space="0" w:color="auto"/>
        <w:bottom w:val="none" w:sz="0" w:space="0" w:color="auto"/>
        <w:right w:val="none" w:sz="0" w:space="0" w:color="auto"/>
      </w:divBdr>
    </w:div>
    <w:div w:id="1815489072">
      <w:bodyDiv w:val="1"/>
      <w:marLeft w:val="0"/>
      <w:marRight w:val="0"/>
      <w:marTop w:val="0"/>
      <w:marBottom w:val="0"/>
      <w:divBdr>
        <w:top w:val="none" w:sz="0" w:space="0" w:color="auto"/>
        <w:left w:val="none" w:sz="0" w:space="0" w:color="auto"/>
        <w:bottom w:val="none" w:sz="0" w:space="0" w:color="auto"/>
        <w:right w:val="none" w:sz="0" w:space="0" w:color="auto"/>
      </w:divBdr>
    </w:div>
    <w:div w:id="1841042051">
      <w:bodyDiv w:val="1"/>
      <w:marLeft w:val="0"/>
      <w:marRight w:val="0"/>
      <w:marTop w:val="0"/>
      <w:marBottom w:val="0"/>
      <w:divBdr>
        <w:top w:val="none" w:sz="0" w:space="0" w:color="auto"/>
        <w:left w:val="none" w:sz="0" w:space="0" w:color="auto"/>
        <w:bottom w:val="none" w:sz="0" w:space="0" w:color="auto"/>
        <w:right w:val="none" w:sz="0" w:space="0" w:color="auto"/>
      </w:divBdr>
    </w:div>
    <w:div w:id="1866476875">
      <w:bodyDiv w:val="1"/>
      <w:marLeft w:val="0"/>
      <w:marRight w:val="0"/>
      <w:marTop w:val="0"/>
      <w:marBottom w:val="0"/>
      <w:divBdr>
        <w:top w:val="none" w:sz="0" w:space="0" w:color="auto"/>
        <w:left w:val="none" w:sz="0" w:space="0" w:color="auto"/>
        <w:bottom w:val="none" w:sz="0" w:space="0" w:color="auto"/>
        <w:right w:val="none" w:sz="0" w:space="0" w:color="auto"/>
      </w:divBdr>
    </w:div>
    <w:div w:id="1929267573">
      <w:bodyDiv w:val="1"/>
      <w:marLeft w:val="0"/>
      <w:marRight w:val="0"/>
      <w:marTop w:val="0"/>
      <w:marBottom w:val="0"/>
      <w:divBdr>
        <w:top w:val="none" w:sz="0" w:space="0" w:color="auto"/>
        <w:left w:val="none" w:sz="0" w:space="0" w:color="auto"/>
        <w:bottom w:val="none" w:sz="0" w:space="0" w:color="auto"/>
        <w:right w:val="none" w:sz="0" w:space="0" w:color="auto"/>
      </w:divBdr>
    </w:div>
    <w:div w:id="1957904984">
      <w:bodyDiv w:val="1"/>
      <w:marLeft w:val="0"/>
      <w:marRight w:val="0"/>
      <w:marTop w:val="0"/>
      <w:marBottom w:val="0"/>
      <w:divBdr>
        <w:top w:val="none" w:sz="0" w:space="0" w:color="auto"/>
        <w:left w:val="none" w:sz="0" w:space="0" w:color="auto"/>
        <w:bottom w:val="none" w:sz="0" w:space="0" w:color="auto"/>
        <w:right w:val="none" w:sz="0" w:space="0" w:color="auto"/>
      </w:divBdr>
    </w:div>
    <w:div w:id="2021424150">
      <w:bodyDiv w:val="1"/>
      <w:marLeft w:val="0"/>
      <w:marRight w:val="0"/>
      <w:marTop w:val="0"/>
      <w:marBottom w:val="0"/>
      <w:divBdr>
        <w:top w:val="none" w:sz="0" w:space="0" w:color="auto"/>
        <w:left w:val="none" w:sz="0" w:space="0" w:color="auto"/>
        <w:bottom w:val="none" w:sz="0" w:space="0" w:color="auto"/>
        <w:right w:val="none" w:sz="0" w:space="0" w:color="auto"/>
      </w:divBdr>
    </w:div>
    <w:div w:id="2023580516">
      <w:bodyDiv w:val="1"/>
      <w:marLeft w:val="0"/>
      <w:marRight w:val="0"/>
      <w:marTop w:val="0"/>
      <w:marBottom w:val="0"/>
      <w:divBdr>
        <w:top w:val="none" w:sz="0" w:space="0" w:color="auto"/>
        <w:left w:val="none" w:sz="0" w:space="0" w:color="auto"/>
        <w:bottom w:val="none" w:sz="0" w:space="0" w:color="auto"/>
        <w:right w:val="none" w:sz="0" w:space="0" w:color="auto"/>
      </w:divBdr>
    </w:div>
    <w:div w:id="2026130240">
      <w:bodyDiv w:val="1"/>
      <w:marLeft w:val="0"/>
      <w:marRight w:val="0"/>
      <w:marTop w:val="0"/>
      <w:marBottom w:val="0"/>
      <w:divBdr>
        <w:top w:val="none" w:sz="0" w:space="0" w:color="auto"/>
        <w:left w:val="none" w:sz="0" w:space="0" w:color="auto"/>
        <w:bottom w:val="none" w:sz="0" w:space="0" w:color="auto"/>
        <w:right w:val="none" w:sz="0" w:space="0" w:color="auto"/>
      </w:divBdr>
    </w:div>
    <w:div w:id="2035883791">
      <w:bodyDiv w:val="1"/>
      <w:marLeft w:val="0"/>
      <w:marRight w:val="0"/>
      <w:marTop w:val="0"/>
      <w:marBottom w:val="0"/>
      <w:divBdr>
        <w:top w:val="none" w:sz="0" w:space="0" w:color="auto"/>
        <w:left w:val="none" w:sz="0" w:space="0" w:color="auto"/>
        <w:bottom w:val="none" w:sz="0" w:space="0" w:color="auto"/>
        <w:right w:val="none" w:sz="0" w:space="0" w:color="auto"/>
      </w:divBdr>
    </w:div>
    <w:div w:id="2074351784">
      <w:bodyDiv w:val="1"/>
      <w:marLeft w:val="0"/>
      <w:marRight w:val="0"/>
      <w:marTop w:val="0"/>
      <w:marBottom w:val="0"/>
      <w:divBdr>
        <w:top w:val="none" w:sz="0" w:space="0" w:color="auto"/>
        <w:left w:val="none" w:sz="0" w:space="0" w:color="auto"/>
        <w:bottom w:val="none" w:sz="0" w:space="0" w:color="auto"/>
        <w:right w:val="none" w:sz="0" w:space="0" w:color="auto"/>
      </w:divBdr>
    </w:div>
    <w:div w:id="2076735268">
      <w:bodyDiv w:val="1"/>
      <w:marLeft w:val="0"/>
      <w:marRight w:val="0"/>
      <w:marTop w:val="0"/>
      <w:marBottom w:val="0"/>
      <w:divBdr>
        <w:top w:val="none" w:sz="0" w:space="0" w:color="auto"/>
        <w:left w:val="none" w:sz="0" w:space="0" w:color="auto"/>
        <w:bottom w:val="none" w:sz="0" w:space="0" w:color="auto"/>
        <w:right w:val="none" w:sz="0" w:space="0" w:color="auto"/>
      </w:divBdr>
    </w:div>
    <w:div w:id="2139882429">
      <w:bodyDiv w:val="1"/>
      <w:marLeft w:val="0"/>
      <w:marRight w:val="0"/>
      <w:marTop w:val="0"/>
      <w:marBottom w:val="0"/>
      <w:divBdr>
        <w:top w:val="none" w:sz="0" w:space="0" w:color="auto"/>
        <w:left w:val="none" w:sz="0" w:space="0" w:color="auto"/>
        <w:bottom w:val="none" w:sz="0" w:space="0" w:color="auto"/>
        <w:right w:val="none" w:sz="0" w:space="0" w:color="auto"/>
      </w:divBdr>
    </w:div>
    <w:div w:id="214442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5D967-DBAC-4A9E-88FF-79CD3452B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7092</Words>
  <Characters>40426</Characters>
  <Application>Microsoft Office Word</Application>
  <DocSecurity>0</DocSecurity>
  <Lines>336</Lines>
  <Paragraphs>94</Paragraphs>
  <ScaleCrop>false</ScaleCrop>
  <HeadingPairs>
    <vt:vector size="2" baseType="variant">
      <vt:variant>
        <vt:lpstr>Konu Başlığı</vt:lpstr>
      </vt:variant>
      <vt:variant>
        <vt:i4>1</vt:i4>
      </vt:variant>
    </vt:vector>
  </HeadingPairs>
  <TitlesOfParts>
    <vt:vector size="1" baseType="lpstr">
      <vt:lpstr>Ethan Frome</vt:lpstr>
    </vt:vector>
  </TitlesOfParts>
  <Company>uretım</Company>
  <LinksUpToDate>false</LinksUpToDate>
  <CharactersWithSpaces>47424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Davut KILIC</cp:lastModifiedBy>
  <cp:revision>3</cp:revision>
  <cp:lastPrinted>2023-04-14T06:51:00Z</cp:lastPrinted>
  <dcterms:created xsi:type="dcterms:W3CDTF">2024-05-15T13:32:00Z</dcterms:created>
  <dcterms:modified xsi:type="dcterms:W3CDTF">2024-05-15T13:32:00Z</dcterms:modified>
</cp:coreProperties>
</file>