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38" w:rsidRDefault="005C3F53" w:rsidP="008B3138">
      <w:pPr>
        <w:ind w:firstLine="708"/>
        <w:rPr>
          <w:b/>
          <w:szCs w:val="24"/>
          <w:u w:val="single"/>
        </w:rPr>
      </w:pPr>
      <w:bookmarkStart w:id="0" w:name="_GoBack"/>
      <w:bookmarkEnd w:id="0"/>
      <w:r w:rsidRPr="005C3F53">
        <w:rPr>
          <w:b/>
          <w:szCs w:val="24"/>
          <w:u w:val="single"/>
        </w:rPr>
        <w:t>MECLİS KARARLARI:</w:t>
      </w:r>
    </w:p>
    <w:p w:rsidR="001D6E10" w:rsidRPr="005C3F53" w:rsidRDefault="001D6E10" w:rsidP="008B3138">
      <w:pPr>
        <w:ind w:firstLine="708"/>
        <w:rPr>
          <w:u w:val="single"/>
        </w:rPr>
      </w:pPr>
    </w:p>
    <w:p w:rsidR="008E04E6" w:rsidRPr="005A3F84" w:rsidRDefault="008E04E6" w:rsidP="008E04E6">
      <w:pPr>
        <w:numPr>
          <w:ilvl w:val="0"/>
          <w:numId w:val="10"/>
        </w:numPr>
        <w:rPr>
          <w:szCs w:val="24"/>
        </w:rPr>
      </w:pPr>
      <w:r w:rsidRPr="005A3F84">
        <w:rPr>
          <w:b/>
          <w:szCs w:val="24"/>
        </w:rPr>
        <w:t>(K.NO:237)</w:t>
      </w:r>
      <w:r w:rsidRPr="005A3F84">
        <w:rPr>
          <w:szCs w:val="24"/>
        </w:rPr>
        <w:t>Mali Hizmetler Dairesi Başkanlığının 31.05.2024 tarih ve</w:t>
      </w:r>
      <w:r w:rsidRPr="005A3F84">
        <w:rPr>
          <w:b/>
          <w:szCs w:val="24"/>
        </w:rPr>
        <w:t xml:space="preserve"> 273508 </w:t>
      </w:r>
      <w:r w:rsidRPr="005A3F84">
        <w:rPr>
          <w:szCs w:val="24"/>
        </w:rPr>
        <w:t xml:space="preserve">sayılı; Büyükşehir Belediyemizce yürütülmekte olan ulaşım hizmetlerinin günümüz ihtiyaçlarına uygun hale getirilmesi güvenli ve konforlu ulaşım imkanlarının sunulması doğrultusunda Otobüs Alımı için </w:t>
      </w:r>
      <w:r w:rsidRPr="005A3F84">
        <w:rPr>
          <w:b/>
          <w:szCs w:val="24"/>
        </w:rPr>
        <w:t xml:space="preserve">125.000.000,00 TL (yüzyirmibeşmilyontürklirası) </w:t>
      </w:r>
      <w:r w:rsidRPr="005A3F84">
        <w:rPr>
          <w:szCs w:val="24"/>
        </w:rPr>
        <w:t>finasmana ihtiyaç duyulmaktadır.</w:t>
      </w:r>
    </w:p>
    <w:p w:rsidR="008E04E6" w:rsidRPr="005A3F84" w:rsidRDefault="008E04E6" w:rsidP="008E04E6">
      <w:pPr>
        <w:ind w:left="720" w:firstLine="696"/>
        <w:rPr>
          <w:szCs w:val="24"/>
        </w:rPr>
      </w:pPr>
      <w:r w:rsidRPr="005A3F84">
        <w:rPr>
          <w:szCs w:val="24"/>
        </w:rPr>
        <w:t xml:space="preserve">Bahsedilen finansman için İller Bankası AŞ'den, diğer bankalardan veya kredi veren finans kuruluşlarından </w:t>
      </w:r>
      <w:r w:rsidRPr="005A3F84">
        <w:rPr>
          <w:b/>
          <w:szCs w:val="24"/>
        </w:rPr>
        <w:t xml:space="preserve">125.000.000,00 TL (yüzyirmibeşmilyontürklirası) </w:t>
      </w:r>
      <w:r w:rsidRPr="005A3F84">
        <w:rPr>
          <w:szCs w:val="24"/>
        </w:rPr>
        <w:t xml:space="preserve">anapara ihtiva eden kredi kullanılması, kullanılacak olan krediye ilişkin 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Halit DOĞAN'ın yetkilendirilmesini uygun gören Plan ve Bütçe, Hukuk </w:t>
      </w:r>
      <w:r>
        <w:rPr>
          <w:szCs w:val="24"/>
        </w:rPr>
        <w:t>Komisyonları raporu oybirliği ile kabul olundu.</w:t>
      </w:r>
      <w:r w:rsidRPr="005A3F84">
        <w:rPr>
          <w:szCs w:val="24"/>
        </w:rPr>
        <w:t xml:space="preserve"> </w:t>
      </w:r>
    </w:p>
    <w:p w:rsidR="008E04E6" w:rsidRPr="005A3F84" w:rsidRDefault="008E04E6" w:rsidP="008E04E6">
      <w:pPr>
        <w:numPr>
          <w:ilvl w:val="0"/>
          <w:numId w:val="10"/>
        </w:numPr>
        <w:rPr>
          <w:szCs w:val="24"/>
        </w:rPr>
      </w:pPr>
      <w:r w:rsidRPr="005A3F84">
        <w:rPr>
          <w:b/>
          <w:szCs w:val="24"/>
        </w:rPr>
        <w:t>(K.NO:238)</w:t>
      </w:r>
      <w:r w:rsidRPr="005A3F84">
        <w:rPr>
          <w:szCs w:val="24"/>
        </w:rPr>
        <w:t>Mali Hizmetler Dairesi Başkanlığının 31.05.2024 tarih ve</w:t>
      </w:r>
      <w:r w:rsidRPr="005A3F84">
        <w:rPr>
          <w:b/>
          <w:szCs w:val="24"/>
        </w:rPr>
        <w:t xml:space="preserve"> 274548 </w:t>
      </w:r>
      <w:r w:rsidRPr="005A3F84">
        <w:rPr>
          <w:szCs w:val="24"/>
        </w:rPr>
        <w:t>sayılı; Mali Hizmetler Dairesi Başkanlığının 2024 Mali Yılı Bütçesinde tanımlı 08.1.9.04 "Kamu Ortaklıklarına" ekonomik bütçe tertibine ₺125.000.000,00 (yüzyirmibeşmilyonTL) ödenek ihtiyacı hâsıl olmuştur.</w:t>
      </w:r>
    </w:p>
    <w:p w:rsidR="008E04E6" w:rsidRPr="005A3F84" w:rsidRDefault="008E04E6" w:rsidP="008E04E6">
      <w:pPr>
        <w:ind w:left="720" w:firstLine="696"/>
        <w:rPr>
          <w:szCs w:val="24"/>
        </w:rPr>
      </w:pPr>
      <w:r w:rsidRPr="005A3F84">
        <w:rPr>
          <w:szCs w:val="24"/>
        </w:rPr>
        <w:t xml:space="preserve">Söz konusu ödenek talebine ilişkin olarak ihtiyaç duyulan ödeneğin, Fen İşleri Dairesi Başkanlığının 06.5.7.90 "Diğerleri" (Müteahhitlik Giderleri) ekonomik bütçe tertibinden aktarılmasını, 5393 sayılı Belediye Kanununun 18/b maddesi doğrultusunda uygun gören Plan ve Bütçe, Hukuk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(K.NO:239)</w:t>
      </w:r>
      <w:r w:rsidRPr="005A3F84">
        <w:rPr>
          <w:szCs w:val="24"/>
        </w:rPr>
        <w:t>Mali Hizmetler Dairesi Başkanlığının 04.06.2024 tarih ve</w:t>
      </w:r>
      <w:r w:rsidRPr="005A3F84">
        <w:rPr>
          <w:b/>
          <w:szCs w:val="24"/>
        </w:rPr>
        <w:t xml:space="preserve"> 274937 </w:t>
      </w:r>
      <w:r w:rsidRPr="005A3F84">
        <w:rPr>
          <w:szCs w:val="24"/>
        </w:rPr>
        <w:t>sayılı; Kent içi ulaşımın iyileştirilmesi, çağın gerekliliklerine uygun hale getirilmesi ve hizmet sunum noktasında katma değer üretilebilmesi maksadıyla ulaşım alanında yapılacak olan yatırımların finansmanını sağlamak üzere Samsun Proje Ulaşım İmar İnşaat Yatırım Sanayi ve Ticaret Anonim Şirketi'nin (SAMULAŞ) 125.000.000,00 TL (yüzyirmibeşmilyontürklirası) sermaye artırımı ihtiyacı hasıl olmuştur.</w:t>
      </w:r>
    </w:p>
    <w:p w:rsidR="008E04E6" w:rsidRPr="005A3F84" w:rsidRDefault="008E04E6" w:rsidP="008E04E6">
      <w:pPr>
        <w:ind w:left="720" w:firstLine="696"/>
        <w:rPr>
          <w:szCs w:val="24"/>
        </w:rPr>
      </w:pPr>
      <w:r w:rsidRPr="005A3F84">
        <w:rPr>
          <w:szCs w:val="24"/>
        </w:rPr>
        <w:t xml:space="preserve">Büyükşehir Belediyemiz iştiraki Samsun Proje Ulaşım İmar İnşaat Yatırım Sanayi ve Ticaret Anonim Şirketi'nin (SAMULAŞ) 5393 sayılı Belediye Kanunu'nun 16. maddesinin birinci fıkrasının (i) bendi uyarınca 125.000.000,00 TL sermaye artırımına ilişkin her türlü iş ve işlemi yapmaya Samsun Büyükşehir Belediye Başkanı Halit DOĞAN'ın yetkilendirilmesini uygun gören Plan ve Bütçe, Hukuk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ind w:hanging="294"/>
        <w:rPr>
          <w:szCs w:val="24"/>
        </w:rPr>
      </w:pPr>
      <w:r w:rsidRPr="005A3F84">
        <w:rPr>
          <w:b/>
          <w:szCs w:val="24"/>
        </w:rPr>
        <w:t>(K.NO:240)</w:t>
      </w:r>
      <w:r w:rsidRPr="005A3F84">
        <w:rPr>
          <w:szCs w:val="24"/>
        </w:rPr>
        <w:t xml:space="preserve">İnsan Kaynakları ve Eğitim Dairesi Başkanlığının 04.06.2024 tarih ve </w:t>
      </w:r>
      <w:r w:rsidRPr="005A3F84">
        <w:rPr>
          <w:b/>
          <w:szCs w:val="24"/>
        </w:rPr>
        <w:t xml:space="preserve">275066 </w:t>
      </w:r>
      <w:r w:rsidRPr="005A3F84">
        <w:rPr>
          <w:szCs w:val="24"/>
        </w:rPr>
        <w:t>sayılı; 2024 Yılı Merkezi Bütçe Kanununun K Cetvelinde yer alan Fazla Çalışma Başlıklı B bendinde yer alan Aylık Maktu Fazla Çalışma Ücreti ödenebileceği hüküm altına alınmıştır.</w:t>
      </w:r>
      <w:r w:rsidRPr="005A3F84">
        <w:rPr>
          <w:szCs w:val="24"/>
        </w:rPr>
        <w:tab/>
      </w:r>
      <w:r w:rsidRPr="005A3F84">
        <w:rPr>
          <w:szCs w:val="24"/>
        </w:rPr>
        <w:tab/>
        <w:t xml:space="preserve">2024 Yılı Merkezi Bütçe Kanununun (K) Cetvelinde yer alan (B) Aylık Maktu Fazla Çalışma Ücreti; </w:t>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t>1- Belediyeler ile bunlara bağlı müstakil bütçeli kamu tüzel kişiliğine haiz kuruluşlarda (iktisadi işletmeler hariç), görevlerin niteliği gereği 657 sayılı Kanunda belirtilen çalışma süre ve şartlarına bağlı olmaksızın zabıta ve itfaiye hizmetlerinde fiilen çalışan personele (destek hizmeti yürüten personel hariç),Belediye Meclisi kararı ile tespit edilen tutar, fazla çalışma ücreti olarak maktuen ödenir.</w:t>
      </w:r>
    </w:p>
    <w:p w:rsidR="008E04E6" w:rsidRPr="005A3F84" w:rsidRDefault="008E04E6" w:rsidP="008E04E6">
      <w:pPr>
        <w:ind w:left="720" w:firstLine="696"/>
        <w:rPr>
          <w:szCs w:val="24"/>
        </w:rPr>
      </w:pPr>
      <w:r w:rsidRPr="005A3F84">
        <w:rPr>
          <w:szCs w:val="24"/>
        </w:rPr>
        <w:lastRenderedPageBreak/>
        <w:t>2-Aylık fazla maktu çalışma ücreti alanlara, her ne altında olursa olsun ayrıca fazla çalışmaya yönelik olarak başkaca bir ödeme yapılmaz,</w:t>
      </w:r>
    </w:p>
    <w:p w:rsidR="008E04E6" w:rsidRPr="005A3F84" w:rsidRDefault="008E04E6" w:rsidP="008E04E6">
      <w:pPr>
        <w:ind w:left="720"/>
        <w:rPr>
          <w:szCs w:val="24"/>
        </w:rPr>
      </w:pPr>
      <w:r w:rsidRPr="005A3F84">
        <w:rPr>
          <w:szCs w:val="24"/>
        </w:rPr>
        <w:t xml:space="preserve">           3-Yukarıdaki hükümlere göre ödenecek aylık maktu aylık fazla çalışma ücretleri;</w:t>
      </w:r>
    </w:p>
    <w:p w:rsidR="008E04E6" w:rsidRPr="005A3F84" w:rsidRDefault="008E04E6" w:rsidP="008E04E6">
      <w:pPr>
        <w:ind w:left="720"/>
        <w:rPr>
          <w:szCs w:val="24"/>
        </w:rPr>
      </w:pPr>
      <w:r w:rsidRPr="005A3F84">
        <w:rPr>
          <w:szCs w:val="24"/>
        </w:rPr>
        <w:tab/>
        <w:t xml:space="preserve"> a)Görevin yapılması sırasında veya görevden dolayı yaralanma ve sakatlanma hallerinde tedavi sürecinde,</w:t>
      </w:r>
    </w:p>
    <w:p w:rsidR="008E04E6" w:rsidRPr="005A3F84" w:rsidRDefault="008E04E6" w:rsidP="008E04E6">
      <w:pPr>
        <w:ind w:left="720"/>
        <w:rPr>
          <w:szCs w:val="24"/>
        </w:rPr>
      </w:pPr>
      <w:r w:rsidRPr="005A3F84">
        <w:rPr>
          <w:szCs w:val="24"/>
        </w:rPr>
        <w:t xml:space="preserve">             b)Bir yılda toplamı 30 günü geçmeyen hastalık izni sürelerinde,</w:t>
      </w:r>
    </w:p>
    <w:p w:rsidR="008E04E6" w:rsidRPr="005A3F84" w:rsidRDefault="008E04E6" w:rsidP="008E04E6">
      <w:pPr>
        <w:ind w:left="720"/>
        <w:rPr>
          <w:szCs w:val="24"/>
        </w:rPr>
      </w:pPr>
      <w:r w:rsidRPr="005A3F84">
        <w:rPr>
          <w:szCs w:val="24"/>
        </w:rPr>
        <w:t xml:space="preserve">             c)İtfaiye hizmetlerinde çalışan personel için görevin yapılması sırasında veya görevden dolayı hastalanma hallerinde tedavi sürecinde,</w:t>
      </w:r>
    </w:p>
    <w:p w:rsidR="008E04E6" w:rsidRPr="005A3F84" w:rsidRDefault="008E04E6" w:rsidP="008E04E6">
      <w:pPr>
        <w:ind w:left="720"/>
        <w:rPr>
          <w:szCs w:val="24"/>
        </w:rPr>
      </w:pPr>
      <w:r w:rsidRPr="005A3F84">
        <w:rPr>
          <w:szCs w:val="24"/>
        </w:rPr>
        <w:t xml:space="preserve">             ç)Yurt içinde yapılacak hizmet içi eğitime katılma ve geçici görevli olarak bulunma durumlarında ödemeye devam olunur. Diğer hallerde ise fiilen çalıştığı sürece ve bu süre ile orantılı olarak ödenir denilmektedir.</w:t>
      </w:r>
    </w:p>
    <w:p w:rsidR="008E04E6" w:rsidRPr="005A3F84" w:rsidRDefault="008E04E6" w:rsidP="008E04E6">
      <w:pPr>
        <w:ind w:left="720" w:firstLine="696"/>
        <w:rPr>
          <w:b/>
          <w:i/>
          <w:szCs w:val="24"/>
        </w:rPr>
      </w:pPr>
      <w:r w:rsidRPr="005A3F84">
        <w:rPr>
          <w:b/>
          <w:szCs w:val="24"/>
        </w:rPr>
        <w:t>Yukarıda açıklanan Kanun hükümleri gereğince, 15/05/2024</w:t>
      </w:r>
      <w:r w:rsidRPr="005A3F84">
        <w:rPr>
          <w:szCs w:val="24"/>
        </w:rPr>
        <w:t xml:space="preserve"> </w:t>
      </w:r>
      <w:r w:rsidRPr="005A3F84">
        <w:rPr>
          <w:b/>
          <w:i/>
          <w:szCs w:val="24"/>
        </w:rPr>
        <w:t xml:space="preserve">tarihinden geçerli olmak üzere; </w:t>
      </w:r>
    </w:p>
    <w:p w:rsidR="008E04E6" w:rsidRPr="005A3F84" w:rsidRDefault="008E04E6" w:rsidP="008E04E6">
      <w:pPr>
        <w:ind w:left="1440"/>
        <w:rPr>
          <w:b/>
          <w:szCs w:val="24"/>
        </w:rPr>
      </w:pPr>
      <w:r w:rsidRPr="005A3F84">
        <w:rPr>
          <w:b/>
          <w:szCs w:val="24"/>
        </w:rPr>
        <w:t>1-  Zabıta personeline brüt</w:t>
      </w:r>
      <w:r w:rsidRPr="005A3F84">
        <w:rPr>
          <w:b/>
          <w:i/>
          <w:szCs w:val="24"/>
        </w:rPr>
        <w:t xml:space="preserve">  </w:t>
      </w:r>
      <w:r w:rsidRPr="005A3F84">
        <w:rPr>
          <w:b/>
          <w:szCs w:val="24"/>
        </w:rPr>
        <w:t>aylık 2.470,00 TL,</w:t>
      </w:r>
      <w:r w:rsidRPr="005A3F84">
        <w:rPr>
          <w:b/>
          <w:szCs w:val="24"/>
        </w:rPr>
        <w:tab/>
      </w:r>
      <w:r w:rsidRPr="005A3F84">
        <w:rPr>
          <w:b/>
          <w:szCs w:val="24"/>
        </w:rPr>
        <w:tab/>
      </w:r>
    </w:p>
    <w:p w:rsidR="008E04E6" w:rsidRPr="005A3F84" w:rsidRDefault="008E04E6" w:rsidP="008E04E6">
      <w:pPr>
        <w:ind w:left="720" w:firstLine="696"/>
        <w:rPr>
          <w:szCs w:val="24"/>
        </w:rPr>
      </w:pPr>
      <w:r w:rsidRPr="005A3F84">
        <w:rPr>
          <w:b/>
          <w:szCs w:val="24"/>
        </w:rPr>
        <w:t>2-  İtfaiye personeline brüt</w:t>
      </w:r>
      <w:r w:rsidRPr="005A3F84">
        <w:rPr>
          <w:b/>
          <w:i/>
          <w:szCs w:val="24"/>
        </w:rPr>
        <w:t xml:space="preserve"> </w:t>
      </w:r>
      <w:r w:rsidRPr="005A3F84">
        <w:rPr>
          <w:b/>
          <w:szCs w:val="24"/>
        </w:rPr>
        <w:t>aylık 2.470,00 TL</w:t>
      </w:r>
      <w:r w:rsidRPr="005A3F84">
        <w:rPr>
          <w:szCs w:val="24"/>
        </w:rPr>
        <w:t xml:space="preserve"> </w:t>
      </w:r>
      <w:r w:rsidRPr="005A3F84">
        <w:rPr>
          <w:b/>
          <w:szCs w:val="24"/>
        </w:rPr>
        <w:t xml:space="preserve">ödenmesini </w:t>
      </w:r>
      <w:r w:rsidRPr="005A3F84">
        <w:rPr>
          <w:szCs w:val="24"/>
        </w:rPr>
        <w:t xml:space="preserve">uygun gören Plan ve Bütçe, Hukuk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(K.NO:241)</w:t>
      </w:r>
      <w:r w:rsidRPr="005A3F84">
        <w:rPr>
          <w:szCs w:val="24"/>
        </w:rPr>
        <w:t xml:space="preserve">Sosyal Hizmetler Dairesi Başkanlığının 17.05.2024 tarih ve </w:t>
      </w:r>
      <w:r w:rsidRPr="005A3F84">
        <w:rPr>
          <w:b/>
          <w:szCs w:val="24"/>
        </w:rPr>
        <w:t xml:space="preserve">269956 </w:t>
      </w:r>
      <w:r w:rsidRPr="005A3F84">
        <w:rPr>
          <w:szCs w:val="24"/>
        </w:rPr>
        <w:t xml:space="preserve">sayılı; Türk Hava Yolları A.Ş ile Büyükşehir Belediyemiz arasında imzalanan genel hava taşıma sözleşmesinin süresinin bitmiş olması sebebiyle, yenilenmesi gereken genel hava taşıma sözleşmesi ve gizlilik sözleşmesi imzalanmak üzere 07.03.2024 tarih ve Tk2024032494 sayılı yazı ile gönderilmiştir. Türk Hava Yolları A.Ş ile Büyükşehir Belediyemiz arasında düzenlenecek ekli protokolün imzalanması için Büyükşehir Belediye Başkanı Halit DOĞAN'ın yetkili kılınmasını uygun gören Plan ve Bütçe, Hukuk, Ulaşım, Araştırma Geliştirme, Sosyal Hizmetler ve Çeşitli İşler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(K.NO:242)</w:t>
      </w:r>
      <w:r w:rsidRPr="005A3F84">
        <w:rPr>
          <w:szCs w:val="24"/>
        </w:rPr>
        <w:t xml:space="preserve">Sosyal Hizmetler Dairesi Başkanlığının 04.06.2024 tarih ve </w:t>
      </w:r>
      <w:r w:rsidRPr="005A3F84">
        <w:rPr>
          <w:b/>
          <w:szCs w:val="24"/>
        </w:rPr>
        <w:t xml:space="preserve">274680 </w:t>
      </w:r>
      <w:r w:rsidRPr="005A3F84">
        <w:rPr>
          <w:szCs w:val="24"/>
        </w:rPr>
        <w:t>sayılı; Sosyal Hizmetler Daire Başkanlığı Yaşlı ve Engelli Hizmetleri Şube Müdürlüğü; Samsun ili genelinde engelli vatandaşlarımızın toplumsal hayata katılımını kolaylaştırmak, toplumsal fırsatlardan engelli olmayan diğer bireyler gibi eşit faydalanmalarını sağlamak, kapasitelerini geliştirmek, bağımsızlaşmalarına destek olmak, yaşam koşullarını iyileştirmek, toplumsal bakım ve korunmaya ihtiyacı olan engellilerin özel ihtiyaçlarını karşılayarak yaşam kalitelerini yükseltmek ve topluma yönelik engelliliği önleyici çalışmalarda bulunmak amacıyla engelli merkezi/merkezleri kurarak engellilikle ilgili bilinçlendirme, yönlendirme, danışmanlık, eğitim, ulaşım, yaz kampı, Çocuk evi, sosyal, mesleki ve sporla rehabilitasyon hizmetlerini yürütmektedir.</w:t>
      </w:r>
      <w:r w:rsidRPr="005A3F84">
        <w:rPr>
          <w:szCs w:val="24"/>
        </w:rPr>
        <w:tab/>
      </w:r>
      <w:r w:rsidRPr="005A3F84">
        <w:rPr>
          <w:szCs w:val="24"/>
        </w:rPr>
        <w:tab/>
      </w:r>
      <w:r w:rsidRPr="005A3F84">
        <w:rPr>
          <w:szCs w:val="24"/>
        </w:rPr>
        <w:tab/>
      </w:r>
      <w:r w:rsidRPr="005A3F84">
        <w:rPr>
          <w:szCs w:val="24"/>
        </w:rPr>
        <w:tab/>
      </w:r>
      <w:r w:rsidRPr="005A3F84">
        <w:rPr>
          <w:szCs w:val="24"/>
        </w:rPr>
        <w:tab/>
        <w:t>Bu kapsamda öğretilebilir ve eğitilebilir durumda olan engelli bireylerin eğitim ve becerilerinin geliştirilmesine yönelik özel eğitim programlarının geliştirilmesi ve uygulanması, günübirlik bakım desteği verilmesi engelli ailelerinin bilinçlendirilmesi ve toplumun engelli ve engellilik konusunda farkındalığının artırılması amacıyla Zihinsel Yetersiz Çocukları Yetiştirme ve Koruma Vakfı (ZİÇEV) ile ortak hizmet işbirliği protokolü yaparak hazırlanacak proje ile mülkiyeti Büyükşehir Belediyemize ait “Kadıköy Koruluğu Şehit Berati Sokak No:41 İlkadım- SAMSUN” adresli hizmet binasında zihinsel yetersizliği olan çocuklara yönelik eğitim ve bakım hizmeti verilmesi planlanmaktadır.</w:t>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t xml:space="preserve">Zihinsel engelli vatandaşlarımız ve ailelerinin eğitim, sosyal ve kültürel açıdan gelişimlerine katkılar sağlayacağını düşündüğümüz Daire Başkanlığımızca hazırlanan “Zihinsel Yetersizliği Olan Çocuklara Yönelik Eğitim ve Bakım Hizmeti Projesi” kapsamında Büyükşehir Belediyemiz ve Zihinsel Yetersiz Çocukları Yetiştirme ve Koruma Vakfı (ZİÇEV) arasında Ortak Hizmet İşbirliği Protokolü yapılmasını ve hazırlanacak olan Ortak Hizmet İşbirliği Protokolünü Büyükşehir Belediyemiz adına imzalamaya Büyükşehir Belediye Başkanı’na yetki verilmesini, 5216 sayılı Büyükşehir Belediye Kanunu’nun 7/v ile 5393 sayılı Belediye Kanunu’nun 75/c maddeleri uyarınca uygun gören Plan ve Bütçe, Hukuk, Araştırma Geliştirme, Sosyal Hizmetler ve Çeşitli İşler, Kadın Erkek Fırsat Eşitliği ve Aileyi Koruma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(K.NO:243)</w:t>
      </w:r>
      <w:r w:rsidRPr="005A3F84">
        <w:rPr>
          <w:szCs w:val="24"/>
        </w:rPr>
        <w:t xml:space="preserve">Tarımsal Hizmetler Dairesi Başkanlığının 31.05.2024 tarih ve </w:t>
      </w:r>
      <w:r w:rsidRPr="005A3F84">
        <w:rPr>
          <w:b/>
          <w:szCs w:val="24"/>
        </w:rPr>
        <w:t xml:space="preserve">274123 </w:t>
      </w:r>
      <w:r w:rsidRPr="005A3F84">
        <w:rPr>
          <w:szCs w:val="24"/>
        </w:rPr>
        <w:t xml:space="preserve">sayılı; Samsun Büyükşehir Belediyesi tarafından hazırlanan projeler Doğu Karadeniz Projesi Bölge Kalkınma İdaresi Başkanlığı (DOKAP) tarafından onaylanmıştır. Projelere ait protokoller 08/05/2024 tarihinde imzalanmıştır. Bu bağlamda 27/10/1989 tarihli ve 388 sayılı Güneydoğu Anadolu Projesi </w:t>
      </w:r>
      <w:r w:rsidRPr="005A3F84">
        <w:rPr>
          <w:szCs w:val="24"/>
        </w:rPr>
        <w:lastRenderedPageBreak/>
        <w:t>Bölge Kalkınma İdaresi Teşkilatının Kuruluş ve Görevleri Hakkında Kanun Hükmünde Kararnamenin 1 inci ve 2 nci maddelerine, 3/6/2011 tarihli ve 642 sayılı Doğu Anadolu Projesi, Doğu Karadeniz Projesi ve Konya Ovası Projesi Bölge Kalkınma İdaresi Başkanlıklarının Teşkilat ve Görevleri Hakkında Kanun Hükmünde Kararnamenin 2 nci maddesinin birinci fıkrasının (g) bendine, 7427 sayılı 2023 Yılı Merkezi Yönetim Bütçe Kanununun E Cetvelinin 13 üncü maddesi ve 1 sayılı Cumhurbaşkanlığı Kararnamesinin 394 üncü maddesinin birinci fıkrasının (ç) bendi ile 6703 sayılı 2023 Yılı Yatırım Programının Kabulü ve Uygulanmasına Dair Cumhurbaşkanı Kararına dayanılarak “Bölge Kalkınma İdaresi Başkanlıkları Tarafından Sermaye Transferi Ödeneklerinin Kullandırılması, İzlenmesi ve Denetimine İlişkin Usul ve Esaslar " uygulamaya konulmuştur.</w:t>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t>Bu kapsamda DOKAP tarafından 2024-2025 yıllarında desteklenen “</w:t>
      </w:r>
      <w:r w:rsidRPr="005A3F84">
        <w:rPr>
          <w:b/>
          <w:szCs w:val="24"/>
        </w:rPr>
        <w:t xml:space="preserve">Samsun Tarımında Yeşil Yoldan Yeşil Bahçelere Projesi” </w:t>
      </w:r>
      <w:r w:rsidRPr="005A3F84">
        <w:rPr>
          <w:szCs w:val="24"/>
        </w:rPr>
        <w:t xml:space="preserve">2024 yılı Proje toplam maliyeti 6.987.500 TL olup, DOKAP Ödeneği 3.493.750 TL Belediyemiz tarafından karşılanacak olan %50 eş finansmanın 3.493.750 TL bedelle uygulanmasına, </w:t>
      </w:r>
      <w:r w:rsidRPr="005A3F84">
        <w:rPr>
          <w:b/>
          <w:szCs w:val="24"/>
        </w:rPr>
        <w:t xml:space="preserve">“Sulama Tesislerinin Rehabilitasyonu Projesi” </w:t>
      </w:r>
      <w:r w:rsidRPr="005A3F84">
        <w:rPr>
          <w:szCs w:val="24"/>
        </w:rPr>
        <w:t xml:space="preserve">2024 yılı Proje toplam maliyeti 8.898.782 TL olup, DOKAP Ödeneği 8.008.904 TL, Belediyemiz tarafından karşılanacak olan %10 eş finansmanı 889.878 TL bedelleri ile yukarıda belirtilen projelerin uygulanmasını, eş finansmanının Büyükşehir Belediyemiz tarafından karşılanmasını, uygulanması aşamasında Büyükşehir Belediyemizi temsile, ilzama ve proje belgelerini imzalamaya Samsun Büyükşehir Belediye Başkanının yetkili kılınmasını uygun gören Plan ve Bütçe, Hukuk, Tarım, Orman, Hayvancılık ve Su Ürünleri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(K.NO:244)</w:t>
      </w:r>
      <w:r w:rsidRPr="005A3F84">
        <w:rPr>
          <w:szCs w:val="24"/>
        </w:rPr>
        <w:t xml:space="preserve">Ulaşım Dairesi Başkanlığının 06.06.2024 tarih ve </w:t>
      </w:r>
      <w:r w:rsidRPr="005A3F84">
        <w:rPr>
          <w:b/>
          <w:szCs w:val="24"/>
        </w:rPr>
        <w:t xml:space="preserve">270981 </w:t>
      </w:r>
      <w:r w:rsidRPr="005A3F84">
        <w:rPr>
          <w:szCs w:val="24"/>
        </w:rPr>
        <w:t>sayılı;</w:t>
      </w:r>
      <w:r w:rsidRPr="005A3F84">
        <w:rPr>
          <w:szCs w:val="24"/>
          <w:lang w:eastAsia="en-US"/>
        </w:rPr>
        <w:t xml:space="preserve"> Çarşamba Belediye Başkanlığı tarafından kurum içi görevlerde kullanılmak üzere Büyükşehir Belediyemize ait olan 1995 model 55 EN 837 plakalı MAN marka SL200 Üstü Açık model belediye otobüsün tahsisi talep edilmektedir. Çarşamba Belediye Başkanlığı'nın kurum içi hizmetlerinde görevlendirilmek üzere, Samsun Büyükşehir Belediyesi envanterinde bulunan 1995 model, 5811965 şase ve 32925010013130 motor numaralı 55 EN 837 plakalı MAN marka SL200 Üstü Açık model otobüsün tahsis süreci içerisinde akaryakıt ve bakım onarım giderleri, trafik cezası sorumlulukları, 3. şahıslara verilecek zararlar, otobüse direkt ve endirekt verilecek zararlar (karoser, cam, ayna ve diğer avadanlıklar dahil), ruhsat ve muayene sorumlulukları, gerekli iş sağlığı ve güvenliğine dair sorumluluklar Çarşamba Belediye Başkanlığı'na ait olmak kaydıyla 55 EN 837 plakalı aracın Çarşamba Belediye Başkanlığı'na 5 yıl süre ile geçici olarak görevlendirilmesini </w:t>
      </w:r>
      <w:r w:rsidRPr="005A3F84">
        <w:rPr>
          <w:szCs w:val="24"/>
        </w:rPr>
        <w:t xml:space="preserve">uygun gören Plan ve Bütçe, Hukuk,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(K.NO:245)</w:t>
      </w:r>
      <w:r w:rsidRPr="005A3F84">
        <w:rPr>
          <w:szCs w:val="24"/>
        </w:rPr>
        <w:t xml:space="preserve">Ulaşım Dairesi Başkanlığının 06.06.2024 tarih ve </w:t>
      </w:r>
      <w:r w:rsidRPr="005A3F84">
        <w:rPr>
          <w:b/>
          <w:szCs w:val="24"/>
        </w:rPr>
        <w:t xml:space="preserve">276127 </w:t>
      </w:r>
      <w:r w:rsidRPr="005A3F84">
        <w:rPr>
          <w:szCs w:val="24"/>
        </w:rPr>
        <w:t>sayılı; Samsun Büyükşehir Belediyesi Ulaşım Koordinasyon Merkezi (UKOME) Genel Kurulunca belirlenmiş olan ve Ek-1'de  listesi verilen toplu taşıma hatları ile bunların işletilmesi ile alakalı olan ve Ek-2'de  belirtilen Samsun Büyükşehir Belediyesi Ulaşım Dairesi Başkanlığı envanterinde kayıtlı nakil vasıtaları (otobüs, minibüs, feribot), donanım ve ekipmanların Samsun Proje Ulaşım İmar İnş. Yat. San. ve Tic. A.Ş.'ye 10 yıl süre ile hafif raylı sistem ve otobüs işletmeciliği bilet gelirleri karşılığında tahsis edilmesi;</w:t>
      </w:r>
    </w:p>
    <w:p w:rsidR="008E04E6" w:rsidRPr="005A3F84" w:rsidRDefault="008E04E6" w:rsidP="008E04E6">
      <w:pPr>
        <w:ind w:left="720" w:firstLine="696"/>
        <w:rPr>
          <w:szCs w:val="24"/>
        </w:rPr>
      </w:pPr>
      <w:r w:rsidRPr="005A3F84">
        <w:rPr>
          <w:szCs w:val="24"/>
        </w:rPr>
        <w:t xml:space="preserve">Söz konusu toplu taşıma hatlarının işletilmesinin, Samsun Büyükşehir Belediyesi ile Samsun Proje Ulaşım İmar İnş. Yat. San. ve Tic. A.Ş. arasında,  5216 Sayılı Büyükşehir Belediyesi Kanunu'nun 7. Maddesi ile belirlenen usullere göre yapılacak olan ekli protokol kapsamında yürütülmesini uygun gören Plan ve Bütçe, Hukuk, Ulaşım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(K.NO:246)</w:t>
      </w:r>
      <w:r w:rsidRPr="005A3F84">
        <w:rPr>
          <w:szCs w:val="24"/>
        </w:rPr>
        <w:t xml:space="preserve">Emlak ve İstimlak Dairesi Başkanlığının 04.06.2024 tarih ve </w:t>
      </w:r>
      <w:r w:rsidRPr="005A3F84">
        <w:rPr>
          <w:b/>
          <w:szCs w:val="24"/>
        </w:rPr>
        <w:t xml:space="preserve">273032 </w:t>
      </w:r>
      <w:r w:rsidRPr="005A3F84">
        <w:rPr>
          <w:szCs w:val="24"/>
        </w:rPr>
        <w:t>sayılı; İlimizin muhtelif yerlerinde aşağıdaki tabloda bilgileri bulunan, mülkiyeti Büyükşehir Belediyemize ait taşınmazlarımızın, 6183 Sayılı Amme Alacaklarının Tahsil Usulü Hakkında Kanun'un Geçici 8. maddesi kapsamında Büyükşehir Belediyemizin Samsun Vergi Dairelerine olan borçlarına mahsuben Hazine'ye satılması düşünülmektedir.</w:t>
      </w:r>
    </w:p>
    <w:p w:rsidR="008E04E6" w:rsidRPr="005A3F84" w:rsidRDefault="008E04E6" w:rsidP="008E04E6">
      <w:pPr>
        <w:ind w:left="720" w:firstLine="696"/>
        <w:rPr>
          <w:szCs w:val="24"/>
        </w:rPr>
      </w:pPr>
      <w:r w:rsidRPr="005A3F84">
        <w:rPr>
          <w:szCs w:val="24"/>
        </w:rPr>
        <w:t xml:space="preserve">Söz konusu taşınmazların, 6183 Sayılı Amme Alacaklarının Tahsil Usulü Hakkında Kanun'un Geçici 8. maddesi kapsamında Büyükşehir Belediyemizin Samsun Vergi Dairelerine olan borçlarına mahsup edilmek üzere Hazine'ye satılmasını, 5393 sayılı Belediye Kanunu'nun 15/h, 18/e ve 75/d maddeleri uyarınca uygun gören Plan ve Bütçe, Hukuk </w:t>
      </w:r>
      <w:r>
        <w:rPr>
          <w:szCs w:val="24"/>
        </w:rPr>
        <w:t>Komisyonları raporu oybirliği ile kabul olundu.</w:t>
      </w:r>
    </w:p>
    <w:tbl>
      <w:tblPr>
        <w:tblpPr w:leftFromText="141" w:rightFromText="141" w:vertAnchor="text" w:horzAnchor="margin" w:tblpX="717" w:tblpY="79"/>
        <w:tblW w:w="9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1701"/>
        <w:gridCol w:w="992"/>
        <w:gridCol w:w="992"/>
        <w:gridCol w:w="1839"/>
        <w:gridCol w:w="1974"/>
      </w:tblGrid>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right="1"/>
              <w:jc w:val="center"/>
              <w:rPr>
                <w:rFonts w:eastAsia="Calibri"/>
                <w:b/>
                <w:sz w:val="22"/>
                <w:szCs w:val="22"/>
                <w:lang w:val="en-US" w:eastAsia="en-US"/>
              </w:rPr>
            </w:pPr>
            <w:r w:rsidRPr="005A3F84">
              <w:rPr>
                <w:rFonts w:eastAsia="Calibri"/>
                <w:b/>
                <w:spacing w:val="-4"/>
                <w:sz w:val="22"/>
                <w:szCs w:val="22"/>
                <w:lang w:val="en-US" w:eastAsia="en-US"/>
              </w:rPr>
              <w:lastRenderedPageBreak/>
              <w:t>İlçe</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b/>
                <w:sz w:val="22"/>
                <w:szCs w:val="22"/>
                <w:lang w:val="en-US" w:eastAsia="en-US"/>
              </w:rPr>
            </w:pPr>
            <w:r w:rsidRPr="005A3F84">
              <w:rPr>
                <w:rFonts w:eastAsia="Calibri"/>
                <w:b/>
                <w:spacing w:val="-2"/>
                <w:sz w:val="22"/>
                <w:szCs w:val="22"/>
                <w:lang w:val="en-US" w:eastAsia="en-US"/>
              </w:rPr>
              <w:t>Mahalle</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b/>
                <w:sz w:val="22"/>
                <w:szCs w:val="22"/>
                <w:lang w:val="en-US" w:eastAsia="en-US"/>
              </w:rPr>
            </w:pPr>
            <w:r w:rsidRPr="005A3F84">
              <w:rPr>
                <w:rFonts w:eastAsia="Calibri"/>
                <w:b/>
                <w:spacing w:val="-5"/>
                <w:sz w:val="22"/>
                <w:szCs w:val="22"/>
                <w:lang w:val="en-US" w:eastAsia="en-US"/>
              </w:rPr>
              <w:t>Ada</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right="1"/>
              <w:jc w:val="center"/>
              <w:rPr>
                <w:rFonts w:eastAsia="Calibri"/>
                <w:b/>
                <w:sz w:val="22"/>
                <w:szCs w:val="22"/>
                <w:lang w:val="en-US" w:eastAsia="en-US"/>
              </w:rPr>
            </w:pPr>
            <w:r w:rsidRPr="005A3F84">
              <w:rPr>
                <w:rFonts w:eastAsia="Calibri"/>
                <w:b/>
                <w:spacing w:val="-2"/>
                <w:sz w:val="22"/>
                <w:szCs w:val="22"/>
                <w:lang w:val="en-US" w:eastAsia="en-US"/>
              </w:rPr>
              <w:t>Parsel</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b/>
                <w:sz w:val="22"/>
                <w:szCs w:val="22"/>
                <w:lang w:val="en-US" w:eastAsia="en-US"/>
              </w:rPr>
            </w:pPr>
            <w:r w:rsidRPr="005A3F84">
              <w:rPr>
                <w:rFonts w:eastAsia="Calibri"/>
                <w:b/>
                <w:spacing w:val="-4"/>
                <w:sz w:val="22"/>
                <w:szCs w:val="22"/>
                <w:lang w:val="en-US" w:eastAsia="en-US"/>
              </w:rPr>
              <w:t>Tapu</w:t>
            </w:r>
            <w:r w:rsidRPr="005A3F84">
              <w:rPr>
                <w:rFonts w:eastAsia="Calibri"/>
                <w:b/>
                <w:spacing w:val="-7"/>
                <w:sz w:val="22"/>
                <w:szCs w:val="22"/>
                <w:lang w:val="en-US" w:eastAsia="en-US"/>
              </w:rPr>
              <w:t xml:space="preserve"> </w:t>
            </w:r>
            <w:r w:rsidRPr="005A3F84">
              <w:rPr>
                <w:rFonts w:eastAsia="Calibri"/>
                <w:b/>
                <w:spacing w:val="-2"/>
                <w:sz w:val="22"/>
                <w:szCs w:val="22"/>
                <w:lang w:val="en-US" w:eastAsia="en-US"/>
              </w:rPr>
              <w:t>Alanı</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right="2"/>
              <w:jc w:val="center"/>
              <w:rPr>
                <w:rFonts w:eastAsia="Calibri"/>
                <w:b/>
                <w:sz w:val="22"/>
                <w:szCs w:val="22"/>
                <w:lang w:val="en-US" w:eastAsia="en-US"/>
              </w:rPr>
            </w:pPr>
            <w:r w:rsidRPr="005A3F84">
              <w:rPr>
                <w:rFonts w:eastAsia="Calibri"/>
                <w:b/>
                <w:sz w:val="22"/>
                <w:szCs w:val="22"/>
                <w:lang w:val="en-US" w:eastAsia="en-US"/>
              </w:rPr>
              <w:t xml:space="preserve">Hisse </w:t>
            </w:r>
            <w:r w:rsidRPr="005A3F84">
              <w:rPr>
                <w:rFonts w:eastAsia="Calibri"/>
                <w:b/>
                <w:spacing w:val="-2"/>
                <w:sz w:val="22"/>
                <w:szCs w:val="22"/>
                <w:lang w:val="en-US" w:eastAsia="en-US"/>
              </w:rPr>
              <w:t>Oranı</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Atakum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Atakum</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4"/>
                <w:sz w:val="22"/>
                <w:szCs w:val="22"/>
                <w:lang w:val="en-US" w:eastAsia="en-US"/>
              </w:rPr>
              <w:t>8429</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13</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z w:val="22"/>
                <w:szCs w:val="22"/>
                <w:lang w:val="en-US" w:eastAsia="en-US"/>
              </w:rPr>
              <w:t xml:space="preserve">2.552,25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5"/>
                <w:sz w:val="22"/>
                <w:szCs w:val="22"/>
                <w:lang w:val="en-US" w:eastAsia="en-US"/>
              </w:rPr>
              <w:t>1/1</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Atakum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right="1"/>
              <w:jc w:val="center"/>
              <w:rPr>
                <w:rFonts w:eastAsia="Calibri"/>
                <w:sz w:val="22"/>
                <w:szCs w:val="22"/>
                <w:lang w:val="en-US" w:eastAsia="en-US"/>
              </w:rPr>
            </w:pPr>
            <w:r w:rsidRPr="005A3F84">
              <w:rPr>
                <w:rFonts w:eastAsia="Calibri"/>
                <w:spacing w:val="-2"/>
                <w:sz w:val="22"/>
                <w:szCs w:val="22"/>
                <w:lang w:val="en-US" w:eastAsia="en-US"/>
              </w:rPr>
              <w:t>Balaç</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4"/>
                <w:sz w:val="22"/>
                <w:szCs w:val="22"/>
                <w:lang w:val="en-US" w:eastAsia="en-US"/>
              </w:rPr>
              <w:t>9371</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10"/>
                <w:sz w:val="22"/>
                <w:szCs w:val="22"/>
                <w:lang w:val="en-US" w:eastAsia="en-US"/>
              </w:rPr>
              <w:t>4</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z w:val="22"/>
                <w:szCs w:val="22"/>
                <w:lang w:val="en-US" w:eastAsia="en-US"/>
              </w:rPr>
              <w:t xml:space="preserve">1.083,00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5"/>
                <w:sz w:val="22"/>
                <w:szCs w:val="22"/>
                <w:lang w:val="en-US" w:eastAsia="en-US"/>
              </w:rPr>
              <w:t>1/1</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Atakum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Büyükkolpınar</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10"/>
                <w:sz w:val="22"/>
                <w:szCs w:val="22"/>
                <w:lang w:val="en-US" w:eastAsia="en-US"/>
              </w:rPr>
              <w:t>0</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137</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z w:val="22"/>
                <w:szCs w:val="22"/>
                <w:lang w:val="en-US" w:eastAsia="en-US"/>
              </w:rPr>
              <w:t xml:space="preserve">1.715,00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5"/>
                <w:sz w:val="22"/>
                <w:szCs w:val="22"/>
                <w:lang w:val="en-US" w:eastAsia="en-US"/>
              </w:rPr>
              <w:t>1/1</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Atakum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Küçükkolpınar</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4"/>
                <w:sz w:val="22"/>
                <w:szCs w:val="22"/>
                <w:lang w:val="en-US" w:eastAsia="en-US"/>
              </w:rPr>
              <w:t>8005</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10"/>
                <w:sz w:val="22"/>
                <w:szCs w:val="22"/>
                <w:lang w:val="en-US" w:eastAsia="en-US"/>
              </w:rPr>
              <w:t>2</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z w:val="22"/>
                <w:szCs w:val="22"/>
                <w:lang w:val="en-US" w:eastAsia="en-US"/>
              </w:rPr>
              <w:t xml:space="preserve">4.477,09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2"/>
                <w:sz w:val="22"/>
                <w:szCs w:val="22"/>
                <w:lang w:val="en-US" w:eastAsia="en-US"/>
              </w:rPr>
              <w:t>74472/447709</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Atakum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Küçükkolpınar</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4"/>
                <w:sz w:val="22"/>
                <w:szCs w:val="22"/>
                <w:lang w:val="en-US" w:eastAsia="en-US"/>
              </w:rPr>
              <w:t>8025</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10"/>
                <w:sz w:val="22"/>
                <w:szCs w:val="22"/>
                <w:lang w:val="en-US" w:eastAsia="en-US"/>
              </w:rPr>
              <w:t>5</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z w:val="22"/>
                <w:szCs w:val="22"/>
                <w:lang w:val="en-US" w:eastAsia="en-US"/>
              </w:rPr>
              <w:t xml:space="preserve">1.237,38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5"/>
                <w:sz w:val="22"/>
                <w:szCs w:val="22"/>
                <w:lang w:val="en-US" w:eastAsia="en-US"/>
              </w:rPr>
              <w:t>1/1</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right="1"/>
              <w:jc w:val="center"/>
              <w:rPr>
                <w:rFonts w:eastAsia="Calibri"/>
                <w:sz w:val="22"/>
                <w:szCs w:val="22"/>
                <w:lang w:val="en-US" w:eastAsia="en-US"/>
              </w:rPr>
            </w:pPr>
            <w:r w:rsidRPr="005A3F84">
              <w:rPr>
                <w:rFonts w:eastAsia="Calibri"/>
                <w:spacing w:val="-2"/>
                <w:sz w:val="22"/>
                <w:szCs w:val="22"/>
                <w:lang w:val="en-US" w:eastAsia="en-US"/>
              </w:rPr>
              <w:t>İlkadım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İstasyon</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13238</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10"/>
                <w:sz w:val="22"/>
                <w:szCs w:val="22"/>
                <w:lang w:val="en-US" w:eastAsia="en-US"/>
              </w:rPr>
              <w:t>1</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left"/>
              <w:rPr>
                <w:rFonts w:eastAsia="Calibri"/>
                <w:sz w:val="22"/>
                <w:szCs w:val="22"/>
                <w:lang w:val="en-US" w:eastAsia="en-US"/>
              </w:rPr>
            </w:pPr>
            <w:r w:rsidRPr="005A3F84">
              <w:rPr>
                <w:rFonts w:eastAsia="Calibri"/>
                <w:sz w:val="22"/>
                <w:szCs w:val="22"/>
                <w:lang w:val="en-US" w:eastAsia="en-US"/>
              </w:rPr>
              <w:t xml:space="preserve">     79.472.81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2"/>
                <w:sz w:val="22"/>
                <w:szCs w:val="22"/>
                <w:lang w:val="en-US" w:eastAsia="en-US"/>
              </w:rPr>
              <w:t>2783130/7947281</w:t>
            </w:r>
          </w:p>
        </w:tc>
      </w:tr>
      <w:tr w:rsidR="008E04E6" w:rsidRPr="005A3F84" w:rsidTr="00203700">
        <w:trPr>
          <w:trHeight w:val="230"/>
        </w:trPr>
        <w:tc>
          <w:tcPr>
            <w:tcW w:w="1985"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right="1"/>
              <w:jc w:val="center"/>
              <w:rPr>
                <w:rFonts w:eastAsia="Calibri"/>
                <w:sz w:val="22"/>
                <w:szCs w:val="22"/>
                <w:lang w:val="en-US" w:eastAsia="en-US"/>
              </w:rPr>
            </w:pPr>
            <w:r w:rsidRPr="005A3F84">
              <w:rPr>
                <w:rFonts w:eastAsia="Calibri"/>
                <w:spacing w:val="-2"/>
                <w:sz w:val="22"/>
                <w:szCs w:val="22"/>
                <w:lang w:val="en-US" w:eastAsia="en-US"/>
              </w:rPr>
              <w:t>İlkadım</w:t>
            </w:r>
          </w:p>
        </w:tc>
        <w:tc>
          <w:tcPr>
            <w:tcW w:w="1701"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2"/>
                <w:sz w:val="22"/>
                <w:szCs w:val="22"/>
                <w:lang w:val="en-US" w:eastAsia="en-US"/>
              </w:rPr>
              <w:t>Kılıçdede</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902</w:t>
            </w:r>
          </w:p>
        </w:tc>
        <w:tc>
          <w:tcPr>
            <w:tcW w:w="992"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16</w:t>
            </w:r>
          </w:p>
        </w:tc>
        <w:tc>
          <w:tcPr>
            <w:tcW w:w="1839"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z w:val="22"/>
                <w:szCs w:val="22"/>
                <w:lang w:val="en-US" w:eastAsia="en-US"/>
              </w:rPr>
              <w:t xml:space="preserve">1.172,51 </w:t>
            </w:r>
            <w:r w:rsidRPr="005A3F84">
              <w:rPr>
                <w:rFonts w:eastAsia="Calibri"/>
                <w:spacing w:val="-5"/>
                <w:sz w:val="22"/>
                <w:szCs w:val="22"/>
                <w:lang w:val="en-US" w:eastAsia="en-US"/>
              </w:rPr>
              <w:t>m²</w:t>
            </w:r>
          </w:p>
        </w:tc>
        <w:tc>
          <w:tcPr>
            <w:tcW w:w="1974" w:type="dxa"/>
            <w:tcBorders>
              <w:top w:val="single" w:sz="6" w:space="0" w:color="000000"/>
              <w:left w:val="dashed" w:sz="6" w:space="0" w:color="000000"/>
              <w:bottom w:val="single" w:sz="6" w:space="0" w:color="000000"/>
              <w:right w:val="dashed" w:sz="6" w:space="0" w:color="000000"/>
            </w:tcBorders>
            <w:shd w:val="clear" w:color="auto" w:fill="auto"/>
            <w:hideMark/>
          </w:tcPr>
          <w:p w:rsidR="008E04E6" w:rsidRPr="005A3F84" w:rsidRDefault="008E04E6" w:rsidP="00203700">
            <w:pPr>
              <w:widowControl w:val="0"/>
              <w:autoSpaceDE w:val="0"/>
              <w:autoSpaceDN w:val="0"/>
              <w:spacing w:line="210" w:lineRule="exact"/>
              <w:ind w:left="16"/>
              <w:jc w:val="center"/>
              <w:rPr>
                <w:rFonts w:eastAsia="Calibri"/>
                <w:sz w:val="22"/>
                <w:szCs w:val="22"/>
                <w:lang w:val="en-US" w:eastAsia="en-US"/>
              </w:rPr>
            </w:pPr>
            <w:r w:rsidRPr="005A3F84">
              <w:rPr>
                <w:rFonts w:eastAsia="Calibri"/>
                <w:spacing w:val="-5"/>
                <w:sz w:val="22"/>
                <w:szCs w:val="22"/>
                <w:lang w:val="en-US" w:eastAsia="en-US"/>
              </w:rPr>
              <w:t>1/1</w:t>
            </w:r>
          </w:p>
        </w:tc>
      </w:tr>
    </w:tbl>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rPr>
          <w:szCs w:val="24"/>
        </w:rPr>
      </w:pPr>
    </w:p>
    <w:p w:rsidR="008E04E6" w:rsidRPr="005A3F84" w:rsidRDefault="008E04E6" w:rsidP="008E04E6">
      <w:pPr>
        <w:numPr>
          <w:ilvl w:val="0"/>
          <w:numId w:val="10"/>
        </w:numPr>
        <w:rPr>
          <w:szCs w:val="24"/>
        </w:rPr>
      </w:pPr>
      <w:r w:rsidRPr="005A3F84">
        <w:rPr>
          <w:b/>
          <w:szCs w:val="24"/>
        </w:rPr>
        <w:t>(K.NO:247)</w:t>
      </w:r>
      <w:r w:rsidRPr="005A3F84">
        <w:rPr>
          <w:szCs w:val="24"/>
        </w:rPr>
        <w:t xml:space="preserve">Emlak ve İstimlak Dairesi Başkanlığının 04.06.2024 tarih ve </w:t>
      </w:r>
      <w:r w:rsidRPr="005A3F84">
        <w:rPr>
          <w:b/>
          <w:szCs w:val="24"/>
        </w:rPr>
        <w:t xml:space="preserve">274327 </w:t>
      </w:r>
      <w:r w:rsidRPr="005A3F84">
        <w:rPr>
          <w:szCs w:val="24"/>
        </w:rPr>
        <w:t>sayılı; Büyükşehir Belediyemizin şirketleri olan Samsun Anakent Turizm Tic. A.Ş, Samsun Kültür Turizm Tic. A.Ş. ve Samsun Proje Ulaşım, İmar, İnşaat,   Sanayi ve Ticaret A.Ş. tarafından benzer faaliyet alanlarında farklı işletmeler bulunmaktadır. Büyükşehir Belediyemiz şirketlerinin bu faaliyet alanlarında uzmanlaşması, benzer iş kolundaki işletmelerde sürecin daha verimli daha etkin yürütülebilmesi için aynı iş kolunda faaliyet gösteren işletmelerin aynı şirket çatısı altında toplanmasına yönelik çalışma yapılmıştır.</w:t>
      </w:r>
    </w:p>
    <w:p w:rsidR="008E04E6" w:rsidRPr="005A3F84" w:rsidRDefault="008E04E6" w:rsidP="008E04E6">
      <w:pPr>
        <w:ind w:left="720" w:firstLine="696"/>
        <w:rPr>
          <w:szCs w:val="24"/>
        </w:rPr>
      </w:pPr>
      <w:r w:rsidRPr="005A3F84">
        <w:rPr>
          <w:szCs w:val="24"/>
        </w:rPr>
        <w:t xml:space="preserve">5216 sayılı Büyükşehir Belediye Kanunu’nun 26. maddesinde; </w:t>
      </w:r>
      <w:r w:rsidRPr="005A3F84">
        <w:rPr>
          <w:i/>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w:t>
      </w:r>
      <w:r w:rsidRPr="005A3F84">
        <w:rPr>
          <w:b/>
          <w:i/>
          <w:szCs w:val="24"/>
        </w:rPr>
        <w:t>hafriyat sahalarını, toplu ulaşım hizmetlerini, sosyal tesisler, büfe, otopark ve çay bahçelerini işletebilir</w:t>
      </w:r>
      <w:r w:rsidRPr="005A3F84">
        <w:rPr>
          <w:i/>
          <w:szCs w:val="24"/>
        </w:rPr>
        <w:t xml:space="preserve">;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sidRPr="005A3F84">
        <w:rPr>
          <w:szCs w:val="24"/>
        </w:rPr>
        <w:t>hükmü yer almaktadır.</w:t>
      </w:r>
    </w:p>
    <w:p w:rsidR="008E04E6" w:rsidRPr="005A3F84" w:rsidRDefault="008E04E6" w:rsidP="008E04E6">
      <w:pPr>
        <w:ind w:left="720" w:firstLine="696"/>
        <w:rPr>
          <w:szCs w:val="24"/>
        </w:rPr>
      </w:pPr>
      <w:r w:rsidRPr="005A3F84">
        <w:rPr>
          <w:szCs w:val="24"/>
        </w:rPr>
        <w:t xml:space="preserve">Aşağıdaki tabloda detayları verilen sosyal tesislerin, büfelerin, çay bahçelerinin ve otoparkların işletme haklarının, </w:t>
      </w:r>
      <w:r w:rsidRPr="005A3F84">
        <w:rPr>
          <w:b/>
          <w:szCs w:val="24"/>
        </w:rPr>
        <w:t>Samsun Kültür Turizm Tic.A.Ş., Samsun Anakent Turizm Tic. A.Ş. ve Samsun Proje Ulaşım İmar İnş. Yat. San. ve Tic. A.Ş’ ye aşağıdaki tabloda hizalarında belirtilen süre ve bedel üzerinden,</w:t>
      </w:r>
      <w:r w:rsidRPr="005A3F84">
        <w:rPr>
          <w:szCs w:val="24"/>
        </w:rPr>
        <w:t xml:space="preserve"> 5216 sayılı Büyükşehir Belediye Kanunu'nun 26. maddesi ile 5393 sayılı Belediye Kanunu'nun 15/h, 18/e maddeleri uyarınca </w:t>
      </w:r>
      <w:r w:rsidRPr="005A3F84">
        <w:rPr>
          <w:b/>
          <w:szCs w:val="24"/>
        </w:rPr>
        <w:t xml:space="preserve">devredilmesini </w:t>
      </w:r>
      <w:r w:rsidRPr="005A3F84">
        <w:rPr>
          <w:szCs w:val="24"/>
        </w:rPr>
        <w:t xml:space="preserve">uygun gören Plan ve Bütçe, Hukuk </w:t>
      </w:r>
      <w:r>
        <w:rPr>
          <w:szCs w:val="24"/>
        </w:rPr>
        <w:t>Komisyonları raporu oybirliği ile kabul olundu.</w:t>
      </w:r>
    </w:p>
    <w:p w:rsidR="008E04E6" w:rsidRPr="005A3F84" w:rsidRDefault="008E04E6" w:rsidP="008E04E6">
      <w:pPr>
        <w:ind w:left="720" w:firstLine="696"/>
        <w:rPr>
          <w:b/>
          <w:szCs w:val="24"/>
        </w:rPr>
      </w:pPr>
    </w:p>
    <w:tbl>
      <w:tblPr>
        <w:tblW w:w="10065" w:type="dxa"/>
        <w:tblInd w:w="496" w:type="dxa"/>
        <w:tblCellMar>
          <w:left w:w="70" w:type="dxa"/>
          <w:right w:w="70" w:type="dxa"/>
        </w:tblCellMar>
        <w:tblLook w:val="04A0" w:firstRow="1" w:lastRow="0" w:firstColumn="1" w:lastColumn="0" w:noHBand="0" w:noVBand="1"/>
      </w:tblPr>
      <w:tblGrid>
        <w:gridCol w:w="567"/>
        <w:gridCol w:w="1010"/>
        <w:gridCol w:w="860"/>
        <w:gridCol w:w="1230"/>
        <w:gridCol w:w="1000"/>
        <w:gridCol w:w="2312"/>
        <w:gridCol w:w="1182"/>
        <w:gridCol w:w="964"/>
        <w:gridCol w:w="940"/>
      </w:tblGrid>
      <w:tr w:rsidR="008E04E6" w:rsidRPr="005A3F84" w:rsidTr="00203700">
        <w:trPr>
          <w:trHeight w:val="315"/>
        </w:trPr>
        <w:tc>
          <w:tcPr>
            <w:tcW w:w="10065" w:type="dxa"/>
            <w:gridSpan w:val="9"/>
            <w:tcBorders>
              <w:top w:val="nil"/>
              <w:left w:val="nil"/>
              <w:bottom w:val="single" w:sz="4" w:space="0" w:color="auto"/>
              <w:right w:val="nil"/>
            </w:tcBorders>
            <w:shd w:val="clear" w:color="auto" w:fill="auto"/>
            <w:noWrap/>
            <w:vAlign w:val="center"/>
            <w:hideMark/>
          </w:tcPr>
          <w:p w:rsidR="008E04E6" w:rsidRPr="005A3F84" w:rsidRDefault="008E04E6" w:rsidP="00203700">
            <w:pPr>
              <w:jc w:val="center"/>
              <w:rPr>
                <w:b/>
                <w:bCs/>
                <w:color w:val="000000"/>
                <w:szCs w:val="24"/>
              </w:rPr>
            </w:pPr>
            <w:r w:rsidRPr="005A3F84">
              <w:rPr>
                <w:b/>
                <w:szCs w:val="24"/>
              </w:rPr>
              <w:tab/>
            </w:r>
            <w:r w:rsidRPr="005A3F84">
              <w:rPr>
                <w:b/>
                <w:bCs/>
                <w:color w:val="000000"/>
                <w:szCs w:val="24"/>
              </w:rPr>
              <w:t>İŞLETME HAKKI DEVREDİLECEK TAŞINMAZLARA AİT TABLO</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b/>
                <w:bCs/>
                <w:color w:val="000000"/>
                <w:sz w:val="18"/>
                <w:szCs w:val="18"/>
              </w:rPr>
            </w:pPr>
            <w:r w:rsidRPr="005A3F84">
              <w:rPr>
                <w:b/>
                <w:bCs/>
                <w:color w:val="000000"/>
                <w:sz w:val="18"/>
                <w:szCs w:val="18"/>
              </w:rPr>
              <w:t>S.NO</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b/>
                <w:bCs/>
                <w:color w:val="000000"/>
                <w:sz w:val="18"/>
                <w:szCs w:val="18"/>
              </w:rPr>
            </w:pPr>
            <w:r w:rsidRPr="005A3F84">
              <w:rPr>
                <w:b/>
                <w:bCs/>
                <w:color w:val="000000"/>
                <w:sz w:val="18"/>
                <w:szCs w:val="18"/>
              </w:rPr>
              <w:t>CİNSİ</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b/>
                <w:bCs/>
                <w:color w:val="000000"/>
                <w:sz w:val="18"/>
                <w:szCs w:val="18"/>
              </w:rPr>
            </w:pPr>
            <w:r w:rsidRPr="005A3F84">
              <w:rPr>
                <w:b/>
                <w:bCs/>
                <w:color w:val="000000"/>
                <w:sz w:val="18"/>
                <w:szCs w:val="18"/>
              </w:rPr>
              <w:t>İLÇE</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b/>
                <w:bCs/>
                <w:color w:val="000000"/>
                <w:sz w:val="18"/>
                <w:szCs w:val="18"/>
              </w:rPr>
            </w:pPr>
            <w:r w:rsidRPr="005A3F84">
              <w:rPr>
                <w:b/>
                <w:bCs/>
                <w:color w:val="000000"/>
                <w:sz w:val="18"/>
                <w:szCs w:val="18"/>
              </w:rPr>
              <w:t>MAHALLE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b/>
                <w:bCs/>
                <w:color w:val="000000"/>
                <w:sz w:val="18"/>
                <w:szCs w:val="18"/>
              </w:rPr>
            </w:pPr>
            <w:r w:rsidRPr="005A3F84">
              <w:rPr>
                <w:b/>
                <w:bCs/>
                <w:color w:val="000000"/>
                <w:sz w:val="18"/>
                <w:szCs w:val="18"/>
              </w:rPr>
              <w:t>TESİS ADI</w:t>
            </w:r>
          </w:p>
        </w:tc>
        <w:tc>
          <w:tcPr>
            <w:tcW w:w="2312"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b/>
                <w:bCs/>
                <w:color w:val="000000"/>
                <w:sz w:val="18"/>
                <w:szCs w:val="18"/>
              </w:rPr>
            </w:pPr>
            <w:r w:rsidRPr="005A3F84">
              <w:rPr>
                <w:b/>
                <w:bCs/>
                <w:color w:val="000000"/>
                <w:sz w:val="18"/>
                <w:szCs w:val="18"/>
              </w:rPr>
              <w:t>TAŞINMAZ TANIMI/ADRESİ/MEVKİİ</w:t>
            </w:r>
          </w:p>
        </w:tc>
        <w:tc>
          <w:tcPr>
            <w:tcW w:w="1182"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b/>
                <w:bCs/>
                <w:color w:val="000000"/>
                <w:sz w:val="18"/>
                <w:szCs w:val="18"/>
              </w:rPr>
            </w:pPr>
            <w:r w:rsidRPr="005A3F84">
              <w:rPr>
                <w:b/>
                <w:bCs/>
                <w:color w:val="000000"/>
                <w:sz w:val="18"/>
                <w:szCs w:val="18"/>
              </w:rPr>
              <w:t>YENİ İŞLETECEK ŞİRKET</w:t>
            </w:r>
          </w:p>
        </w:tc>
        <w:tc>
          <w:tcPr>
            <w:tcW w:w="964"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b/>
                <w:bCs/>
                <w:color w:val="000000"/>
                <w:sz w:val="18"/>
                <w:szCs w:val="18"/>
              </w:rPr>
            </w:pPr>
            <w:r w:rsidRPr="005A3F84">
              <w:rPr>
                <w:b/>
                <w:bCs/>
                <w:color w:val="000000"/>
                <w:sz w:val="18"/>
                <w:szCs w:val="18"/>
              </w:rPr>
              <w:t xml:space="preserve">İŞLETME </w:t>
            </w:r>
            <w:r w:rsidRPr="005A3F84">
              <w:rPr>
                <w:b/>
                <w:bCs/>
                <w:color w:val="000000"/>
                <w:sz w:val="18"/>
                <w:szCs w:val="18"/>
              </w:rPr>
              <w:br/>
              <w:t>SÜRESİ</w:t>
            </w:r>
          </w:p>
        </w:tc>
        <w:tc>
          <w:tcPr>
            <w:tcW w:w="94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b/>
                <w:bCs/>
                <w:color w:val="000000"/>
                <w:sz w:val="18"/>
                <w:szCs w:val="18"/>
              </w:rPr>
            </w:pPr>
            <w:r w:rsidRPr="005A3F84">
              <w:rPr>
                <w:b/>
                <w:bCs/>
                <w:color w:val="000000"/>
                <w:sz w:val="18"/>
                <w:szCs w:val="18"/>
              </w:rPr>
              <w:t>MEVCUT</w:t>
            </w:r>
            <w:r w:rsidRPr="005A3F84">
              <w:rPr>
                <w:b/>
                <w:bCs/>
                <w:color w:val="000000"/>
                <w:sz w:val="18"/>
                <w:szCs w:val="18"/>
              </w:rPr>
              <w:br/>
              <w:t>AYLIK ÜCRETİ</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Baruthane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Fener Plajı</w:t>
            </w:r>
          </w:p>
        </w:tc>
        <w:tc>
          <w:tcPr>
            <w:tcW w:w="2312"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 xml:space="preserve">Baruthane Mahallesi Atatürk Bulvarı Altı İlkadım / SAMSUN </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Sosyal Tesis, 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Körfez</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Kurupelit</w:t>
            </w:r>
            <w:r w:rsidRPr="005A3F84">
              <w:rPr>
                <w:color w:val="000000"/>
                <w:sz w:val="18"/>
                <w:szCs w:val="18"/>
              </w:rPr>
              <w:br/>
              <w:t>Sosyal Tesisleri</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Körfez Mahallesi Belediye Caddesi No:18/2 Atakum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Sosyal Tesis ve  Büfe</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Baruthane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Su Sporları ve Kano</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Baruthane Mahallesi Batıpark 2. Dolgu Alanı Balık Lokantaları Yanı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4</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Denizevleri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Sanat Kafe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Adnan Menderes Bulvarı Atakum Sanat Merkezi Yanı Atakum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lastRenderedPageBreak/>
              <w:t>5</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Cumhuriyet</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Palmiye Kafe</w:t>
            </w:r>
          </w:p>
        </w:tc>
        <w:tc>
          <w:tcPr>
            <w:tcW w:w="2312"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Cumhuriyet Mahallesi Adnan Menderes Bulvarı No:32 Atakum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2.500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6</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Cumhuriyet</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Denizkızı Kafe</w:t>
            </w:r>
          </w:p>
        </w:tc>
        <w:tc>
          <w:tcPr>
            <w:tcW w:w="2312"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Cumhuriyet Mahallesi Adnan Menderes Bulvarı No:38 Atakum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2.500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7</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Cumhuriyet</w:t>
            </w:r>
          </w:p>
        </w:tc>
        <w:tc>
          <w:tcPr>
            <w:tcW w:w="1000" w:type="dxa"/>
            <w:tcBorders>
              <w:top w:val="nil"/>
              <w:left w:val="nil"/>
              <w:bottom w:val="nil"/>
              <w:right w:val="nil"/>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Çobanlı Meydan Büfe</w:t>
            </w:r>
            <w:r w:rsidRPr="005A3F84">
              <w:rPr>
                <w:color w:val="000000"/>
                <w:sz w:val="18"/>
                <w:szCs w:val="18"/>
              </w:rPr>
              <w:br/>
              <w:t xml:space="preserve"> ve İskele Kafe</w:t>
            </w:r>
          </w:p>
        </w:tc>
        <w:tc>
          <w:tcPr>
            <w:tcW w:w="2312" w:type="dxa"/>
            <w:tcBorders>
              <w:top w:val="nil"/>
              <w:left w:val="single" w:sz="4" w:space="0" w:color="auto"/>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Cumhuriyet Mahallesi Adnan Menderes Bulvarı Çobanlı İskele Meydanı Atakum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8</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Karadeniz</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Kent Müzesi Kafe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Zafer Mah. Cumhuriyet Cad. No:35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2.500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9</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 xml:space="preserve">Canik </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Yeni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Doğu Kafe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Doğupark 1. Dolgu Sahası Anakent Sosyal Tesisler Yanı Canik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 xml:space="preserve">Canik </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Yeni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Doğu Büfe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Doğupark 1. Dolgu Sahası Amfi Tiyatro Yanı  Canik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11</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Baruthane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Batı Büfe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Baruthane Mah. Batıpark 2. Dolgu Alanı Atatürk ve Silah Arkadaşları Parkı Yanı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12</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Kale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Panorama Kafe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Fuar Mah. Atatürk Bulvarı ile 19 Mayıs Bulvarı Kesişimi No:106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4.000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13</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Hançerli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Gulütensiz Kafe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Hançerli Mahallesi Fuar Caddesi No:2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2.500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14</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İncesu</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Karavan 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Tapuda; Atakum İlçesi İncesu Mahallesi 6813 ada 4 parselde kayıtlı Taşınmaz Atakum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15</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Sosyal Tesis, 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Kökçüoğlu</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Belediye Hamamı </w:t>
            </w:r>
            <w:r w:rsidRPr="005A3F84">
              <w:rPr>
                <w:color w:val="000000"/>
                <w:sz w:val="18"/>
                <w:szCs w:val="18"/>
              </w:rPr>
              <w:br/>
              <w:t>ve Havuzu</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Kökçüoğlu Mahallesi 100. Yıl Bulvarı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16</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Baruthane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Batıpark Tören Alanı Büfe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Baruthane Mahallesi Batıpark 2. Dolgu Alanı Tören Aanı Yanı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Kültür</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17</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Sosyal Tesis, 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Ladik</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Saray</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Akdağ Kayak Spor Tesisleri</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Saray Mahallesi Yayla Mevkii Akdağ Kayak Merkezi Sosyal Tesisleri Ladik /SAMSU</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Anakent</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18</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Sosyal Tesis, 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 xml:space="preserve">Canik </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Belediyeevleri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Sukay ve Suada </w:t>
            </w:r>
            <w:r w:rsidRPr="005A3F84">
              <w:rPr>
                <w:color w:val="000000"/>
                <w:sz w:val="18"/>
                <w:szCs w:val="18"/>
              </w:rPr>
              <w:br/>
              <w:t>Su Spor Tesisleri</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Doğupark 1. Dolgu Sahası Doğu Park Kümesi No:6/1</w:t>
            </w:r>
            <w:r w:rsidRPr="005A3F84">
              <w:rPr>
                <w:color w:val="000000"/>
                <w:sz w:val="18"/>
                <w:szCs w:val="18"/>
              </w:rPr>
              <w:br/>
              <w:t>Canik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Anakent</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19</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Sosyal Tesis, 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Ayvacık</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Orhangazi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Ayvacık İskele</w:t>
            </w:r>
            <w:r w:rsidRPr="005A3F84">
              <w:rPr>
                <w:color w:val="000000"/>
                <w:sz w:val="18"/>
                <w:szCs w:val="18"/>
              </w:rPr>
              <w:br/>
              <w:t>Kafe ve Lokanta</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Orhangazi Mahallesi Mustafa Akar Sokak Baraj Kenarı Ayvacık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Anakent</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lastRenderedPageBreak/>
              <w:t>20</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Sosyal Tesis, 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Hançerli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Balık Satış Merkezi</w:t>
            </w:r>
            <w:r w:rsidRPr="005A3F84">
              <w:rPr>
                <w:color w:val="000000"/>
                <w:sz w:val="18"/>
                <w:szCs w:val="18"/>
              </w:rPr>
              <w:br/>
              <w:t xml:space="preserve"> Lokantası</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Hançerli Mahallesi  Fuar Caddesi Balık Pazarı Sitesi No:2/1 18 - 19 - 32 No.lu Bağ.Böl.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Anakent</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4.500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21</w:t>
            </w:r>
          </w:p>
        </w:tc>
        <w:tc>
          <w:tcPr>
            <w:tcW w:w="101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Büfe, Çay Bahçesi</w:t>
            </w:r>
            <w:r w:rsidRPr="005A3F84">
              <w:rPr>
                <w:color w:val="000000"/>
                <w:sz w:val="18"/>
                <w:szCs w:val="18"/>
              </w:rPr>
              <w:br/>
              <w:t>ve Müştemilatı</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Fuar</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Sevgi Kafe</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İstasyon Mahallesi Doğupark Sahil Yolu No:28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Samsun Anakent</w:t>
            </w:r>
            <w:r w:rsidRPr="005A3F84">
              <w:rPr>
                <w:color w:val="000000"/>
                <w:sz w:val="18"/>
                <w:szCs w:val="18"/>
              </w:rPr>
              <w:br/>
              <w:t>Turizm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25.000 ₺</w:t>
            </w:r>
          </w:p>
        </w:tc>
      </w:tr>
      <w:tr w:rsidR="008E04E6" w:rsidRPr="005A3F84" w:rsidTr="00203700">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22</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Kale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Cumhuriyet Meydanı Altı </w:t>
            </w:r>
            <w:r w:rsidRPr="005A3F84">
              <w:rPr>
                <w:color w:val="000000"/>
                <w:sz w:val="18"/>
                <w:szCs w:val="18"/>
              </w:rPr>
              <w:br/>
              <w:t>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Kale Mahallesi 19 Mayıs Bulvarı Cumhuriyet Meydanı Altı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8.000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23</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Kale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Bulvar AVM Altı </w:t>
            </w:r>
            <w:r w:rsidRPr="005A3F84">
              <w:rPr>
                <w:color w:val="000000"/>
                <w:sz w:val="18"/>
                <w:szCs w:val="18"/>
              </w:rPr>
              <w:br/>
              <w:t>Tekel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Kale Mahallesi 19 Mayıs Bulvarı BULVAR AVM Meydanı Altı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50.000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24</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Rasathane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Ağbali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Rasathane Mahallesi 100. Yıl Bulvarı Ağabali Köprü Altı İlkadım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9.000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25</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Rasathane</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Anneler Parkı Altı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Rasathane Mahallesi 100. Yıl Bulvarı Anneler Parkı Altı İlkadım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3.500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26</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Pazar</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Büyükcami Altı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Pazar Mahallesi Atatürk Bulvarı Büyükcami Önü Yeraltı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27</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Fuar</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Kurtuluş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Fuar Mahallesi Protokol Yolu Yanı Açık Otopark Alanı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6.000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28</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Fevziçakmak</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Gazi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Fevzi Çakmak Mahallesi Lise Caddesi Doğumevi Karşısı Sağlık Parkı Altı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29</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Denizevleri</w:t>
            </w:r>
          </w:p>
        </w:tc>
        <w:tc>
          <w:tcPr>
            <w:tcW w:w="100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 xml:space="preserve">P2 Otopark Alanı </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Denizevleri Mahallesi Atatürk Bulvarı- Nişantaşı Caddesi Kesişimi Yeşilyurt AVM Yanı Atakum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1.000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30</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Cumhuriyet</w:t>
            </w:r>
          </w:p>
        </w:tc>
        <w:tc>
          <w:tcPr>
            <w:tcW w:w="100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P3 Otopark Alanı</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Cumhuriyet Mahallesi Adnan Menderes Bulvarı Çobanlı İskelesi Mevkii Atakum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31</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Körfez</w:t>
            </w:r>
          </w:p>
        </w:tc>
        <w:tc>
          <w:tcPr>
            <w:tcW w:w="1000" w:type="dxa"/>
            <w:tcBorders>
              <w:top w:val="nil"/>
              <w:left w:val="nil"/>
              <w:bottom w:val="single" w:sz="4" w:space="0" w:color="auto"/>
              <w:right w:val="single" w:sz="4" w:space="0" w:color="auto"/>
            </w:tcBorders>
            <w:shd w:val="clear" w:color="000000" w:fill="FFFFFF"/>
            <w:vAlign w:val="center"/>
            <w:hideMark/>
          </w:tcPr>
          <w:p w:rsidR="008E04E6" w:rsidRPr="005A3F84" w:rsidRDefault="008E04E6" w:rsidP="00203700">
            <w:pPr>
              <w:jc w:val="center"/>
              <w:rPr>
                <w:color w:val="000000"/>
                <w:sz w:val="18"/>
                <w:szCs w:val="18"/>
              </w:rPr>
            </w:pPr>
            <w:r w:rsidRPr="005A3F84">
              <w:rPr>
                <w:color w:val="000000"/>
                <w:sz w:val="18"/>
                <w:szCs w:val="18"/>
              </w:rPr>
              <w:t xml:space="preserve">P4 Otopark Alanı </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Körfez Mahallesi Adnan Menderes Bulvarı Kurupelit Hizmet Binası Yanı Atakum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32</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Atakum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Denizevleri</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Kent Park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Denizevleri Mahallesi Adnan Menderes Bulvarı Kent Park Yanı Atakum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33</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Fuar</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Fuar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Kale Mahallesi Fuar Caddesi Çok Amaçlı Salon Karşısı İlkadım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34</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Saitbey</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Subaşı Mekanik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Kale Mahallesi Subaşı Meydanı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35</w:t>
            </w:r>
          </w:p>
        </w:tc>
        <w:tc>
          <w:tcPr>
            <w:tcW w:w="101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sz w:val="18"/>
                <w:szCs w:val="18"/>
              </w:rPr>
            </w:pPr>
            <w:r w:rsidRPr="005A3F84">
              <w:rPr>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Çarşamba</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Orta</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Çarşamba Doğuyaka Otomatik Katlı Otopark</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Orta Mahallesi 175. Sokak Çarşamba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 xml:space="preserve">Samsun Proje Ulaşım İmar  </w:t>
            </w:r>
            <w:r w:rsidRPr="005A3F84">
              <w:rPr>
                <w:color w:val="000000"/>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36</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sz w:val="18"/>
                <w:szCs w:val="18"/>
              </w:rPr>
            </w:pPr>
            <w:r w:rsidRPr="005A3F84">
              <w:rPr>
                <w:sz w:val="18"/>
                <w:szCs w:val="18"/>
              </w:rPr>
              <w:t>Havza</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sz w:val="18"/>
                <w:szCs w:val="18"/>
              </w:rPr>
            </w:pPr>
            <w:r w:rsidRPr="005A3F84">
              <w:rPr>
                <w:sz w:val="18"/>
                <w:szCs w:val="18"/>
              </w:rPr>
              <w:t>Ondokuzmayıs</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color w:val="000000"/>
                <w:sz w:val="18"/>
                <w:szCs w:val="18"/>
              </w:rPr>
            </w:pPr>
            <w:r w:rsidRPr="005A3F84">
              <w:rPr>
                <w:color w:val="000000"/>
                <w:sz w:val="18"/>
                <w:szCs w:val="18"/>
              </w:rPr>
              <w:t>Havza Yeraltı Mekanik Otoparkı</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sz w:val="18"/>
                <w:szCs w:val="18"/>
              </w:rPr>
            </w:pPr>
            <w:r w:rsidRPr="005A3F84">
              <w:rPr>
                <w:sz w:val="18"/>
                <w:szCs w:val="18"/>
              </w:rPr>
              <w:t>Ondokuzmayıs Mahallesi Şehit Er Raşit Çakır Sokak</w:t>
            </w:r>
            <w:r w:rsidRPr="005A3F84">
              <w:rPr>
                <w:sz w:val="18"/>
                <w:szCs w:val="18"/>
              </w:rPr>
              <w:br/>
              <w:t>Havza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sz w:val="18"/>
                <w:szCs w:val="18"/>
              </w:rPr>
            </w:pPr>
            <w:r w:rsidRPr="005A3F84">
              <w:rPr>
                <w:sz w:val="18"/>
                <w:szCs w:val="18"/>
              </w:rPr>
              <w:t xml:space="preserve">Samsun Proje Ulaşım İmar  </w:t>
            </w:r>
            <w:r w:rsidRPr="005A3F84">
              <w:rPr>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r w:rsidR="008E04E6" w:rsidRPr="005A3F84" w:rsidTr="00203700">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lastRenderedPageBreak/>
              <w:t>37</w:t>
            </w:r>
          </w:p>
        </w:tc>
        <w:tc>
          <w:tcPr>
            <w:tcW w:w="101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sz w:val="18"/>
                <w:szCs w:val="18"/>
              </w:rPr>
            </w:pPr>
            <w:r w:rsidRPr="005A3F84">
              <w:rPr>
                <w:sz w:val="18"/>
                <w:szCs w:val="18"/>
              </w:rPr>
              <w:t>Otopark</w:t>
            </w:r>
          </w:p>
        </w:tc>
        <w:tc>
          <w:tcPr>
            <w:tcW w:w="86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sz w:val="18"/>
                <w:szCs w:val="18"/>
              </w:rPr>
            </w:pPr>
            <w:r w:rsidRPr="005A3F84">
              <w:rPr>
                <w:sz w:val="18"/>
                <w:szCs w:val="18"/>
              </w:rPr>
              <w:t>İlkadım</w:t>
            </w:r>
          </w:p>
        </w:tc>
        <w:tc>
          <w:tcPr>
            <w:tcW w:w="123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sz w:val="18"/>
                <w:szCs w:val="18"/>
              </w:rPr>
            </w:pPr>
            <w:r w:rsidRPr="005A3F84">
              <w:rPr>
                <w:sz w:val="18"/>
                <w:szCs w:val="18"/>
              </w:rPr>
              <w:t>Fuar</w:t>
            </w:r>
          </w:p>
        </w:tc>
        <w:tc>
          <w:tcPr>
            <w:tcW w:w="1000"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sz w:val="18"/>
                <w:szCs w:val="18"/>
              </w:rPr>
            </w:pPr>
            <w:r w:rsidRPr="005A3F84">
              <w:rPr>
                <w:sz w:val="18"/>
                <w:szCs w:val="18"/>
              </w:rPr>
              <w:t>İlçeler Transfer Merkezi Otoparkı</w:t>
            </w:r>
          </w:p>
        </w:tc>
        <w:tc>
          <w:tcPr>
            <w:tcW w:w="231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sz w:val="18"/>
                <w:szCs w:val="18"/>
              </w:rPr>
            </w:pPr>
            <w:r w:rsidRPr="005A3F84">
              <w:rPr>
                <w:sz w:val="18"/>
                <w:szCs w:val="18"/>
              </w:rPr>
              <w:t>Fuar Mahallesi Fuar Caddesi İlçeler Transfer Merkezi İle Atatürk Kültür Mekezi Arası İlkadım / SAMSUN</w:t>
            </w:r>
          </w:p>
        </w:tc>
        <w:tc>
          <w:tcPr>
            <w:tcW w:w="1182" w:type="dxa"/>
            <w:tcBorders>
              <w:top w:val="nil"/>
              <w:left w:val="nil"/>
              <w:bottom w:val="single" w:sz="4" w:space="0" w:color="auto"/>
              <w:right w:val="single" w:sz="4" w:space="0" w:color="auto"/>
            </w:tcBorders>
            <w:shd w:val="clear" w:color="auto" w:fill="auto"/>
            <w:vAlign w:val="center"/>
            <w:hideMark/>
          </w:tcPr>
          <w:p w:rsidR="008E04E6" w:rsidRPr="005A3F84" w:rsidRDefault="008E04E6" w:rsidP="00203700">
            <w:pPr>
              <w:jc w:val="center"/>
              <w:rPr>
                <w:sz w:val="18"/>
                <w:szCs w:val="18"/>
              </w:rPr>
            </w:pPr>
            <w:r w:rsidRPr="005A3F84">
              <w:rPr>
                <w:sz w:val="18"/>
                <w:szCs w:val="18"/>
              </w:rPr>
              <w:t xml:space="preserve">Samsun Proje Ulaşım İmar  </w:t>
            </w:r>
            <w:r w:rsidRPr="005A3F84">
              <w:rPr>
                <w:sz w:val="18"/>
                <w:szCs w:val="18"/>
              </w:rPr>
              <w:br/>
              <w:t>İnş. Yat. San. ve Tic. A.Ş.</w:t>
            </w:r>
          </w:p>
        </w:tc>
        <w:tc>
          <w:tcPr>
            <w:tcW w:w="964"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5 YIL</w:t>
            </w:r>
          </w:p>
        </w:tc>
        <w:tc>
          <w:tcPr>
            <w:tcW w:w="940" w:type="dxa"/>
            <w:tcBorders>
              <w:top w:val="nil"/>
              <w:left w:val="nil"/>
              <w:bottom w:val="single" w:sz="4" w:space="0" w:color="auto"/>
              <w:right w:val="single" w:sz="4" w:space="0" w:color="auto"/>
            </w:tcBorders>
            <w:shd w:val="clear" w:color="auto" w:fill="auto"/>
            <w:noWrap/>
            <w:vAlign w:val="center"/>
            <w:hideMark/>
          </w:tcPr>
          <w:p w:rsidR="008E04E6" w:rsidRPr="005A3F84" w:rsidRDefault="008E04E6" w:rsidP="00203700">
            <w:pPr>
              <w:jc w:val="center"/>
              <w:rPr>
                <w:color w:val="000000"/>
                <w:sz w:val="18"/>
                <w:szCs w:val="18"/>
              </w:rPr>
            </w:pPr>
            <w:r w:rsidRPr="005A3F84">
              <w:rPr>
                <w:color w:val="000000"/>
                <w:sz w:val="18"/>
                <w:szCs w:val="18"/>
              </w:rPr>
              <w:t>2.000 ₺</w:t>
            </w:r>
          </w:p>
        </w:tc>
      </w:tr>
    </w:tbl>
    <w:p w:rsidR="008E04E6" w:rsidRPr="005A3F84" w:rsidRDefault="008E04E6" w:rsidP="008E04E6">
      <w:pPr>
        <w:numPr>
          <w:ilvl w:val="0"/>
          <w:numId w:val="10"/>
        </w:numPr>
        <w:rPr>
          <w:sz w:val="20"/>
          <w:szCs w:val="24"/>
        </w:rPr>
      </w:pPr>
      <w:r w:rsidRPr="005A3F84">
        <w:rPr>
          <w:b/>
          <w:szCs w:val="24"/>
        </w:rPr>
        <w:t>(K.NO:248)</w:t>
      </w:r>
      <w:r w:rsidRPr="005A3F84">
        <w:rPr>
          <w:szCs w:val="24"/>
        </w:rPr>
        <w:t xml:space="preserve">Emlak ve İstimlak Dairesi Başkanlığının 04.06.2024 tarih ve </w:t>
      </w:r>
      <w:r w:rsidRPr="005A3F84">
        <w:rPr>
          <w:b/>
          <w:szCs w:val="24"/>
        </w:rPr>
        <w:t xml:space="preserve">274735 </w:t>
      </w:r>
      <w:r w:rsidRPr="005A3F84">
        <w:rPr>
          <w:szCs w:val="24"/>
        </w:rPr>
        <w:t>sayılı; Terme Belediyesi 27.05.2024 tarih ve E.31192 sayılı yazıları ile Terme İlçesinde bulunan Amazon Tabiat Parkı içerisindeki karavan parkın kullanım hakkının Belediyelerine verilmesini talep etmektedirler.</w:t>
      </w:r>
    </w:p>
    <w:p w:rsidR="008E04E6" w:rsidRPr="005A3F84" w:rsidRDefault="008E04E6" w:rsidP="008E04E6">
      <w:pPr>
        <w:ind w:left="720" w:firstLine="696"/>
        <w:rPr>
          <w:szCs w:val="24"/>
        </w:rPr>
      </w:pPr>
      <w:r w:rsidRPr="005A3F84">
        <w:rPr>
          <w:szCs w:val="24"/>
        </w:rPr>
        <w:t>İlimiz Terme İlçesi Sivaslılar Mahallesi sınırları içerisinde yer alan 562.65 hektar yüzölçümlü, Amazon Tabiat Parkı ile ilgili Belediyemiz ile Tarım ve Orman Bakanlığı 11. Bölge Müdürlüğü'ne bağlı Samsun Şube Müdürlüğü arasında devam etmekte olan işletme sözleşmesi 08.08.2025 tarihinde sona erecektir.</w:t>
      </w:r>
    </w:p>
    <w:p w:rsidR="008E04E6" w:rsidRPr="005A3F84" w:rsidRDefault="008E04E6" w:rsidP="008E04E6">
      <w:pPr>
        <w:ind w:left="720" w:firstLine="696"/>
        <w:rPr>
          <w:szCs w:val="24"/>
        </w:rPr>
      </w:pPr>
      <w:r w:rsidRPr="005A3F84">
        <w:rPr>
          <w:szCs w:val="24"/>
        </w:rPr>
        <w:t xml:space="preserve">İlimiz Terme İlçesi Sivaslılar Mahallesi sınırları içerisinde yer alan, 562.65 hektar yüzölçümlü Amazon Tabiat Parkı'nın koordinatlı krokide belirtilen 1.3 hektarlık kısmında Büyükşehir Belediyemizce inşa edilen karavan parkın kullanım hakkının, Büyükşehir Belediyemiz ile Tarım ve Orman Bakanlığı 11. Bölge Müdürlüğü'ne bağlı Samsun Şube Müdürlüğü arasında imzalanan işletme sözleşmesinin bitiş tarihi olan 08.08.2025'e kadar, Terme Belediyesine </w:t>
      </w:r>
      <w:r w:rsidRPr="005A3F84">
        <w:rPr>
          <w:b/>
          <w:szCs w:val="24"/>
        </w:rPr>
        <w:t>üçüncü kişilere devredilmemesi koşuluyla</w:t>
      </w:r>
      <w:r w:rsidRPr="005A3F84">
        <w:rPr>
          <w:szCs w:val="24"/>
        </w:rPr>
        <w:t xml:space="preserve"> </w:t>
      </w:r>
      <w:r w:rsidRPr="005A3F84">
        <w:rPr>
          <w:b/>
          <w:szCs w:val="24"/>
        </w:rPr>
        <w:t>bedelsiz olarak</w:t>
      </w:r>
      <w:r w:rsidRPr="005A3F84">
        <w:rPr>
          <w:szCs w:val="24"/>
        </w:rPr>
        <w:t xml:space="preserve"> </w:t>
      </w:r>
      <w:r w:rsidRPr="005A3F84">
        <w:rPr>
          <w:b/>
          <w:szCs w:val="24"/>
        </w:rPr>
        <w:t>verilmesini</w:t>
      </w:r>
      <w:r w:rsidRPr="005A3F84">
        <w:rPr>
          <w:szCs w:val="24"/>
        </w:rPr>
        <w:t xml:space="preserve">, 5393 sayılı Belediye Kanunu'nun 15, 18 ve 75. maddeleri uyarınca uygun gören Plan ve Bütçe, Hukuk, Tarım, Orman, Hayvancılık ve Su Ürünleri </w:t>
      </w:r>
      <w:r>
        <w:rPr>
          <w:szCs w:val="24"/>
        </w:rPr>
        <w:t>Komisyonları raporu oybirliği ile kabul olundu.</w:t>
      </w:r>
      <w:r w:rsidRPr="005A3F84">
        <w:rPr>
          <w:szCs w:val="24"/>
        </w:rPr>
        <w:t xml:space="preserve"> </w:t>
      </w:r>
    </w:p>
    <w:p w:rsidR="008E04E6" w:rsidRPr="005A3F84" w:rsidRDefault="008E04E6" w:rsidP="008E04E6">
      <w:pPr>
        <w:numPr>
          <w:ilvl w:val="0"/>
          <w:numId w:val="10"/>
        </w:numPr>
        <w:rPr>
          <w:szCs w:val="24"/>
        </w:rPr>
      </w:pPr>
      <w:r w:rsidRPr="005A3F84">
        <w:rPr>
          <w:b/>
          <w:szCs w:val="24"/>
        </w:rPr>
        <w:t>(K.NO:249)</w:t>
      </w:r>
      <w:r w:rsidRPr="005A3F84">
        <w:rPr>
          <w:szCs w:val="24"/>
        </w:rPr>
        <w:t xml:space="preserve">İşletme ve İştirakler Dairesi Başkanlığının 04.06.2024 tarih ve </w:t>
      </w:r>
      <w:r w:rsidRPr="005A3F84">
        <w:rPr>
          <w:b/>
          <w:szCs w:val="24"/>
        </w:rPr>
        <w:t xml:space="preserve">274932 </w:t>
      </w:r>
      <w:r w:rsidRPr="005A3F84">
        <w:rPr>
          <w:szCs w:val="24"/>
        </w:rPr>
        <w:t>sayılı; Büyükşehir Belediyemiz görev ve sorumluluk alanı içerisinde yer alan İlkadım İlçesi, Kıran Mahallesi 63.Sk.No:63 Çevreyolu üzerinde bulunan Samsun Balık Halindeki, 3 adet 52 m2lik Soğuk Hava Deposu 22.08.2028 tarihine kadar tahsis edilecektir.</w:t>
      </w:r>
    </w:p>
    <w:p w:rsidR="008E04E6" w:rsidRPr="005A3F84" w:rsidRDefault="008E04E6" w:rsidP="008E04E6">
      <w:pPr>
        <w:ind w:left="720" w:firstLine="696"/>
        <w:rPr>
          <w:szCs w:val="24"/>
        </w:rPr>
      </w:pPr>
      <w:r w:rsidRPr="005A3F84">
        <w:rPr>
          <w:szCs w:val="24"/>
        </w:rPr>
        <w:t xml:space="preserve">5393 Sayılı Belediye Kanunu’nun “Belediyenin Yetkileri ve İmtiyazları” başlıklı 15.maddesinin j fıkrasında </w:t>
      </w:r>
      <w:r w:rsidRPr="005A3F84">
        <w:rPr>
          <w:i/>
          <w:szCs w:val="24"/>
        </w:rPr>
        <w:t xml:space="preserve">“Toptancı ve perakendeci halleri, otobüs terminali, fuar alanı, mezbaha ilgili mevzuatına göre yat limanı ve iskele kurmak, kurdurmak, işletmek, işlettirmek veya bu yerlerin gerçek ve tüzel kişilerce açılmasına izin vermek.” </w:t>
      </w:r>
      <w:r w:rsidRPr="005A3F84">
        <w:rPr>
          <w:szCs w:val="24"/>
        </w:rPr>
        <w:t xml:space="preserve">hükmü, “Meclisin görev ve yetkileri” başlıklı 18.maddesinin e fıkrasında </w:t>
      </w:r>
      <w:r w:rsidRPr="005A3F84">
        <w:rPr>
          <w:i/>
          <w:szCs w:val="24"/>
        </w:rPr>
        <w:t xml:space="preserve">“Taşınmaz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w:t>
      </w:r>
      <w:r w:rsidRPr="005A3F84">
        <w:rPr>
          <w:szCs w:val="24"/>
        </w:rPr>
        <w:t xml:space="preserve">hükmü, 5216 Sayılı Büyükşehir Belediye Kanunu’nun “Büyükşehir Belediyesinin Görev, Yetki ve Sorumlulukları” başlıklı 7. maddesinin t fıkrasında </w:t>
      </w:r>
      <w:r w:rsidRPr="005A3F84">
        <w:rPr>
          <w:i/>
          <w:szCs w:val="24"/>
        </w:rPr>
        <w:t xml:space="preserve">“Her çeşit toptancı hallerini ve mezbahaları yapmak, yaptırmak, işletmek veya işlettirmek, imar plânında gösterilen yerlerde yapılacak olan özel hal ve mezbahaları ruhsatlandırmak ve denetlemek.” </w:t>
      </w:r>
      <w:r w:rsidRPr="005A3F84">
        <w:rPr>
          <w:szCs w:val="24"/>
        </w:rPr>
        <w:t>hükmü yer almaktadır</w:t>
      </w:r>
    </w:p>
    <w:p w:rsidR="008E04E6" w:rsidRPr="005A3F84" w:rsidRDefault="008E04E6" w:rsidP="008E04E6">
      <w:pPr>
        <w:ind w:left="720" w:firstLine="696"/>
        <w:rPr>
          <w:szCs w:val="24"/>
        </w:rPr>
      </w:pPr>
      <w:r w:rsidRPr="005A3F84">
        <w:rPr>
          <w:szCs w:val="24"/>
        </w:rPr>
        <w:t xml:space="preserve">19.06.2002 tarih ve 24970 sayılı Resmi Gazetede yayımlanan Su Ürünleri Toptan ve Perakende Satış Yerleri Yönetmeliği’nin 12. Maddesi </w:t>
      </w:r>
      <w:r w:rsidRPr="005A3F84">
        <w:rPr>
          <w:i/>
          <w:szCs w:val="24"/>
        </w:rPr>
        <w:t xml:space="preserve">“Müracaatlar, bu Yönetmelikte belirtilen hususlara aykırı olmamak şartıyla, Belediye Encümenince belirlenecek usul ve esaslar çerçevesinde incelenir ve değerlendirilir. Müracaatları uygun görülenlere Belediye Encümeni tarafından yer tahsisi yapılır. Tahsis yerleri 15 gün içerisinde teslim alınmadığı takdirde yer tahsisi iptal edilmiş sayılır.” </w:t>
      </w:r>
      <w:r w:rsidRPr="005A3F84">
        <w:rPr>
          <w:szCs w:val="24"/>
        </w:rPr>
        <w:t xml:space="preserve">ve </w:t>
      </w:r>
      <w:r w:rsidRPr="005A3F84">
        <w:rPr>
          <w:i/>
          <w:szCs w:val="24"/>
        </w:rPr>
        <w:t xml:space="preserve">“Yer tahsisinde Hakem Kurulunca önerilen kriterler ve hususlar dikkate alınarak, Belediye Meclisi tarafından belirlenecek bir bedel alınır.” </w:t>
      </w:r>
      <w:r w:rsidRPr="005A3F84">
        <w:rPr>
          <w:szCs w:val="24"/>
        </w:rPr>
        <w:t>hükümleri yer almaktadır.</w:t>
      </w:r>
    </w:p>
    <w:p w:rsidR="008E04E6" w:rsidRPr="005A3F84" w:rsidRDefault="008E04E6" w:rsidP="008E04E6">
      <w:pPr>
        <w:ind w:left="720" w:firstLine="696"/>
        <w:rPr>
          <w:szCs w:val="24"/>
        </w:rPr>
      </w:pPr>
      <w:r w:rsidRPr="005A3F84">
        <w:rPr>
          <w:szCs w:val="24"/>
        </w:rPr>
        <w:t>Bu itibarla, Balık Halindeki 3 adet 52 m</w:t>
      </w:r>
      <w:r w:rsidRPr="005A3F84">
        <w:rPr>
          <w:szCs w:val="24"/>
          <w:vertAlign w:val="superscript"/>
        </w:rPr>
        <w:t>2</w:t>
      </w:r>
      <w:r w:rsidRPr="005A3F84">
        <w:rPr>
          <w:szCs w:val="24"/>
        </w:rPr>
        <w:t xml:space="preserve">lik Soğuk Hava Deposu için aylık 6.000,00 TL (KDV Dâhil) üzerinden 22/08/2028 tarihine kadar tahsis edilmesi, tahsis işlemlerinin yapılması ve tahsis işlemleri usül ve esaslarının belirlenmesi ile ilgili Büyükşehir Belediyesi Encümenine yetki verilmesini, 5216 Sayılı Büyükşehir Belediye Kanunu’nun 7/t maddesi, 5393 Sayılı Belediye Kanunu’nun 15/j ve 18/e maddeleri uyarınca uygun gören Plan ve Bütçe, Hukuk, Tarım, Orman, Hayvancılık ve Su Ürünleri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(K.NO:250)</w:t>
      </w:r>
      <w:r w:rsidRPr="005A3F84">
        <w:rPr>
          <w:szCs w:val="24"/>
        </w:rPr>
        <w:t xml:space="preserve">İşletme ve İştirakler Dairesi Başkanlığının 04.06.2024 tarih ve </w:t>
      </w:r>
      <w:r w:rsidRPr="005A3F84">
        <w:rPr>
          <w:b/>
          <w:szCs w:val="24"/>
        </w:rPr>
        <w:t xml:space="preserve">275451 </w:t>
      </w:r>
      <w:r w:rsidRPr="005A3F84">
        <w:rPr>
          <w:szCs w:val="24"/>
        </w:rPr>
        <w:t>sayılı; İşletme ve İştirakler Dairesi Başkanlığına bağlı işletmelerde 01.01.2024 tarihi itibariyle uygulanacak ücret tarifesi Samsun Büyükşehir Belediyesi Meclisi’nin 15 Aralık 2023 tarih ve 549 sayılı kararı ile belirlenmiştir.</w:t>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t xml:space="preserve">İlimiz önemli üretim bölgelerinden olan Bafra ve Çarşamba ilçelerinde faaliyet gösteren </w:t>
      </w:r>
      <w:r w:rsidRPr="005A3F84">
        <w:rPr>
          <w:szCs w:val="24"/>
        </w:rPr>
        <w:lastRenderedPageBreak/>
        <w:t xml:space="preserve">sebze ve meyve hallerine ürün getiren üreticilerin hal giriş çıkış ücretleri ile ilgili üretici lehine bir iyileştirme yapılması amacıyla revize edilmesine ve Büyükşehir Belediyemizce işletilecek olan Kavak Şehirlerarası Yolcu terminalinde otobüs giriş-çıkış ücretinin belirlenmesine ihtiyaç duyulmuş olup söz konusu 2024 yılı ücret tarifesinde aşağıdaki şekliyle revize yapılmasını uygun gören Plan ve Bütçe, Hukuk </w:t>
      </w:r>
      <w:r>
        <w:rPr>
          <w:szCs w:val="24"/>
        </w:rPr>
        <w:t>Komisyonları raporu oybirliği ile kabul olundu.</w:t>
      </w:r>
    </w:p>
    <w:tbl>
      <w:tblPr>
        <w:tblpPr w:leftFromText="141" w:rightFromText="141" w:vertAnchor="text" w:horzAnchor="margin" w:tblpX="152" w:tblpY="98"/>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62"/>
        <w:gridCol w:w="2518"/>
        <w:gridCol w:w="2273"/>
      </w:tblGrid>
      <w:tr w:rsidR="008E04E6" w:rsidRPr="005A3F84" w:rsidTr="00203700">
        <w:trPr>
          <w:trHeight w:val="378"/>
        </w:trPr>
        <w:tc>
          <w:tcPr>
            <w:tcW w:w="10353" w:type="dxa"/>
            <w:gridSpan w:val="3"/>
            <w:shd w:val="clear" w:color="auto" w:fill="auto"/>
            <w:hideMark/>
          </w:tcPr>
          <w:p w:rsidR="008E04E6" w:rsidRPr="005A3F84" w:rsidRDefault="008E04E6" w:rsidP="00203700">
            <w:pPr>
              <w:widowControl w:val="0"/>
              <w:autoSpaceDE w:val="0"/>
              <w:autoSpaceDN w:val="0"/>
              <w:spacing w:before="93"/>
              <w:ind w:left="18"/>
              <w:jc w:val="center"/>
              <w:rPr>
                <w:rFonts w:eastAsia="Calibri"/>
                <w:b/>
                <w:sz w:val="22"/>
                <w:szCs w:val="22"/>
                <w:lang w:val="en-US" w:eastAsia="en-US"/>
              </w:rPr>
            </w:pPr>
            <w:r w:rsidRPr="005A3F84">
              <w:rPr>
                <w:rFonts w:eastAsia="Calibri"/>
                <w:b/>
                <w:sz w:val="22"/>
                <w:szCs w:val="22"/>
                <w:lang w:val="en-US" w:eastAsia="en-US"/>
              </w:rPr>
              <w:t>İŞLETME</w:t>
            </w:r>
            <w:r w:rsidRPr="005A3F84">
              <w:rPr>
                <w:rFonts w:eastAsia="Calibri"/>
                <w:b/>
                <w:spacing w:val="-5"/>
                <w:sz w:val="22"/>
                <w:szCs w:val="22"/>
                <w:lang w:val="en-US" w:eastAsia="en-US"/>
              </w:rPr>
              <w:t xml:space="preserve"> </w:t>
            </w:r>
            <w:r w:rsidRPr="005A3F84">
              <w:rPr>
                <w:rFonts w:eastAsia="Calibri"/>
                <w:b/>
                <w:sz w:val="22"/>
                <w:szCs w:val="22"/>
                <w:lang w:val="en-US" w:eastAsia="en-US"/>
              </w:rPr>
              <w:t>VE</w:t>
            </w:r>
            <w:r w:rsidRPr="005A3F84">
              <w:rPr>
                <w:rFonts w:eastAsia="Calibri"/>
                <w:b/>
                <w:spacing w:val="-5"/>
                <w:sz w:val="22"/>
                <w:szCs w:val="22"/>
                <w:lang w:val="en-US" w:eastAsia="en-US"/>
              </w:rPr>
              <w:t xml:space="preserve"> </w:t>
            </w:r>
            <w:r w:rsidRPr="005A3F84">
              <w:rPr>
                <w:rFonts w:eastAsia="Calibri"/>
                <w:b/>
                <w:sz w:val="22"/>
                <w:szCs w:val="22"/>
                <w:lang w:val="en-US" w:eastAsia="en-US"/>
              </w:rPr>
              <w:t>İŞTİRAKLER</w:t>
            </w:r>
            <w:r w:rsidRPr="005A3F84">
              <w:rPr>
                <w:rFonts w:eastAsia="Calibri"/>
                <w:b/>
                <w:spacing w:val="-5"/>
                <w:sz w:val="22"/>
                <w:szCs w:val="22"/>
                <w:lang w:val="en-US" w:eastAsia="en-US"/>
              </w:rPr>
              <w:t xml:space="preserve"> </w:t>
            </w:r>
            <w:r w:rsidRPr="005A3F84">
              <w:rPr>
                <w:rFonts w:eastAsia="Calibri"/>
                <w:b/>
                <w:sz w:val="22"/>
                <w:szCs w:val="22"/>
                <w:lang w:val="en-US" w:eastAsia="en-US"/>
              </w:rPr>
              <w:t>DAİRESİ</w:t>
            </w:r>
            <w:r w:rsidRPr="005A3F84">
              <w:rPr>
                <w:rFonts w:eastAsia="Calibri"/>
                <w:b/>
                <w:spacing w:val="-3"/>
                <w:sz w:val="22"/>
                <w:szCs w:val="22"/>
                <w:lang w:val="en-US" w:eastAsia="en-US"/>
              </w:rPr>
              <w:t xml:space="preserve"> </w:t>
            </w:r>
            <w:r w:rsidRPr="005A3F84">
              <w:rPr>
                <w:rFonts w:eastAsia="Calibri"/>
                <w:b/>
                <w:spacing w:val="-2"/>
                <w:sz w:val="22"/>
                <w:szCs w:val="22"/>
                <w:lang w:val="en-US" w:eastAsia="en-US"/>
              </w:rPr>
              <w:t>BAŞKANLIĞI</w:t>
            </w:r>
          </w:p>
        </w:tc>
      </w:tr>
      <w:tr w:rsidR="008E04E6" w:rsidRPr="005A3F84" w:rsidTr="00203700">
        <w:trPr>
          <w:trHeight w:val="650"/>
        </w:trPr>
        <w:tc>
          <w:tcPr>
            <w:tcW w:w="5562" w:type="dxa"/>
            <w:shd w:val="clear" w:color="auto" w:fill="auto"/>
          </w:tcPr>
          <w:p w:rsidR="008E04E6" w:rsidRPr="005A3F84" w:rsidRDefault="008E04E6" w:rsidP="00203700">
            <w:pPr>
              <w:widowControl w:val="0"/>
              <w:autoSpaceDE w:val="0"/>
              <w:autoSpaceDN w:val="0"/>
              <w:jc w:val="center"/>
              <w:rPr>
                <w:rFonts w:eastAsia="Calibri"/>
                <w:sz w:val="22"/>
                <w:szCs w:val="22"/>
                <w:lang w:val="en-US" w:eastAsia="en-US"/>
              </w:rPr>
            </w:pPr>
          </w:p>
          <w:p w:rsidR="008E04E6" w:rsidRPr="005A3F84" w:rsidRDefault="008E04E6" w:rsidP="00203700">
            <w:pPr>
              <w:widowControl w:val="0"/>
              <w:autoSpaceDE w:val="0"/>
              <w:autoSpaceDN w:val="0"/>
              <w:ind w:left="19"/>
              <w:jc w:val="center"/>
              <w:rPr>
                <w:rFonts w:eastAsia="Calibri"/>
                <w:b/>
                <w:sz w:val="22"/>
                <w:szCs w:val="22"/>
                <w:lang w:val="en-US" w:eastAsia="en-US"/>
              </w:rPr>
            </w:pPr>
            <w:r w:rsidRPr="005A3F84">
              <w:rPr>
                <w:rFonts w:eastAsia="Calibri"/>
                <w:b/>
                <w:sz w:val="22"/>
                <w:szCs w:val="22"/>
                <w:lang w:val="en-US" w:eastAsia="en-US"/>
              </w:rPr>
              <w:t>GELİRİN</w:t>
            </w:r>
            <w:r w:rsidRPr="005A3F84">
              <w:rPr>
                <w:rFonts w:eastAsia="Calibri"/>
                <w:b/>
                <w:spacing w:val="-4"/>
                <w:sz w:val="22"/>
                <w:szCs w:val="22"/>
                <w:lang w:val="en-US" w:eastAsia="en-US"/>
              </w:rPr>
              <w:t xml:space="preserve"> </w:t>
            </w:r>
            <w:r w:rsidRPr="005A3F84">
              <w:rPr>
                <w:rFonts w:eastAsia="Calibri"/>
                <w:b/>
                <w:spacing w:val="-5"/>
                <w:sz w:val="22"/>
                <w:szCs w:val="22"/>
                <w:lang w:val="en-US" w:eastAsia="en-US"/>
              </w:rPr>
              <w:t>ADI</w:t>
            </w:r>
          </w:p>
        </w:tc>
        <w:tc>
          <w:tcPr>
            <w:tcW w:w="2518" w:type="dxa"/>
            <w:shd w:val="clear" w:color="auto" w:fill="auto"/>
            <w:hideMark/>
          </w:tcPr>
          <w:p w:rsidR="008E04E6" w:rsidRPr="005A3F84" w:rsidRDefault="008E04E6" w:rsidP="00203700">
            <w:pPr>
              <w:widowControl w:val="0"/>
              <w:autoSpaceDE w:val="0"/>
              <w:autoSpaceDN w:val="0"/>
              <w:ind w:left="522" w:right="500" w:hanging="1"/>
              <w:jc w:val="center"/>
              <w:rPr>
                <w:rFonts w:eastAsia="Calibri"/>
                <w:b/>
                <w:sz w:val="22"/>
                <w:szCs w:val="22"/>
                <w:lang w:val="en-US" w:eastAsia="en-US"/>
              </w:rPr>
            </w:pPr>
            <w:r w:rsidRPr="005A3F84">
              <w:rPr>
                <w:rFonts w:eastAsia="Calibri"/>
                <w:b/>
                <w:sz w:val="22"/>
                <w:szCs w:val="22"/>
                <w:lang w:val="en-US" w:eastAsia="en-US"/>
              </w:rPr>
              <w:t xml:space="preserve">2024 YILI </w:t>
            </w:r>
            <w:r w:rsidRPr="005A3F84">
              <w:rPr>
                <w:rFonts w:eastAsia="Calibri"/>
                <w:b/>
                <w:spacing w:val="-2"/>
                <w:sz w:val="22"/>
                <w:szCs w:val="22"/>
                <w:lang w:val="en-US" w:eastAsia="en-US"/>
              </w:rPr>
              <w:t>UYGULANAN</w:t>
            </w:r>
          </w:p>
          <w:p w:rsidR="008E04E6" w:rsidRPr="005A3F84" w:rsidRDefault="008E04E6" w:rsidP="00203700">
            <w:pPr>
              <w:widowControl w:val="0"/>
              <w:autoSpaceDE w:val="0"/>
              <w:autoSpaceDN w:val="0"/>
              <w:spacing w:line="210" w:lineRule="exact"/>
              <w:ind w:left="15"/>
              <w:jc w:val="center"/>
              <w:rPr>
                <w:rFonts w:eastAsia="Calibri"/>
                <w:b/>
                <w:sz w:val="22"/>
                <w:szCs w:val="22"/>
                <w:lang w:val="en-US" w:eastAsia="en-US"/>
              </w:rPr>
            </w:pPr>
            <w:r w:rsidRPr="005A3F84">
              <w:rPr>
                <w:rFonts w:eastAsia="Calibri"/>
                <w:b/>
                <w:sz w:val="22"/>
                <w:szCs w:val="22"/>
                <w:lang w:val="en-US" w:eastAsia="en-US"/>
              </w:rPr>
              <w:t>(%20</w:t>
            </w:r>
            <w:r w:rsidRPr="005A3F84">
              <w:rPr>
                <w:rFonts w:eastAsia="Calibri"/>
                <w:b/>
                <w:spacing w:val="-2"/>
                <w:sz w:val="22"/>
                <w:szCs w:val="22"/>
                <w:lang w:val="en-US" w:eastAsia="en-US"/>
              </w:rPr>
              <w:t xml:space="preserve"> </w:t>
            </w:r>
            <w:r w:rsidRPr="005A3F84">
              <w:rPr>
                <w:rFonts w:eastAsia="Calibri"/>
                <w:b/>
                <w:sz w:val="22"/>
                <w:szCs w:val="22"/>
                <w:lang w:val="en-US" w:eastAsia="en-US"/>
              </w:rPr>
              <w:t>KDV</w:t>
            </w:r>
            <w:r w:rsidRPr="005A3F84">
              <w:rPr>
                <w:rFonts w:eastAsia="Calibri"/>
                <w:b/>
                <w:spacing w:val="-1"/>
                <w:sz w:val="22"/>
                <w:szCs w:val="22"/>
                <w:lang w:val="en-US" w:eastAsia="en-US"/>
              </w:rPr>
              <w:t xml:space="preserve"> </w:t>
            </w:r>
            <w:r w:rsidRPr="005A3F84">
              <w:rPr>
                <w:rFonts w:eastAsia="Calibri"/>
                <w:b/>
                <w:sz w:val="22"/>
                <w:szCs w:val="22"/>
                <w:lang w:val="en-US" w:eastAsia="en-US"/>
              </w:rPr>
              <w:t>DAHİL)</w:t>
            </w:r>
            <w:r w:rsidRPr="005A3F84">
              <w:rPr>
                <w:rFonts w:eastAsia="Calibri"/>
                <w:b/>
                <w:spacing w:val="-1"/>
                <w:sz w:val="22"/>
                <w:szCs w:val="22"/>
                <w:lang w:val="en-US" w:eastAsia="en-US"/>
              </w:rPr>
              <w:t xml:space="preserve"> </w:t>
            </w:r>
            <w:r w:rsidRPr="005A3F84">
              <w:rPr>
                <w:rFonts w:eastAsia="Calibri"/>
                <w:b/>
                <w:spacing w:val="-10"/>
                <w:sz w:val="22"/>
                <w:szCs w:val="22"/>
                <w:lang w:val="en-US" w:eastAsia="en-US"/>
              </w:rPr>
              <w:t>₺</w:t>
            </w:r>
          </w:p>
        </w:tc>
        <w:tc>
          <w:tcPr>
            <w:tcW w:w="2273" w:type="dxa"/>
            <w:shd w:val="clear" w:color="auto" w:fill="auto"/>
            <w:hideMark/>
          </w:tcPr>
          <w:p w:rsidR="008E04E6" w:rsidRPr="005A3F84" w:rsidRDefault="008E04E6" w:rsidP="00203700">
            <w:pPr>
              <w:widowControl w:val="0"/>
              <w:autoSpaceDE w:val="0"/>
              <w:autoSpaceDN w:val="0"/>
              <w:ind w:left="666" w:hanging="461"/>
              <w:jc w:val="center"/>
              <w:rPr>
                <w:rFonts w:eastAsia="Calibri"/>
                <w:b/>
                <w:sz w:val="22"/>
                <w:szCs w:val="22"/>
                <w:lang w:val="en-US" w:eastAsia="en-US"/>
              </w:rPr>
            </w:pPr>
            <w:r w:rsidRPr="005A3F84">
              <w:rPr>
                <w:rFonts w:eastAsia="Calibri"/>
                <w:b/>
                <w:sz w:val="22"/>
                <w:szCs w:val="22"/>
                <w:lang w:val="en-US" w:eastAsia="en-US"/>
              </w:rPr>
              <w:t>2024</w:t>
            </w:r>
            <w:r w:rsidRPr="005A3F84">
              <w:rPr>
                <w:rFonts w:eastAsia="Calibri"/>
                <w:b/>
                <w:spacing w:val="-13"/>
                <w:sz w:val="22"/>
                <w:szCs w:val="22"/>
                <w:lang w:val="en-US" w:eastAsia="en-US"/>
              </w:rPr>
              <w:t xml:space="preserve"> </w:t>
            </w:r>
            <w:r w:rsidRPr="005A3F84">
              <w:rPr>
                <w:rFonts w:eastAsia="Calibri"/>
                <w:b/>
                <w:sz w:val="22"/>
                <w:szCs w:val="22"/>
                <w:lang w:val="en-US" w:eastAsia="en-US"/>
              </w:rPr>
              <w:t>YILI</w:t>
            </w:r>
            <w:r w:rsidRPr="005A3F84">
              <w:rPr>
                <w:rFonts w:eastAsia="Calibri"/>
                <w:b/>
                <w:spacing w:val="-12"/>
                <w:sz w:val="22"/>
                <w:szCs w:val="22"/>
                <w:lang w:val="en-US" w:eastAsia="en-US"/>
              </w:rPr>
              <w:t xml:space="preserve"> </w:t>
            </w:r>
            <w:r w:rsidRPr="005A3F84">
              <w:rPr>
                <w:rFonts w:eastAsia="Calibri"/>
                <w:b/>
                <w:sz w:val="22"/>
                <w:szCs w:val="22"/>
                <w:lang w:val="en-US" w:eastAsia="en-US"/>
              </w:rPr>
              <w:t xml:space="preserve">TEKLİF </w:t>
            </w:r>
            <w:r w:rsidRPr="005A3F84">
              <w:rPr>
                <w:rFonts w:eastAsia="Calibri"/>
                <w:b/>
                <w:spacing w:val="-2"/>
                <w:sz w:val="22"/>
                <w:szCs w:val="22"/>
                <w:lang w:val="en-US" w:eastAsia="en-US"/>
              </w:rPr>
              <w:t>EDİLEN</w:t>
            </w:r>
          </w:p>
          <w:p w:rsidR="008E04E6" w:rsidRPr="005A3F84" w:rsidRDefault="008E04E6" w:rsidP="00203700">
            <w:pPr>
              <w:widowControl w:val="0"/>
              <w:autoSpaceDE w:val="0"/>
              <w:autoSpaceDN w:val="0"/>
              <w:spacing w:line="210" w:lineRule="exact"/>
              <w:ind w:left="107"/>
              <w:jc w:val="center"/>
              <w:rPr>
                <w:rFonts w:eastAsia="Calibri"/>
                <w:b/>
                <w:sz w:val="22"/>
                <w:szCs w:val="22"/>
                <w:lang w:val="en-US" w:eastAsia="en-US"/>
              </w:rPr>
            </w:pPr>
            <w:r w:rsidRPr="005A3F84">
              <w:rPr>
                <w:rFonts w:eastAsia="Calibri"/>
                <w:b/>
                <w:sz w:val="22"/>
                <w:szCs w:val="22"/>
                <w:lang w:val="en-US" w:eastAsia="en-US"/>
              </w:rPr>
              <w:t>(%20</w:t>
            </w:r>
            <w:r w:rsidRPr="005A3F84">
              <w:rPr>
                <w:rFonts w:eastAsia="Calibri"/>
                <w:b/>
                <w:spacing w:val="-2"/>
                <w:sz w:val="22"/>
                <w:szCs w:val="22"/>
                <w:lang w:val="en-US" w:eastAsia="en-US"/>
              </w:rPr>
              <w:t xml:space="preserve"> </w:t>
            </w:r>
            <w:r w:rsidRPr="005A3F84">
              <w:rPr>
                <w:rFonts w:eastAsia="Calibri"/>
                <w:b/>
                <w:sz w:val="22"/>
                <w:szCs w:val="22"/>
                <w:lang w:val="en-US" w:eastAsia="en-US"/>
              </w:rPr>
              <w:t>KDV</w:t>
            </w:r>
            <w:r w:rsidRPr="005A3F84">
              <w:rPr>
                <w:rFonts w:eastAsia="Calibri"/>
                <w:b/>
                <w:spacing w:val="-1"/>
                <w:sz w:val="22"/>
                <w:szCs w:val="22"/>
                <w:lang w:val="en-US" w:eastAsia="en-US"/>
              </w:rPr>
              <w:t xml:space="preserve"> </w:t>
            </w:r>
            <w:r w:rsidRPr="005A3F84">
              <w:rPr>
                <w:rFonts w:eastAsia="Calibri"/>
                <w:b/>
                <w:sz w:val="22"/>
                <w:szCs w:val="22"/>
                <w:lang w:val="en-US" w:eastAsia="en-US"/>
              </w:rPr>
              <w:t>DAHİL)</w:t>
            </w:r>
            <w:r w:rsidRPr="005A3F84">
              <w:rPr>
                <w:rFonts w:eastAsia="Calibri"/>
                <w:b/>
                <w:spacing w:val="-1"/>
                <w:sz w:val="22"/>
                <w:szCs w:val="22"/>
                <w:lang w:val="en-US" w:eastAsia="en-US"/>
              </w:rPr>
              <w:t xml:space="preserve"> </w:t>
            </w:r>
            <w:r w:rsidRPr="005A3F84">
              <w:rPr>
                <w:rFonts w:eastAsia="Calibri"/>
                <w:b/>
                <w:spacing w:val="-10"/>
                <w:sz w:val="22"/>
                <w:szCs w:val="22"/>
                <w:lang w:val="en-US" w:eastAsia="en-US"/>
              </w:rPr>
              <w:t>₺</w:t>
            </w:r>
          </w:p>
        </w:tc>
      </w:tr>
      <w:tr w:rsidR="008E04E6" w:rsidRPr="005A3F84" w:rsidTr="00203700">
        <w:trPr>
          <w:trHeight w:val="233"/>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b/>
                <w:sz w:val="22"/>
                <w:szCs w:val="22"/>
                <w:lang w:val="en-US" w:eastAsia="en-US"/>
              </w:rPr>
            </w:pPr>
            <w:r w:rsidRPr="005A3F84">
              <w:rPr>
                <w:rFonts w:eastAsia="Calibri"/>
                <w:b/>
                <w:sz w:val="22"/>
                <w:szCs w:val="22"/>
                <w:lang w:val="en-US" w:eastAsia="en-US"/>
              </w:rPr>
              <w:t>1-</w:t>
            </w:r>
            <w:r w:rsidRPr="005A3F84">
              <w:rPr>
                <w:rFonts w:eastAsia="Calibri"/>
                <w:b/>
                <w:spacing w:val="-1"/>
                <w:sz w:val="22"/>
                <w:szCs w:val="22"/>
                <w:lang w:val="en-US" w:eastAsia="en-US"/>
              </w:rPr>
              <w:t xml:space="preserve"> </w:t>
            </w:r>
            <w:r w:rsidRPr="005A3F84">
              <w:rPr>
                <w:rFonts w:eastAsia="Calibri"/>
                <w:b/>
                <w:sz w:val="22"/>
                <w:szCs w:val="22"/>
                <w:lang w:val="en-US" w:eastAsia="en-US"/>
              </w:rPr>
              <w:t>Hal</w:t>
            </w:r>
            <w:r w:rsidRPr="005A3F84">
              <w:rPr>
                <w:rFonts w:eastAsia="Calibri"/>
                <w:b/>
                <w:spacing w:val="-1"/>
                <w:sz w:val="22"/>
                <w:szCs w:val="22"/>
                <w:lang w:val="en-US" w:eastAsia="en-US"/>
              </w:rPr>
              <w:t xml:space="preserve"> </w:t>
            </w:r>
            <w:r w:rsidRPr="005A3F84">
              <w:rPr>
                <w:rFonts w:eastAsia="Calibri"/>
                <w:b/>
                <w:sz w:val="22"/>
                <w:szCs w:val="22"/>
                <w:lang w:val="en-US" w:eastAsia="en-US"/>
              </w:rPr>
              <w:t xml:space="preserve">Giriş-Çıkış </w:t>
            </w:r>
            <w:r w:rsidRPr="005A3F84">
              <w:rPr>
                <w:rFonts w:eastAsia="Calibri"/>
                <w:b/>
                <w:spacing w:val="-2"/>
                <w:sz w:val="22"/>
                <w:szCs w:val="22"/>
                <w:lang w:val="en-US" w:eastAsia="en-US"/>
              </w:rPr>
              <w:t>Ücretleri</w:t>
            </w:r>
          </w:p>
        </w:tc>
        <w:tc>
          <w:tcPr>
            <w:tcW w:w="2518" w:type="dxa"/>
            <w:shd w:val="clear" w:color="auto" w:fill="auto"/>
          </w:tcPr>
          <w:p w:rsidR="008E04E6" w:rsidRPr="005A3F84" w:rsidRDefault="008E04E6" w:rsidP="00203700">
            <w:pPr>
              <w:widowControl w:val="0"/>
              <w:autoSpaceDE w:val="0"/>
              <w:autoSpaceDN w:val="0"/>
              <w:jc w:val="center"/>
              <w:rPr>
                <w:rFonts w:eastAsia="Calibri"/>
                <w:sz w:val="22"/>
                <w:szCs w:val="22"/>
                <w:lang w:val="en-US" w:eastAsia="en-US"/>
              </w:rPr>
            </w:pPr>
          </w:p>
        </w:tc>
        <w:tc>
          <w:tcPr>
            <w:tcW w:w="2273" w:type="dxa"/>
            <w:shd w:val="clear" w:color="auto" w:fill="auto"/>
          </w:tcPr>
          <w:p w:rsidR="008E04E6" w:rsidRPr="005A3F84" w:rsidRDefault="008E04E6" w:rsidP="00203700">
            <w:pPr>
              <w:widowControl w:val="0"/>
              <w:autoSpaceDE w:val="0"/>
              <w:autoSpaceDN w:val="0"/>
              <w:jc w:val="center"/>
              <w:rPr>
                <w:rFonts w:eastAsia="Calibri"/>
                <w:sz w:val="22"/>
                <w:szCs w:val="22"/>
                <w:lang w:val="en-US" w:eastAsia="en-US"/>
              </w:rPr>
            </w:pP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A)</w:t>
            </w:r>
            <w:r w:rsidRPr="005A3F84">
              <w:rPr>
                <w:rFonts w:eastAsia="Calibri"/>
                <w:b/>
                <w:spacing w:val="-1"/>
                <w:sz w:val="22"/>
                <w:szCs w:val="22"/>
                <w:lang w:val="en-US" w:eastAsia="en-US"/>
              </w:rPr>
              <w:t xml:space="preserve"> </w:t>
            </w:r>
            <w:r w:rsidRPr="005A3F84">
              <w:rPr>
                <w:rFonts w:eastAsia="Calibri"/>
                <w:spacing w:val="-5"/>
                <w:sz w:val="22"/>
                <w:szCs w:val="22"/>
                <w:lang w:val="en-US" w:eastAsia="en-US"/>
              </w:rPr>
              <w:t>Tır</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80</w:t>
            </w:r>
          </w:p>
        </w:tc>
        <w:tc>
          <w:tcPr>
            <w:tcW w:w="2273" w:type="dxa"/>
            <w:vMerge w:val="restart"/>
            <w:shd w:val="clear" w:color="auto" w:fill="auto"/>
          </w:tcPr>
          <w:p w:rsidR="008E04E6" w:rsidRPr="005A3F84" w:rsidRDefault="008E04E6" w:rsidP="00203700">
            <w:pPr>
              <w:widowControl w:val="0"/>
              <w:autoSpaceDE w:val="0"/>
              <w:autoSpaceDN w:val="0"/>
              <w:jc w:val="center"/>
              <w:rPr>
                <w:rFonts w:eastAsia="Calibri"/>
                <w:sz w:val="22"/>
                <w:szCs w:val="22"/>
                <w:lang w:val="en-US" w:eastAsia="en-US"/>
              </w:rPr>
            </w:pPr>
          </w:p>
          <w:p w:rsidR="008E04E6" w:rsidRPr="005A3F84" w:rsidRDefault="008E04E6" w:rsidP="00203700">
            <w:pPr>
              <w:widowControl w:val="0"/>
              <w:autoSpaceDE w:val="0"/>
              <w:autoSpaceDN w:val="0"/>
              <w:jc w:val="center"/>
              <w:rPr>
                <w:rFonts w:eastAsia="Calibri"/>
                <w:sz w:val="22"/>
                <w:szCs w:val="22"/>
                <w:lang w:val="en-US" w:eastAsia="en-US"/>
              </w:rPr>
            </w:pPr>
          </w:p>
          <w:p w:rsidR="008E04E6" w:rsidRPr="005A3F84" w:rsidRDefault="008E04E6" w:rsidP="00203700">
            <w:pPr>
              <w:widowControl w:val="0"/>
              <w:autoSpaceDE w:val="0"/>
              <w:autoSpaceDN w:val="0"/>
              <w:spacing w:before="18"/>
              <w:jc w:val="center"/>
              <w:rPr>
                <w:rFonts w:eastAsia="Calibri"/>
                <w:sz w:val="22"/>
                <w:szCs w:val="22"/>
                <w:lang w:val="en-US" w:eastAsia="en-US"/>
              </w:rPr>
            </w:pPr>
          </w:p>
          <w:p w:rsidR="008E04E6" w:rsidRPr="005A3F84" w:rsidRDefault="008E04E6" w:rsidP="00203700">
            <w:pPr>
              <w:widowControl w:val="0"/>
              <w:autoSpaceDE w:val="0"/>
              <w:autoSpaceDN w:val="0"/>
              <w:ind w:left="522"/>
              <w:jc w:val="center"/>
              <w:rPr>
                <w:rFonts w:eastAsia="Calibri"/>
                <w:sz w:val="22"/>
                <w:szCs w:val="22"/>
                <w:lang w:val="en-US" w:eastAsia="en-US"/>
              </w:rPr>
            </w:pPr>
            <w:r w:rsidRPr="005A3F84">
              <w:rPr>
                <w:rFonts w:eastAsia="Calibri"/>
                <w:sz w:val="22"/>
                <w:szCs w:val="22"/>
                <w:lang w:val="en-US" w:eastAsia="en-US"/>
              </w:rPr>
              <w:t>Değişlik</w:t>
            </w:r>
            <w:r w:rsidRPr="005A3F84">
              <w:rPr>
                <w:rFonts w:eastAsia="Calibri"/>
                <w:spacing w:val="-1"/>
                <w:sz w:val="22"/>
                <w:szCs w:val="22"/>
                <w:lang w:val="en-US" w:eastAsia="en-US"/>
              </w:rPr>
              <w:t xml:space="preserve"> </w:t>
            </w:r>
            <w:r w:rsidRPr="005A3F84">
              <w:rPr>
                <w:rFonts w:eastAsia="Calibri"/>
                <w:spacing w:val="-5"/>
                <w:sz w:val="22"/>
                <w:szCs w:val="22"/>
                <w:lang w:val="en-US" w:eastAsia="en-US"/>
              </w:rPr>
              <w:t>Yok</w:t>
            </w:r>
          </w:p>
        </w:tc>
      </w:tr>
      <w:tr w:rsidR="008E04E6" w:rsidRPr="005A3F84" w:rsidTr="00203700">
        <w:trPr>
          <w:trHeight w:val="233"/>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B)</w:t>
            </w:r>
            <w:r w:rsidRPr="005A3F84">
              <w:rPr>
                <w:rFonts w:eastAsia="Calibri"/>
                <w:b/>
                <w:spacing w:val="-1"/>
                <w:sz w:val="22"/>
                <w:szCs w:val="22"/>
                <w:lang w:val="en-US" w:eastAsia="en-US"/>
              </w:rPr>
              <w:t xml:space="preserve"> </w:t>
            </w:r>
            <w:r w:rsidRPr="005A3F84">
              <w:rPr>
                <w:rFonts w:eastAsia="Calibri"/>
                <w:sz w:val="22"/>
                <w:szCs w:val="22"/>
                <w:lang w:val="en-US" w:eastAsia="en-US"/>
              </w:rPr>
              <w:t>Büyük</w:t>
            </w:r>
            <w:r w:rsidRPr="005A3F84">
              <w:rPr>
                <w:rFonts w:eastAsia="Calibri"/>
                <w:spacing w:val="-1"/>
                <w:sz w:val="22"/>
                <w:szCs w:val="22"/>
                <w:lang w:val="en-US" w:eastAsia="en-US"/>
              </w:rPr>
              <w:t xml:space="preserve"> </w:t>
            </w:r>
            <w:r w:rsidRPr="005A3F84">
              <w:rPr>
                <w:rFonts w:eastAsia="Calibri"/>
                <w:spacing w:val="-2"/>
                <w:sz w:val="22"/>
                <w:szCs w:val="22"/>
                <w:lang w:val="en-US" w:eastAsia="en-US"/>
              </w:rPr>
              <w:t>Kamyon</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70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3"/>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C)</w:t>
            </w:r>
            <w:r w:rsidRPr="005A3F84">
              <w:rPr>
                <w:rFonts w:eastAsia="Calibri"/>
                <w:b/>
                <w:spacing w:val="-1"/>
                <w:sz w:val="22"/>
                <w:szCs w:val="22"/>
                <w:lang w:val="en-US" w:eastAsia="en-US"/>
              </w:rPr>
              <w:t xml:space="preserve"> </w:t>
            </w:r>
            <w:r w:rsidRPr="005A3F84">
              <w:rPr>
                <w:rFonts w:eastAsia="Calibri"/>
                <w:spacing w:val="-2"/>
                <w:sz w:val="22"/>
                <w:szCs w:val="22"/>
                <w:lang w:val="en-US" w:eastAsia="en-US"/>
              </w:rPr>
              <w:t>Traktör</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30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D)</w:t>
            </w:r>
            <w:r w:rsidRPr="005A3F84">
              <w:rPr>
                <w:rFonts w:eastAsia="Calibri"/>
                <w:b/>
                <w:spacing w:val="-6"/>
                <w:sz w:val="22"/>
                <w:szCs w:val="22"/>
                <w:lang w:val="en-US" w:eastAsia="en-US"/>
              </w:rPr>
              <w:t xml:space="preserve"> </w:t>
            </w:r>
            <w:r w:rsidRPr="005A3F84">
              <w:rPr>
                <w:rFonts w:eastAsia="Calibri"/>
                <w:sz w:val="22"/>
                <w:szCs w:val="22"/>
                <w:lang w:val="en-US" w:eastAsia="en-US"/>
              </w:rPr>
              <w:t>3,5</w:t>
            </w:r>
            <w:r w:rsidRPr="005A3F84">
              <w:rPr>
                <w:rFonts w:eastAsia="Calibri"/>
                <w:spacing w:val="-5"/>
                <w:sz w:val="22"/>
                <w:szCs w:val="22"/>
                <w:lang w:val="en-US" w:eastAsia="en-US"/>
              </w:rPr>
              <w:t xml:space="preserve"> </w:t>
            </w:r>
            <w:r w:rsidRPr="005A3F84">
              <w:rPr>
                <w:rFonts w:eastAsia="Calibri"/>
                <w:sz w:val="22"/>
                <w:szCs w:val="22"/>
                <w:lang w:val="en-US" w:eastAsia="en-US"/>
              </w:rPr>
              <w:t>Tonluk</w:t>
            </w:r>
            <w:r w:rsidRPr="005A3F84">
              <w:rPr>
                <w:rFonts w:eastAsia="Calibri"/>
                <w:spacing w:val="-5"/>
                <w:sz w:val="22"/>
                <w:szCs w:val="22"/>
                <w:lang w:val="en-US" w:eastAsia="en-US"/>
              </w:rPr>
              <w:t xml:space="preserve"> </w:t>
            </w:r>
            <w:r w:rsidRPr="005A3F84">
              <w:rPr>
                <w:rFonts w:eastAsia="Calibri"/>
                <w:spacing w:val="-2"/>
                <w:sz w:val="22"/>
                <w:szCs w:val="22"/>
                <w:lang w:val="en-US" w:eastAsia="en-US"/>
              </w:rPr>
              <w:t>Kamyon</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40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3"/>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E)</w:t>
            </w:r>
            <w:r w:rsidRPr="005A3F84">
              <w:rPr>
                <w:rFonts w:eastAsia="Calibri"/>
                <w:b/>
                <w:spacing w:val="-1"/>
                <w:sz w:val="22"/>
                <w:szCs w:val="22"/>
                <w:lang w:val="en-US" w:eastAsia="en-US"/>
              </w:rPr>
              <w:t xml:space="preserve"> </w:t>
            </w:r>
            <w:r w:rsidRPr="005A3F84">
              <w:rPr>
                <w:rFonts w:eastAsia="Calibri"/>
                <w:sz w:val="22"/>
                <w:szCs w:val="22"/>
                <w:lang w:val="en-US" w:eastAsia="en-US"/>
              </w:rPr>
              <w:t xml:space="preserve">Minibüs ve </w:t>
            </w:r>
            <w:r w:rsidRPr="005A3F84">
              <w:rPr>
                <w:rFonts w:eastAsia="Calibri"/>
                <w:spacing w:val="-2"/>
                <w:sz w:val="22"/>
                <w:szCs w:val="22"/>
                <w:lang w:val="en-US" w:eastAsia="en-US"/>
              </w:rPr>
              <w:t>Kamyonet</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30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F)</w:t>
            </w:r>
            <w:r w:rsidRPr="005A3F84">
              <w:rPr>
                <w:rFonts w:eastAsia="Calibri"/>
                <w:b/>
                <w:spacing w:val="-3"/>
                <w:sz w:val="22"/>
                <w:szCs w:val="22"/>
                <w:lang w:val="en-US" w:eastAsia="en-US"/>
              </w:rPr>
              <w:t xml:space="preserve"> </w:t>
            </w:r>
            <w:r w:rsidRPr="005A3F84">
              <w:rPr>
                <w:rFonts w:eastAsia="Calibri"/>
                <w:sz w:val="22"/>
                <w:szCs w:val="22"/>
                <w:lang w:val="en-US" w:eastAsia="en-US"/>
              </w:rPr>
              <w:t>Taksi</w:t>
            </w:r>
            <w:r w:rsidRPr="005A3F84">
              <w:rPr>
                <w:rFonts w:eastAsia="Calibri"/>
                <w:spacing w:val="-3"/>
                <w:sz w:val="22"/>
                <w:szCs w:val="22"/>
                <w:lang w:val="en-US" w:eastAsia="en-US"/>
              </w:rPr>
              <w:t xml:space="preserve"> </w:t>
            </w:r>
            <w:r w:rsidRPr="005A3F84">
              <w:rPr>
                <w:rFonts w:eastAsia="Calibri"/>
                <w:sz w:val="22"/>
                <w:szCs w:val="22"/>
                <w:lang w:val="en-US" w:eastAsia="en-US"/>
              </w:rPr>
              <w:t>ve</w:t>
            </w:r>
            <w:r w:rsidRPr="005A3F84">
              <w:rPr>
                <w:rFonts w:eastAsia="Calibri"/>
                <w:spacing w:val="-3"/>
                <w:sz w:val="22"/>
                <w:szCs w:val="22"/>
                <w:lang w:val="en-US" w:eastAsia="en-US"/>
              </w:rPr>
              <w:t xml:space="preserve"> </w:t>
            </w:r>
            <w:r w:rsidRPr="005A3F84">
              <w:rPr>
                <w:rFonts w:eastAsia="Calibri"/>
                <w:sz w:val="22"/>
                <w:szCs w:val="22"/>
                <w:lang w:val="en-US" w:eastAsia="en-US"/>
              </w:rPr>
              <w:t>Diğer</w:t>
            </w:r>
            <w:r w:rsidRPr="005A3F84">
              <w:rPr>
                <w:rFonts w:eastAsia="Calibri"/>
                <w:spacing w:val="-3"/>
                <w:sz w:val="22"/>
                <w:szCs w:val="22"/>
                <w:lang w:val="en-US" w:eastAsia="en-US"/>
              </w:rPr>
              <w:t xml:space="preserve"> </w:t>
            </w:r>
            <w:r w:rsidRPr="005A3F84">
              <w:rPr>
                <w:rFonts w:eastAsia="Calibri"/>
                <w:sz w:val="22"/>
                <w:szCs w:val="22"/>
                <w:lang w:val="en-US" w:eastAsia="en-US"/>
              </w:rPr>
              <w:t>Araçlar</w:t>
            </w:r>
            <w:r w:rsidRPr="005A3F84">
              <w:rPr>
                <w:rFonts w:eastAsia="Calibri"/>
                <w:spacing w:val="-3"/>
                <w:sz w:val="22"/>
                <w:szCs w:val="22"/>
                <w:lang w:val="en-US" w:eastAsia="en-US"/>
              </w:rPr>
              <w:t xml:space="preserve"> </w:t>
            </w:r>
            <w:r w:rsidRPr="005A3F84">
              <w:rPr>
                <w:rFonts w:eastAsia="Calibri"/>
                <w:sz w:val="22"/>
                <w:szCs w:val="22"/>
                <w:lang w:val="en-US" w:eastAsia="en-US"/>
              </w:rPr>
              <w:t>(Motoguzzi</w:t>
            </w:r>
            <w:r w:rsidRPr="005A3F84">
              <w:rPr>
                <w:rFonts w:eastAsia="Calibri"/>
                <w:spacing w:val="-3"/>
                <w:sz w:val="22"/>
                <w:szCs w:val="22"/>
                <w:lang w:val="en-US" w:eastAsia="en-US"/>
              </w:rPr>
              <w:t xml:space="preserve"> </w:t>
            </w:r>
            <w:r w:rsidRPr="005A3F84">
              <w:rPr>
                <w:rFonts w:eastAsia="Calibri"/>
                <w:spacing w:val="-4"/>
                <w:sz w:val="22"/>
                <w:szCs w:val="22"/>
                <w:lang w:val="en-US" w:eastAsia="en-US"/>
              </w:rPr>
              <w:t>vb.)</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20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368"/>
        </w:trPr>
        <w:tc>
          <w:tcPr>
            <w:tcW w:w="5562" w:type="dxa"/>
            <w:shd w:val="clear" w:color="auto" w:fill="auto"/>
            <w:hideMark/>
          </w:tcPr>
          <w:p w:rsidR="008E04E6" w:rsidRPr="005A3F84" w:rsidRDefault="008E04E6" w:rsidP="00203700">
            <w:pPr>
              <w:widowControl w:val="0"/>
              <w:autoSpaceDE w:val="0"/>
              <w:autoSpaceDN w:val="0"/>
              <w:spacing w:before="87"/>
              <w:ind w:left="70"/>
              <w:jc w:val="left"/>
              <w:rPr>
                <w:rFonts w:eastAsia="Calibri"/>
                <w:sz w:val="22"/>
                <w:szCs w:val="22"/>
                <w:lang w:val="en-US" w:eastAsia="en-US"/>
              </w:rPr>
            </w:pPr>
            <w:r w:rsidRPr="005A3F84">
              <w:rPr>
                <w:rFonts w:eastAsia="Calibri"/>
                <w:b/>
                <w:sz w:val="22"/>
                <w:szCs w:val="22"/>
                <w:lang w:val="en-US" w:eastAsia="en-US"/>
              </w:rPr>
              <w:t>G)</w:t>
            </w:r>
            <w:r w:rsidRPr="005A3F84">
              <w:rPr>
                <w:rFonts w:eastAsia="Calibri"/>
                <w:b/>
                <w:spacing w:val="-1"/>
                <w:sz w:val="22"/>
                <w:szCs w:val="22"/>
                <w:lang w:val="en-US" w:eastAsia="en-US"/>
              </w:rPr>
              <w:t xml:space="preserve"> </w:t>
            </w:r>
            <w:r w:rsidRPr="005A3F84">
              <w:rPr>
                <w:rFonts w:eastAsia="Calibri"/>
                <w:sz w:val="22"/>
                <w:szCs w:val="22"/>
                <w:lang w:val="en-US" w:eastAsia="en-US"/>
              </w:rPr>
              <w:t>Bafra</w:t>
            </w:r>
            <w:r w:rsidRPr="005A3F84">
              <w:rPr>
                <w:rFonts w:eastAsia="Calibri"/>
                <w:spacing w:val="-1"/>
                <w:sz w:val="22"/>
                <w:szCs w:val="22"/>
                <w:lang w:val="en-US" w:eastAsia="en-US"/>
              </w:rPr>
              <w:t xml:space="preserve"> </w:t>
            </w:r>
            <w:r w:rsidRPr="005A3F84">
              <w:rPr>
                <w:rFonts w:eastAsia="Calibri"/>
                <w:sz w:val="22"/>
                <w:szCs w:val="22"/>
                <w:lang w:val="en-US" w:eastAsia="en-US"/>
              </w:rPr>
              <w:t>ve Çarşamba</w:t>
            </w:r>
            <w:r w:rsidRPr="005A3F84">
              <w:rPr>
                <w:rFonts w:eastAsia="Calibri"/>
                <w:spacing w:val="-1"/>
                <w:sz w:val="22"/>
                <w:szCs w:val="22"/>
                <w:lang w:val="en-US" w:eastAsia="en-US"/>
              </w:rPr>
              <w:t xml:space="preserve"> </w:t>
            </w:r>
            <w:r w:rsidRPr="005A3F84">
              <w:rPr>
                <w:rFonts w:eastAsia="Calibri"/>
                <w:sz w:val="22"/>
                <w:szCs w:val="22"/>
                <w:lang w:val="en-US" w:eastAsia="en-US"/>
              </w:rPr>
              <w:t>Hallerinde</w:t>
            </w:r>
            <w:r w:rsidRPr="005A3F84">
              <w:rPr>
                <w:rFonts w:eastAsia="Calibri"/>
                <w:spacing w:val="-1"/>
                <w:sz w:val="22"/>
                <w:szCs w:val="22"/>
                <w:lang w:val="en-US" w:eastAsia="en-US"/>
              </w:rPr>
              <w:t xml:space="preserve"> </w:t>
            </w:r>
            <w:r w:rsidRPr="005A3F84">
              <w:rPr>
                <w:rFonts w:eastAsia="Calibri"/>
                <w:sz w:val="22"/>
                <w:szCs w:val="22"/>
                <w:lang w:val="en-US" w:eastAsia="en-US"/>
              </w:rPr>
              <w:t>Üreticilerin Mal</w:t>
            </w:r>
            <w:r w:rsidRPr="005A3F84">
              <w:rPr>
                <w:rFonts w:eastAsia="Calibri"/>
                <w:spacing w:val="-1"/>
                <w:sz w:val="22"/>
                <w:szCs w:val="22"/>
                <w:lang w:val="en-US" w:eastAsia="en-US"/>
              </w:rPr>
              <w:t xml:space="preserve"> </w:t>
            </w:r>
            <w:r w:rsidRPr="005A3F84">
              <w:rPr>
                <w:rFonts w:eastAsia="Calibri"/>
                <w:sz w:val="22"/>
                <w:szCs w:val="22"/>
                <w:lang w:val="en-US" w:eastAsia="en-US"/>
              </w:rPr>
              <w:t xml:space="preserve">Getirdiği </w:t>
            </w:r>
            <w:r w:rsidRPr="005A3F84">
              <w:rPr>
                <w:rFonts w:eastAsia="Calibri"/>
                <w:spacing w:val="-2"/>
                <w:sz w:val="22"/>
                <w:szCs w:val="22"/>
                <w:lang w:val="en-US" w:eastAsia="en-US"/>
              </w:rPr>
              <w:t>Araçlar</w:t>
            </w:r>
          </w:p>
        </w:tc>
        <w:tc>
          <w:tcPr>
            <w:tcW w:w="2518" w:type="dxa"/>
            <w:shd w:val="clear" w:color="auto" w:fill="auto"/>
            <w:hideMark/>
          </w:tcPr>
          <w:p w:rsidR="008E04E6" w:rsidRPr="005A3F84" w:rsidRDefault="008E04E6" w:rsidP="00203700">
            <w:pPr>
              <w:widowControl w:val="0"/>
              <w:autoSpaceDE w:val="0"/>
              <w:autoSpaceDN w:val="0"/>
              <w:spacing w:before="87"/>
              <w:ind w:left="15"/>
              <w:jc w:val="center"/>
              <w:rPr>
                <w:rFonts w:eastAsia="Calibri"/>
                <w:sz w:val="22"/>
                <w:szCs w:val="22"/>
                <w:lang w:val="en-US" w:eastAsia="en-US"/>
              </w:rPr>
            </w:pPr>
            <w:r w:rsidRPr="005A3F84">
              <w:rPr>
                <w:rFonts w:eastAsia="Calibri"/>
                <w:spacing w:val="-5"/>
                <w:sz w:val="22"/>
                <w:szCs w:val="22"/>
                <w:lang w:val="en-US" w:eastAsia="en-US"/>
              </w:rPr>
              <w:t>10</w:t>
            </w:r>
          </w:p>
        </w:tc>
        <w:tc>
          <w:tcPr>
            <w:tcW w:w="2273" w:type="dxa"/>
            <w:shd w:val="clear" w:color="auto" w:fill="auto"/>
            <w:hideMark/>
          </w:tcPr>
          <w:p w:rsidR="008E04E6" w:rsidRPr="005A3F84" w:rsidRDefault="008E04E6" w:rsidP="00203700">
            <w:pPr>
              <w:widowControl w:val="0"/>
              <w:autoSpaceDE w:val="0"/>
              <w:autoSpaceDN w:val="0"/>
              <w:spacing w:line="229" w:lineRule="exact"/>
              <w:ind w:left="15"/>
              <w:jc w:val="center"/>
              <w:rPr>
                <w:rFonts w:eastAsia="Calibri"/>
                <w:sz w:val="22"/>
                <w:szCs w:val="22"/>
                <w:lang w:val="en-US" w:eastAsia="en-US"/>
              </w:rPr>
            </w:pPr>
            <w:r w:rsidRPr="005A3F84">
              <w:rPr>
                <w:rFonts w:eastAsia="Calibri"/>
                <w:spacing w:val="-10"/>
                <w:sz w:val="22"/>
                <w:szCs w:val="22"/>
                <w:lang w:val="en-US" w:eastAsia="en-US"/>
              </w:rPr>
              <w:t>0</w:t>
            </w:r>
          </w:p>
        </w:tc>
      </w:tr>
      <w:tr w:rsidR="008E04E6" w:rsidRPr="005A3F84" w:rsidTr="00203700">
        <w:trPr>
          <w:trHeight w:val="650"/>
        </w:trPr>
        <w:tc>
          <w:tcPr>
            <w:tcW w:w="5562" w:type="dxa"/>
            <w:shd w:val="clear" w:color="auto" w:fill="auto"/>
          </w:tcPr>
          <w:p w:rsidR="008E04E6" w:rsidRPr="005A3F84" w:rsidRDefault="008E04E6" w:rsidP="00203700">
            <w:pPr>
              <w:widowControl w:val="0"/>
              <w:autoSpaceDE w:val="0"/>
              <w:autoSpaceDN w:val="0"/>
              <w:jc w:val="left"/>
              <w:rPr>
                <w:rFonts w:eastAsia="Calibri"/>
                <w:sz w:val="22"/>
                <w:szCs w:val="22"/>
                <w:lang w:val="en-US" w:eastAsia="en-US"/>
              </w:rPr>
            </w:pPr>
          </w:p>
          <w:p w:rsidR="008E04E6" w:rsidRPr="005A3F84" w:rsidRDefault="008E04E6" w:rsidP="00203700">
            <w:pPr>
              <w:widowControl w:val="0"/>
              <w:autoSpaceDE w:val="0"/>
              <w:autoSpaceDN w:val="0"/>
              <w:ind w:left="70"/>
              <w:jc w:val="left"/>
              <w:rPr>
                <w:rFonts w:eastAsia="Calibri"/>
                <w:b/>
                <w:sz w:val="22"/>
                <w:szCs w:val="22"/>
                <w:lang w:val="en-US" w:eastAsia="en-US"/>
              </w:rPr>
            </w:pPr>
            <w:r w:rsidRPr="005A3F84">
              <w:rPr>
                <w:rFonts w:eastAsia="Calibri"/>
                <w:b/>
                <w:sz w:val="22"/>
                <w:szCs w:val="22"/>
                <w:lang w:val="en-US" w:eastAsia="en-US"/>
              </w:rPr>
              <w:t>2-</w:t>
            </w:r>
            <w:r w:rsidRPr="005A3F84">
              <w:rPr>
                <w:rFonts w:eastAsia="Calibri"/>
                <w:b/>
                <w:spacing w:val="-2"/>
                <w:sz w:val="22"/>
                <w:szCs w:val="22"/>
                <w:lang w:val="en-US" w:eastAsia="en-US"/>
              </w:rPr>
              <w:t xml:space="preserve"> </w:t>
            </w:r>
            <w:r w:rsidRPr="005A3F84">
              <w:rPr>
                <w:rFonts w:eastAsia="Calibri"/>
                <w:b/>
                <w:sz w:val="22"/>
                <w:szCs w:val="22"/>
                <w:lang w:val="en-US" w:eastAsia="en-US"/>
              </w:rPr>
              <w:t>Hal</w:t>
            </w:r>
            <w:r w:rsidRPr="005A3F84">
              <w:rPr>
                <w:rFonts w:eastAsia="Calibri"/>
                <w:b/>
                <w:spacing w:val="-2"/>
                <w:sz w:val="22"/>
                <w:szCs w:val="22"/>
                <w:lang w:val="en-US" w:eastAsia="en-US"/>
              </w:rPr>
              <w:t xml:space="preserve"> </w:t>
            </w:r>
            <w:r w:rsidRPr="005A3F84">
              <w:rPr>
                <w:rFonts w:eastAsia="Calibri"/>
                <w:b/>
                <w:sz w:val="22"/>
                <w:szCs w:val="22"/>
                <w:lang w:val="en-US" w:eastAsia="en-US"/>
              </w:rPr>
              <w:t>Giriş-Çıkış</w:t>
            </w:r>
            <w:r w:rsidRPr="005A3F84">
              <w:rPr>
                <w:rFonts w:eastAsia="Calibri"/>
                <w:b/>
                <w:spacing w:val="-2"/>
                <w:sz w:val="22"/>
                <w:szCs w:val="22"/>
                <w:lang w:val="en-US" w:eastAsia="en-US"/>
              </w:rPr>
              <w:t xml:space="preserve"> </w:t>
            </w:r>
            <w:r w:rsidRPr="005A3F84">
              <w:rPr>
                <w:rFonts w:eastAsia="Calibri"/>
                <w:b/>
                <w:sz w:val="22"/>
                <w:szCs w:val="22"/>
                <w:lang w:val="en-US" w:eastAsia="en-US"/>
              </w:rPr>
              <w:t>Araç</w:t>
            </w:r>
            <w:r w:rsidRPr="005A3F84">
              <w:rPr>
                <w:rFonts w:eastAsia="Calibri"/>
                <w:b/>
                <w:spacing w:val="-2"/>
                <w:sz w:val="22"/>
                <w:szCs w:val="22"/>
                <w:lang w:val="en-US" w:eastAsia="en-US"/>
              </w:rPr>
              <w:t xml:space="preserve"> </w:t>
            </w:r>
            <w:r w:rsidRPr="005A3F84">
              <w:rPr>
                <w:rFonts w:eastAsia="Calibri"/>
                <w:b/>
                <w:sz w:val="22"/>
                <w:szCs w:val="22"/>
                <w:lang w:val="en-US" w:eastAsia="en-US"/>
              </w:rPr>
              <w:t>Abone</w:t>
            </w:r>
            <w:r w:rsidRPr="005A3F84">
              <w:rPr>
                <w:rFonts w:eastAsia="Calibri"/>
                <w:b/>
                <w:spacing w:val="-2"/>
                <w:sz w:val="22"/>
                <w:szCs w:val="22"/>
                <w:lang w:val="en-US" w:eastAsia="en-US"/>
              </w:rPr>
              <w:t xml:space="preserve"> </w:t>
            </w:r>
            <w:r w:rsidRPr="005A3F84">
              <w:rPr>
                <w:rFonts w:eastAsia="Calibri"/>
                <w:b/>
                <w:sz w:val="22"/>
                <w:szCs w:val="22"/>
                <w:lang w:val="en-US" w:eastAsia="en-US"/>
              </w:rPr>
              <w:t>Ücretleri</w:t>
            </w:r>
            <w:r w:rsidRPr="005A3F84">
              <w:rPr>
                <w:rFonts w:eastAsia="Calibri"/>
                <w:b/>
                <w:spacing w:val="-1"/>
                <w:sz w:val="22"/>
                <w:szCs w:val="22"/>
                <w:lang w:val="en-US" w:eastAsia="en-US"/>
              </w:rPr>
              <w:t xml:space="preserve"> </w:t>
            </w:r>
            <w:r w:rsidRPr="005A3F84">
              <w:rPr>
                <w:rFonts w:eastAsia="Calibri"/>
                <w:b/>
                <w:spacing w:val="-2"/>
                <w:sz w:val="22"/>
                <w:szCs w:val="22"/>
                <w:lang w:val="en-US" w:eastAsia="en-US"/>
              </w:rPr>
              <w:t>(Aylık)</w:t>
            </w:r>
          </w:p>
        </w:tc>
        <w:tc>
          <w:tcPr>
            <w:tcW w:w="2518" w:type="dxa"/>
            <w:shd w:val="clear" w:color="auto" w:fill="auto"/>
            <w:hideMark/>
          </w:tcPr>
          <w:p w:rsidR="008E04E6" w:rsidRPr="005A3F84" w:rsidRDefault="008E04E6" w:rsidP="00203700">
            <w:pPr>
              <w:widowControl w:val="0"/>
              <w:autoSpaceDE w:val="0"/>
              <w:autoSpaceDN w:val="0"/>
              <w:ind w:left="522" w:right="500" w:hanging="1"/>
              <w:jc w:val="center"/>
              <w:rPr>
                <w:rFonts w:eastAsia="Calibri"/>
                <w:b/>
                <w:sz w:val="22"/>
                <w:szCs w:val="22"/>
                <w:lang w:val="en-US" w:eastAsia="en-US"/>
              </w:rPr>
            </w:pPr>
            <w:r w:rsidRPr="005A3F84">
              <w:rPr>
                <w:rFonts w:eastAsia="Calibri"/>
                <w:b/>
                <w:sz w:val="22"/>
                <w:szCs w:val="22"/>
                <w:lang w:val="en-US" w:eastAsia="en-US"/>
              </w:rPr>
              <w:t xml:space="preserve">2024 YILI </w:t>
            </w:r>
            <w:r w:rsidRPr="005A3F84">
              <w:rPr>
                <w:rFonts w:eastAsia="Calibri"/>
                <w:b/>
                <w:spacing w:val="-2"/>
                <w:sz w:val="22"/>
                <w:szCs w:val="22"/>
                <w:lang w:val="en-US" w:eastAsia="en-US"/>
              </w:rPr>
              <w:t>UYGULANAN</w:t>
            </w:r>
          </w:p>
          <w:p w:rsidR="008E04E6" w:rsidRPr="005A3F84" w:rsidRDefault="008E04E6" w:rsidP="00203700">
            <w:pPr>
              <w:widowControl w:val="0"/>
              <w:autoSpaceDE w:val="0"/>
              <w:autoSpaceDN w:val="0"/>
              <w:spacing w:line="210" w:lineRule="exact"/>
              <w:ind w:left="15"/>
              <w:jc w:val="center"/>
              <w:rPr>
                <w:rFonts w:eastAsia="Calibri"/>
                <w:b/>
                <w:sz w:val="22"/>
                <w:szCs w:val="22"/>
                <w:lang w:val="en-US" w:eastAsia="en-US"/>
              </w:rPr>
            </w:pPr>
            <w:r w:rsidRPr="005A3F84">
              <w:rPr>
                <w:rFonts w:eastAsia="Calibri"/>
                <w:b/>
                <w:sz w:val="22"/>
                <w:szCs w:val="22"/>
                <w:lang w:val="en-US" w:eastAsia="en-US"/>
              </w:rPr>
              <w:t>(%20</w:t>
            </w:r>
            <w:r w:rsidRPr="005A3F84">
              <w:rPr>
                <w:rFonts w:eastAsia="Calibri"/>
                <w:b/>
                <w:spacing w:val="-2"/>
                <w:sz w:val="22"/>
                <w:szCs w:val="22"/>
                <w:lang w:val="en-US" w:eastAsia="en-US"/>
              </w:rPr>
              <w:t xml:space="preserve"> </w:t>
            </w:r>
            <w:r w:rsidRPr="005A3F84">
              <w:rPr>
                <w:rFonts w:eastAsia="Calibri"/>
                <w:b/>
                <w:sz w:val="22"/>
                <w:szCs w:val="22"/>
                <w:lang w:val="en-US" w:eastAsia="en-US"/>
              </w:rPr>
              <w:t>KDV</w:t>
            </w:r>
            <w:r w:rsidRPr="005A3F84">
              <w:rPr>
                <w:rFonts w:eastAsia="Calibri"/>
                <w:b/>
                <w:spacing w:val="-1"/>
                <w:sz w:val="22"/>
                <w:szCs w:val="22"/>
                <w:lang w:val="en-US" w:eastAsia="en-US"/>
              </w:rPr>
              <w:t xml:space="preserve"> </w:t>
            </w:r>
            <w:r w:rsidRPr="005A3F84">
              <w:rPr>
                <w:rFonts w:eastAsia="Calibri"/>
                <w:b/>
                <w:sz w:val="22"/>
                <w:szCs w:val="22"/>
                <w:lang w:val="en-US" w:eastAsia="en-US"/>
              </w:rPr>
              <w:t>DAHİL)</w:t>
            </w:r>
            <w:r w:rsidRPr="005A3F84">
              <w:rPr>
                <w:rFonts w:eastAsia="Calibri"/>
                <w:b/>
                <w:spacing w:val="-1"/>
                <w:sz w:val="22"/>
                <w:szCs w:val="22"/>
                <w:lang w:val="en-US" w:eastAsia="en-US"/>
              </w:rPr>
              <w:t xml:space="preserve"> </w:t>
            </w:r>
            <w:r w:rsidRPr="005A3F84">
              <w:rPr>
                <w:rFonts w:eastAsia="Calibri"/>
                <w:b/>
                <w:spacing w:val="-10"/>
                <w:sz w:val="22"/>
                <w:szCs w:val="22"/>
                <w:lang w:val="en-US" w:eastAsia="en-US"/>
              </w:rPr>
              <w:t>₺</w:t>
            </w:r>
          </w:p>
        </w:tc>
        <w:tc>
          <w:tcPr>
            <w:tcW w:w="2273" w:type="dxa"/>
            <w:shd w:val="clear" w:color="auto" w:fill="auto"/>
            <w:hideMark/>
          </w:tcPr>
          <w:p w:rsidR="008E04E6" w:rsidRPr="005A3F84" w:rsidRDefault="008E04E6" w:rsidP="00203700">
            <w:pPr>
              <w:widowControl w:val="0"/>
              <w:autoSpaceDE w:val="0"/>
              <w:autoSpaceDN w:val="0"/>
              <w:ind w:left="666" w:hanging="461"/>
              <w:jc w:val="center"/>
              <w:rPr>
                <w:rFonts w:eastAsia="Calibri"/>
                <w:b/>
                <w:sz w:val="22"/>
                <w:szCs w:val="22"/>
                <w:lang w:val="en-US" w:eastAsia="en-US"/>
              </w:rPr>
            </w:pPr>
            <w:r w:rsidRPr="005A3F84">
              <w:rPr>
                <w:rFonts w:eastAsia="Calibri"/>
                <w:b/>
                <w:sz w:val="22"/>
                <w:szCs w:val="22"/>
                <w:lang w:val="en-US" w:eastAsia="en-US"/>
              </w:rPr>
              <w:t>2024</w:t>
            </w:r>
            <w:r w:rsidRPr="005A3F84">
              <w:rPr>
                <w:rFonts w:eastAsia="Calibri"/>
                <w:b/>
                <w:spacing w:val="-13"/>
                <w:sz w:val="22"/>
                <w:szCs w:val="22"/>
                <w:lang w:val="en-US" w:eastAsia="en-US"/>
              </w:rPr>
              <w:t xml:space="preserve"> </w:t>
            </w:r>
            <w:r w:rsidRPr="005A3F84">
              <w:rPr>
                <w:rFonts w:eastAsia="Calibri"/>
                <w:b/>
                <w:sz w:val="22"/>
                <w:szCs w:val="22"/>
                <w:lang w:val="en-US" w:eastAsia="en-US"/>
              </w:rPr>
              <w:t>YILI</w:t>
            </w:r>
            <w:r w:rsidRPr="005A3F84">
              <w:rPr>
                <w:rFonts w:eastAsia="Calibri"/>
                <w:b/>
                <w:spacing w:val="-12"/>
                <w:sz w:val="22"/>
                <w:szCs w:val="22"/>
                <w:lang w:val="en-US" w:eastAsia="en-US"/>
              </w:rPr>
              <w:t xml:space="preserve"> </w:t>
            </w:r>
            <w:r w:rsidRPr="005A3F84">
              <w:rPr>
                <w:rFonts w:eastAsia="Calibri"/>
                <w:b/>
                <w:sz w:val="22"/>
                <w:szCs w:val="22"/>
                <w:lang w:val="en-US" w:eastAsia="en-US"/>
              </w:rPr>
              <w:t xml:space="preserve">TEKLİF </w:t>
            </w:r>
            <w:r w:rsidRPr="005A3F84">
              <w:rPr>
                <w:rFonts w:eastAsia="Calibri"/>
                <w:b/>
                <w:spacing w:val="-2"/>
                <w:sz w:val="22"/>
                <w:szCs w:val="22"/>
                <w:lang w:val="en-US" w:eastAsia="en-US"/>
              </w:rPr>
              <w:t>EDİLEN</w:t>
            </w:r>
          </w:p>
          <w:p w:rsidR="008E04E6" w:rsidRPr="005A3F84" w:rsidRDefault="008E04E6" w:rsidP="00203700">
            <w:pPr>
              <w:widowControl w:val="0"/>
              <w:autoSpaceDE w:val="0"/>
              <w:autoSpaceDN w:val="0"/>
              <w:spacing w:line="210" w:lineRule="exact"/>
              <w:ind w:left="107"/>
              <w:jc w:val="center"/>
              <w:rPr>
                <w:rFonts w:eastAsia="Calibri"/>
                <w:b/>
                <w:sz w:val="22"/>
                <w:szCs w:val="22"/>
                <w:lang w:val="en-US" w:eastAsia="en-US"/>
              </w:rPr>
            </w:pPr>
            <w:r w:rsidRPr="005A3F84">
              <w:rPr>
                <w:rFonts w:eastAsia="Calibri"/>
                <w:b/>
                <w:sz w:val="22"/>
                <w:szCs w:val="22"/>
                <w:lang w:val="en-US" w:eastAsia="en-US"/>
              </w:rPr>
              <w:t>(%20</w:t>
            </w:r>
            <w:r w:rsidRPr="005A3F84">
              <w:rPr>
                <w:rFonts w:eastAsia="Calibri"/>
                <w:b/>
                <w:spacing w:val="-2"/>
                <w:sz w:val="22"/>
                <w:szCs w:val="22"/>
                <w:lang w:val="en-US" w:eastAsia="en-US"/>
              </w:rPr>
              <w:t xml:space="preserve"> </w:t>
            </w:r>
            <w:r w:rsidRPr="005A3F84">
              <w:rPr>
                <w:rFonts w:eastAsia="Calibri"/>
                <w:b/>
                <w:sz w:val="22"/>
                <w:szCs w:val="22"/>
                <w:lang w:val="en-US" w:eastAsia="en-US"/>
              </w:rPr>
              <w:t>KDV</w:t>
            </w:r>
            <w:r w:rsidRPr="005A3F84">
              <w:rPr>
                <w:rFonts w:eastAsia="Calibri"/>
                <w:b/>
                <w:spacing w:val="-1"/>
                <w:sz w:val="22"/>
                <w:szCs w:val="22"/>
                <w:lang w:val="en-US" w:eastAsia="en-US"/>
              </w:rPr>
              <w:t xml:space="preserve"> </w:t>
            </w:r>
            <w:r w:rsidRPr="005A3F84">
              <w:rPr>
                <w:rFonts w:eastAsia="Calibri"/>
                <w:b/>
                <w:sz w:val="22"/>
                <w:szCs w:val="22"/>
                <w:lang w:val="en-US" w:eastAsia="en-US"/>
              </w:rPr>
              <w:t>DAHİL)</w:t>
            </w:r>
            <w:r w:rsidRPr="005A3F84">
              <w:rPr>
                <w:rFonts w:eastAsia="Calibri"/>
                <w:b/>
                <w:spacing w:val="-1"/>
                <w:sz w:val="22"/>
                <w:szCs w:val="22"/>
                <w:lang w:val="en-US" w:eastAsia="en-US"/>
              </w:rPr>
              <w:t xml:space="preserve"> </w:t>
            </w:r>
            <w:r w:rsidRPr="005A3F84">
              <w:rPr>
                <w:rFonts w:eastAsia="Calibri"/>
                <w:b/>
                <w:spacing w:val="-10"/>
                <w:sz w:val="22"/>
                <w:szCs w:val="22"/>
                <w:lang w:val="en-US" w:eastAsia="en-US"/>
              </w:rPr>
              <w:t>₺</w:t>
            </w:r>
          </w:p>
        </w:tc>
      </w:tr>
      <w:tr w:rsidR="008E04E6" w:rsidRPr="005A3F84" w:rsidTr="00203700">
        <w:trPr>
          <w:trHeight w:val="233"/>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A)</w:t>
            </w:r>
            <w:r w:rsidRPr="005A3F84">
              <w:rPr>
                <w:rFonts w:eastAsia="Calibri"/>
                <w:b/>
                <w:spacing w:val="-1"/>
                <w:sz w:val="22"/>
                <w:szCs w:val="22"/>
                <w:lang w:val="en-US" w:eastAsia="en-US"/>
              </w:rPr>
              <w:t xml:space="preserve"> </w:t>
            </w:r>
            <w:r w:rsidRPr="005A3F84">
              <w:rPr>
                <w:rFonts w:eastAsia="Calibri"/>
                <w:spacing w:val="-5"/>
                <w:sz w:val="22"/>
                <w:szCs w:val="22"/>
                <w:lang w:val="en-US" w:eastAsia="en-US"/>
              </w:rPr>
              <w:t>Tır</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400</w:t>
            </w:r>
          </w:p>
        </w:tc>
        <w:tc>
          <w:tcPr>
            <w:tcW w:w="2273" w:type="dxa"/>
            <w:vMerge w:val="restart"/>
            <w:shd w:val="clear" w:color="auto" w:fill="auto"/>
          </w:tcPr>
          <w:p w:rsidR="008E04E6" w:rsidRPr="005A3F84" w:rsidRDefault="008E04E6" w:rsidP="00203700">
            <w:pPr>
              <w:widowControl w:val="0"/>
              <w:autoSpaceDE w:val="0"/>
              <w:autoSpaceDN w:val="0"/>
              <w:jc w:val="center"/>
              <w:rPr>
                <w:rFonts w:eastAsia="Calibri"/>
                <w:sz w:val="22"/>
                <w:szCs w:val="22"/>
                <w:lang w:val="en-US" w:eastAsia="en-US"/>
              </w:rPr>
            </w:pPr>
          </w:p>
          <w:p w:rsidR="008E04E6" w:rsidRPr="005A3F84" w:rsidRDefault="008E04E6" w:rsidP="00203700">
            <w:pPr>
              <w:widowControl w:val="0"/>
              <w:autoSpaceDE w:val="0"/>
              <w:autoSpaceDN w:val="0"/>
              <w:jc w:val="center"/>
              <w:rPr>
                <w:rFonts w:eastAsia="Calibri"/>
                <w:sz w:val="22"/>
                <w:szCs w:val="22"/>
                <w:lang w:val="en-US" w:eastAsia="en-US"/>
              </w:rPr>
            </w:pPr>
          </w:p>
          <w:p w:rsidR="008E04E6" w:rsidRPr="005A3F84" w:rsidRDefault="008E04E6" w:rsidP="00203700">
            <w:pPr>
              <w:widowControl w:val="0"/>
              <w:autoSpaceDE w:val="0"/>
              <w:autoSpaceDN w:val="0"/>
              <w:spacing w:before="18"/>
              <w:jc w:val="center"/>
              <w:rPr>
                <w:rFonts w:eastAsia="Calibri"/>
                <w:sz w:val="22"/>
                <w:szCs w:val="22"/>
                <w:lang w:val="en-US" w:eastAsia="en-US"/>
              </w:rPr>
            </w:pPr>
          </w:p>
          <w:p w:rsidR="008E04E6" w:rsidRPr="005A3F84" w:rsidRDefault="008E04E6" w:rsidP="00203700">
            <w:pPr>
              <w:widowControl w:val="0"/>
              <w:autoSpaceDE w:val="0"/>
              <w:autoSpaceDN w:val="0"/>
              <w:ind w:left="444"/>
              <w:jc w:val="center"/>
              <w:rPr>
                <w:rFonts w:eastAsia="Calibri"/>
                <w:sz w:val="22"/>
                <w:szCs w:val="22"/>
                <w:lang w:val="en-US" w:eastAsia="en-US"/>
              </w:rPr>
            </w:pPr>
            <w:r w:rsidRPr="005A3F84">
              <w:rPr>
                <w:rFonts w:eastAsia="Calibri"/>
                <w:sz w:val="22"/>
                <w:szCs w:val="22"/>
                <w:lang w:val="en-US" w:eastAsia="en-US"/>
              </w:rPr>
              <w:t>Değişiklik</w:t>
            </w:r>
            <w:r w:rsidRPr="005A3F84">
              <w:rPr>
                <w:rFonts w:eastAsia="Calibri"/>
                <w:spacing w:val="-1"/>
                <w:sz w:val="22"/>
                <w:szCs w:val="22"/>
                <w:lang w:val="en-US" w:eastAsia="en-US"/>
              </w:rPr>
              <w:t xml:space="preserve"> </w:t>
            </w:r>
            <w:r w:rsidRPr="005A3F84">
              <w:rPr>
                <w:rFonts w:eastAsia="Calibri"/>
                <w:spacing w:val="-5"/>
                <w:sz w:val="22"/>
                <w:szCs w:val="22"/>
                <w:lang w:val="en-US" w:eastAsia="en-US"/>
              </w:rPr>
              <w:t>Yok</w:t>
            </w: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B)</w:t>
            </w:r>
            <w:r w:rsidRPr="005A3F84">
              <w:rPr>
                <w:rFonts w:eastAsia="Calibri"/>
                <w:b/>
                <w:spacing w:val="-1"/>
                <w:sz w:val="22"/>
                <w:szCs w:val="22"/>
                <w:lang w:val="en-US" w:eastAsia="en-US"/>
              </w:rPr>
              <w:t xml:space="preserve"> </w:t>
            </w:r>
            <w:r w:rsidRPr="005A3F84">
              <w:rPr>
                <w:rFonts w:eastAsia="Calibri"/>
                <w:sz w:val="22"/>
                <w:szCs w:val="22"/>
                <w:lang w:val="en-US" w:eastAsia="en-US"/>
              </w:rPr>
              <w:t>Büyük</w:t>
            </w:r>
            <w:r w:rsidRPr="005A3F84">
              <w:rPr>
                <w:rFonts w:eastAsia="Calibri"/>
                <w:spacing w:val="-1"/>
                <w:sz w:val="22"/>
                <w:szCs w:val="22"/>
                <w:lang w:val="en-US" w:eastAsia="en-US"/>
              </w:rPr>
              <w:t xml:space="preserve"> </w:t>
            </w:r>
            <w:r w:rsidRPr="005A3F84">
              <w:rPr>
                <w:rFonts w:eastAsia="Calibri"/>
                <w:spacing w:val="-2"/>
                <w:sz w:val="22"/>
                <w:szCs w:val="22"/>
                <w:lang w:val="en-US" w:eastAsia="en-US"/>
              </w:rPr>
              <w:t>Kamyon</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300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C)</w:t>
            </w:r>
            <w:r w:rsidRPr="005A3F84">
              <w:rPr>
                <w:rFonts w:eastAsia="Calibri"/>
                <w:b/>
                <w:spacing w:val="-1"/>
                <w:sz w:val="22"/>
                <w:szCs w:val="22"/>
                <w:lang w:val="en-US" w:eastAsia="en-US"/>
              </w:rPr>
              <w:t xml:space="preserve"> </w:t>
            </w:r>
            <w:r w:rsidRPr="005A3F84">
              <w:rPr>
                <w:rFonts w:eastAsia="Calibri"/>
                <w:spacing w:val="-2"/>
                <w:sz w:val="22"/>
                <w:szCs w:val="22"/>
                <w:lang w:val="en-US" w:eastAsia="en-US"/>
              </w:rPr>
              <w:t>Traktör</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125</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3"/>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D)</w:t>
            </w:r>
            <w:r w:rsidRPr="005A3F84">
              <w:rPr>
                <w:rFonts w:eastAsia="Calibri"/>
                <w:b/>
                <w:spacing w:val="-6"/>
                <w:sz w:val="22"/>
                <w:szCs w:val="22"/>
                <w:lang w:val="en-US" w:eastAsia="en-US"/>
              </w:rPr>
              <w:t xml:space="preserve"> </w:t>
            </w:r>
            <w:r w:rsidRPr="005A3F84">
              <w:rPr>
                <w:rFonts w:eastAsia="Calibri"/>
                <w:sz w:val="22"/>
                <w:szCs w:val="22"/>
                <w:lang w:val="en-US" w:eastAsia="en-US"/>
              </w:rPr>
              <w:t>3,5</w:t>
            </w:r>
            <w:r w:rsidRPr="005A3F84">
              <w:rPr>
                <w:rFonts w:eastAsia="Calibri"/>
                <w:spacing w:val="-5"/>
                <w:sz w:val="22"/>
                <w:szCs w:val="22"/>
                <w:lang w:val="en-US" w:eastAsia="en-US"/>
              </w:rPr>
              <w:t xml:space="preserve"> </w:t>
            </w:r>
            <w:r w:rsidRPr="005A3F84">
              <w:rPr>
                <w:rFonts w:eastAsia="Calibri"/>
                <w:sz w:val="22"/>
                <w:szCs w:val="22"/>
                <w:lang w:val="en-US" w:eastAsia="en-US"/>
              </w:rPr>
              <w:t>Tonluk</w:t>
            </w:r>
            <w:r w:rsidRPr="005A3F84">
              <w:rPr>
                <w:rFonts w:eastAsia="Calibri"/>
                <w:spacing w:val="-5"/>
                <w:sz w:val="22"/>
                <w:szCs w:val="22"/>
                <w:lang w:val="en-US" w:eastAsia="en-US"/>
              </w:rPr>
              <w:t xml:space="preserve"> </w:t>
            </w:r>
            <w:r w:rsidRPr="005A3F84">
              <w:rPr>
                <w:rFonts w:eastAsia="Calibri"/>
                <w:spacing w:val="-2"/>
                <w:sz w:val="22"/>
                <w:szCs w:val="22"/>
                <w:lang w:val="en-US" w:eastAsia="en-US"/>
              </w:rPr>
              <w:t>Kamyon</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160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E)</w:t>
            </w:r>
            <w:r w:rsidRPr="005A3F84">
              <w:rPr>
                <w:rFonts w:eastAsia="Calibri"/>
                <w:b/>
                <w:spacing w:val="-1"/>
                <w:sz w:val="22"/>
                <w:szCs w:val="22"/>
                <w:lang w:val="en-US" w:eastAsia="en-US"/>
              </w:rPr>
              <w:t xml:space="preserve"> </w:t>
            </w:r>
            <w:r w:rsidRPr="005A3F84">
              <w:rPr>
                <w:rFonts w:eastAsia="Calibri"/>
                <w:sz w:val="22"/>
                <w:szCs w:val="22"/>
                <w:lang w:val="en-US" w:eastAsia="en-US"/>
              </w:rPr>
              <w:t xml:space="preserve">Minibüs ve </w:t>
            </w:r>
            <w:r w:rsidRPr="005A3F84">
              <w:rPr>
                <w:rFonts w:eastAsia="Calibri"/>
                <w:spacing w:val="-2"/>
                <w:sz w:val="22"/>
                <w:szCs w:val="22"/>
                <w:lang w:val="en-US" w:eastAsia="en-US"/>
              </w:rPr>
              <w:t>Kamyonet</w:t>
            </w:r>
          </w:p>
        </w:tc>
        <w:tc>
          <w:tcPr>
            <w:tcW w:w="2518" w:type="dxa"/>
            <w:shd w:val="clear" w:color="auto" w:fill="auto"/>
            <w:hideMark/>
          </w:tcPr>
          <w:p w:rsidR="008E04E6" w:rsidRPr="005A3F84" w:rsidRDefault="008E04E6" w:rsidP="00203700">
            <w:pPr>
              <w:widowControl w:val="0"/>
              <w:autoSpaceDE w:val="0"/>
              <w:autoSpaceDN w:val="0"/>
              <w:spacing w:line="210" w:lineRule="exact"/>
              <w:ind w:left="15"/>
              <w:jc w:val="center"/>
              <w:rPr>
                <w:rFonts w:eastAsia="Calibri"/>
                <w:sz w:val="22"/>
                <w:szCs w:val="22"/>
                <w:lang w:val="en-US" w:eastAsia="en-US"/>
              </w:rPr>
            </w:pPr>
            <w:r w:rsidRPr="005A3F84">
              <w:rPr>
                <w:rFonts w:eastAsia="Calibri"/>
                <w:spacing w:val="-5"/>
                <w:sz w:val="22"/>
                <w:szCs w:val="22"/>
                <w:lang w:val="en-US" w:eastAsia="en-US"/>
              </w:rPr>
              <w:t>125</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234"/>
        </w:trPr>
        <w:tc>
          <w:tcPr>
            <w:tcW w:w="5562" w:type="dxa"/>
            <w:shd w:val="clear" w:color="auto" w:fill="auto"/>
            <w:hideMark/>
          </w:tcPr>
          <w:p w:rsidR="008E04E6" w:rsidRPr="005A3F84" w:rsidRDefault="008E04E6" w:rsidP="00203700">
            <w:pPr>
              <w:widowControl w:val="0"/>
              <w:autoSpaceDE w:val="0"/>
              <w:autoSpaceDN w:val="0"/>
              <w:spacing w:line="210" w:lineRule="exact"/>
              <w:ind w:left="70"/>
              <w:jc w:val="left"/>
              <w:rPr>
                <w:rFonts w:eastAsia="Calibri"/>
                <w:sz w:val="22"/>
                <w:szCs w:val="22"/>
                <w:lang w:val="en-US" w:eastAsia="en-US"/>
              </w:rPr>
            </w:pPr>
            <w:r w:rsidRPr="005A3F84">
              <w:rPr>
                <w:rFonts w:eastAsia="Calibri"/>
                <w:b/>
                <w:sz w:val="22"/>
                <w:szCs w:val="22"/>
                <w:lang w:val="en-US" w:eastAsia="en-US"/>
              </w:rPr>
              <w:t>F)</w:t>
            </w:r>
            <w:r w:rsidRPr="005A3F84">
              <w:rPr>
                <w:rFonts w:eastAsia="Calibri"/>
                <w:b/>
                <w:spacing w:val="-3"/>
                <w:sz w:val="22"/>
                <w:szCs w:val="22"/>
                <w:lang w:val="en-US" w:eastAsia="en-US"/>
              </w:rPr>
              <w:t xml:space="preserve"> </w:t>
            </w:r>
            <w:r w:rsidRPr="005A3F84">
              <w:rPr>
                <w:rFonts w:eastAsia="Calibri"/>
                <w:sz w:val="22"/>
                <w:szCs w:val="22"/>
                <w:lang w:val="en-US" w:eastAsia="en-US"/>
              </w:rPr>
              <w:t>Taksi</w:t>
            </w:r>
            <w:r w:rsidRPr="005A3F84">
              <w:rPr>
                <w:rFonts w:eastAsia="Calibri"/>
                <w:spacing w:val="-3"/>
                <w:sz w:val="22"/>
                <w:szCs w:val="22"/>
                <w:lang w:val="en-US" w:eastAsia="en-US"/>
              </w:rPr>
              <w:t xml:space="preserve"> </w:t>
            </w:r>
            <w:r w:rsidRPr="005A3F84">
              <w:rPr>
                <w:rFonts w:eastAsia="Calibri"/>
                <w:sz w:val="22"/>
                <w:szCs w:val="22"/>
                <w:lang w:val="en-US" w:eastAsia="en-US"/>
              </w:rPr>
              <w:t>ve</w:t>
            </w:r>
            <w:r w:rsidRPr="005A3F84">
              <w:rPr>
                <w:rFonts w:eastAsia="Calibri"/>
                <w:spacing w:val="-3"/>
                <w:sz w:val="22"/>
                <w:szCs w:val="22"/>
                <w:lang w:val="en-US" w:eastAsia="en-US"/>
              </w:rPr>
              <w:t xml:space="preserve"> </w:t>
            </w:r>
            <w:r w:rsidRPr="005A3F84">
              <w:rPr>
                <w:rFonts w:eastAsia="Calibri"/>
                <w:sz w:val="22"/>
                <w:szCs w:val="22"/>
                <w:lang w:val="en-US" w:eastAsia="en-US"/>
              </w:rPr>
              <w:t>Diğer</w:t>
            </w:r>
            <w:r w:rsidRPr="005A3F84">
              <w:rPr>
                <w:rFonts w:eastAsia="Calibri"/>
                <w:spacing w:val="-3"/>
                <w:sz w:val="22"/>
                <w:szCs w:val="22"/>
                <w:lang w:val="en-US" w:eastAsia="en-US"/>
              </w:rPr>
              <w:t xml:space="preserve"> </w:t>
            </w:r>
            <w:r w:rsidRPr="005A3F84">
              <w:rPr>
                <w:rFonts w:eastAsia="Calibri"/>
                <w:sz w:val="22"/>
                <w:szCs w:val="22"/>
                <w:lang w:val="en-US" w:eastAsia="en-US"/>
              </w:rPr>
              <w:t>Araçlar</w:t>
            </w:r>
            <w:r w:rsidRPr="005A3F84">
              <w:rPr>
                <w:rFonts w:eastAsia="Calibri"/>
                <w:spacing w:val="-3"/>
                <w:sz w:val="22"/>
                <w:szCs w:val="22"/>
                <w:lang w:val="en-US" w:eastAsia="en-US"/>
              </w:rPr>
              <w:t xml:space="preserve"> </w:t>
            </w:r>
            <w:r w:rsidRPr="005A3F84">
              <w:rPr>
                <w:rFonts w:eastAsia="Calibri"/>
                <w:sz w:val="22"/>
                <w:szCs w:val="22"/>
                <w:lang w:val="en-US" w:eastAsia="en-US"/>
              </w:rPr>
              <w:t>(Motoguzzi</w:t>
            </w:r>
            <w:r w:rsidRPr="005A3F84">
              <w:rPr>
                <w:rFonts w:eastAsia="Calibri"/>
                <w:spacing w:val="-3"/>
                <w:sz w:val="22"/>
                <w:szCs w:val="22"/>
                <w:lang w:val="en-US" w:eastAsia="en-US"/>
              </w:rPr>
              <w:t xml:space="preserve"> </w:t>
            </w:r>
            <w:r w:rsidRPr="005A3F84">
              <w:rPr>
                <w:rFonts w:eastAsia="Calibri"/>
                <w:spacing w:val="-2"/>
                <w:sz w:val="22"/>
                <w:szCs w:val="22"/>
                <w:lang w:val="en-US" w:eastAsia="en-US"/>
              </w:rPr>
              <w:t>v.b.)</w:t>
            </w:r>
          </w:p>
        </w:tc>
        <w:tc>
          <w:tcPr>
            <w:tcW w:w="2518" w:type="dxa"/>
            <w:shd w:val="clear" w:color="auto" w:fill="auto"/>
            <w:hideMark/>
          </w:tcPr>
          <w:p w:rsidR="008E04E6" w:rsidRPr="005A3F84" w:rsidRDefault="008E04E6" w:rsidP="00203700">
            <w:pPr>
              <w:widowControl w:val="0"/>
              <w:autoSpaceDE w:val="0"/>
              <w:autoSpaceDN w:val="0"/>
              <w:spacing w:line="210" w:lineRule="exact"/>
              <w:ind w:left="15" w:right="1"/>
              <w:jc w:val="center"/>
              <w:rPr>
                <w:rFonts w:eastAsia="Calibri"/>
                <w:sz w:val="22"/>
                <w:szCs w:val="22"/>
                <w:lang w:val="en-US" w:eastAsia="en-US"/>
              </w:rPr>
            </w:pPr>
            <w:r w:rsidRPr="005A3F84">
              <w:rPr>
                <w:rFonts w:eastAsia="Calibri"/>
                <w:spacing w:val="-5"/>
                <w:sz w:val="22"/>
                <w:szCs w:val="22"/>
                <w:lang w:val="en-US" w:eastAsia="en-US"/>
              </w:rPr>
              <w:t>110</w:t>
            </w:r>
          </w:p>
        </w:tc>
        <w:tc>
          <w:tcPr>
            <w:tcW w:w="2273" w:type="dxa"/>
            <w:vMerge/>
            <w:shd w:val="clear" w:color="auto" w:fill="auto"/>
            <w:vAlign w:val="center"/>
            <w:hideMark/>
          </w:tcPr>
          <w:p w:rsidR="008E04E6" w:rsidRPr="005A3F84" w:rsidRDefault="008E04E6" w:rsidP="00203700">
            <w:pPr>
              <w:widowControl w:val="0"/>
              <w:autoSpaceDE w:val="0"/>
              <w:autoSpaceDN w:val="0"/>
              <w:jc w:val="left"/>
              <w:rPr>
                <w:sz w:val="22"/>
                <w:szCs w:val="22"/>
                <w:lang w:val="en-US" w:eastAsia="en-US"/>
              </w:rPr>
            </w:pPr>
          </w:p>
        </w:tc>
      </w:tr>
      <w:tr w:rsidR="008E04E6" w:rsidRPr="005A3F84" w:rsidTr="00203700">
        <w:trPr>
          <w:trHeight w:val="368"/>
        </w:trPr>
        <w:tc>
          <w:tcPr>
            <w:tcW w:w="5562" w:type="dxa"/>
            <w:shd w:val="clear" w:color="auto" w:fill="auto"/>
            <w:hideMark/>
          </w:tcPr>
          <w:p w:rsidR="008E04E6" w:rsidRPr="005A3F84" w:rsidRDefault="008E04E6" w:rsidP="00203700">
            <w:pPr>
              <w:widowControl w:val="0"/>
              <w:autoSpaceDE w:val="0"/>
              <w:autoSpaceDN w:val="0"/>
              <w:spacing w:before="87"/>
              <w:ind w:left="70"/>
              <w:jc w:val="left"/>
              <w:rPr>
                <w:rFonts w:eastAsia="Calibri"/>
                <w:sz w:val="22"/>
                <w:szCs w:val="22"/>
                <w:lang w:val="en-US" w:eastAsia="en-US"/>
              </w:rPr>
            </w:pPr>
            <w:r w:rsidRPr="005A3F84">
              <w:rPr>
                <w:rFonts w:eastAsia="Calibri"/>
                <w:b/>
                <w:sz w:val="22"/>
                <w:szCs w:val="22"/>
                <w:lang w:val="en-US" w:eastAsia="en-US"/>
              </w:rPr>
              <w:t>G)</w:t>
            </w:r>
            <w:r w:rsidRPr="005A3F84">
              <w:rPr>
                <w:rFonts w:eastAsia="Calibri"/>
                <w:b/>
                <w:spacing w:val="-1"/>
                <w:sz w:val="22"/>
                <w:szCs w:val="22"/>
                <w:lang w:val="en-US" w:eastAsia="en-US"/>
              </w:rPr>
              <w:t xml:space="preserve"> </w:t>
            </w:r>
            <w:r w:rsidRPr="005A3F84">
              <w:rPr>
                <w:rFonts w:eastAsia="Calibri"/>
                <w:sz w:val="22"/>
                <w:szCs w:val="22"/>
                <w:lang w:val="en-US" w:eastAsia="en-US"/>
              </w:rPr>
              <w:t>Bafra</w:t>
            </w:r>
            <w:r w:rsidRPr="005A3F84">
              <w:rPr>
                <w:rFonts w:eastAsia="Calibri"/>
                <w:spacing w:val="-1"/>
                <w:sz w:val="22"/>
                <w:szCs w:val="22"/>
                <w:lang w:val="en-US" w:eastAsia="en-US"/>
              </w:rPr>
              <w:t xml:space="preserve"> </w:t>
            </w:r>
            <w:r w:rsidRPr="005A3F84">
              <w:rPr>
                <w:rFonts w:eastAsia="Calibri"/>
                <w:sz w:val="22"/>
                <w:szCs w:val="22"/>
                <w:lang w:val="en-US" w:eastAsia="en-US"/>
              </w:rPr>
              <w:t>ve Çarşamba</w:t>
            </w:r>
            <w:r w:rsidRPr="005A3F84">
              <w:rPr>
                <w:rFonts w:eastAsia="Calibri"/>
                <w:spacing w:val="-1"/>
                <w:sz w:val="22"/>
                <w:szCs w:val="22"/>
                <w:lang w:val="en-US" w:eastAsia="en-US"/>
              </w:rPr>
              <w:t xml:space="preserve"> </w:t>
            </w:r>
            <w:r w:rsidRPr="005A3F84">
              <w:rPr>
                <w:rFonts w:eastAsia="Calibri"/>
                <w:sz w:val="22"/>
                <w:szCs w:val="22"/>
                <w:lang w:val="en-US" w:eastAsia="en-US"/>
              </w:rPr>
              <w:t>Hallerinde</w:t>
            </w:r>
            <w:r w:rsidRPr="005A3F84">
              <w:rPr>
                <w:rFonts w:eastAsia="Calibri"/>
                <w:spacing w:val="-1"/>
                <w:sz w:val="22"/>
                <w:szCs w:val="22"/>
                <w:lang w:val="en-US" w:eastAsia="en-US"/>
              </w:rPr>
              <w:t xml:space="preserve"> </w:t>
            </w:r>
            <w:r w:rsidRPr="005A3F84">
              <w:rPr>
                <w:rFonts w:eastAsia="Calibri"/>
                <w:sz w:val="22"/>
                <w:szCs w:val="22"/>
                <w:lang w:val="en-US" w:eastAsia="en-US"/>
              </w:rPr>
              <w:t>Üreticilerin Mal</w:t>
            </w:r>
            <w:r w:rsidRPr="005A3F84">
              <w:rPr>
                <w:rFonts w:eastAsia="Calibri"/>
                <w:spacing w:val="-1"/>
                <w:sz w:val="22"/>
                <w:szCs w:val="22"/>
                <w:lang w:val="en-US" w:eastAsia="en-US"/>
              </w:rPr>
              <w:t xml:space="preserve"> </w:t>
            </w:r>
            <w:r w:rsidRPr="005A3F84">
              <w:rPr>
                <w:rFonts w:eastAsia="Calibri"/>
                <w:sz w:val="22"/>
                <w:szCs w:val="22"/>
                <w:lang w:val="en-US" w:eastAsia="en-US"/>
              </w:rPr>
              <w:t xml:space="preserve">Getirdiği </w:t>
            </w:r>
            <w:r w:rsidRPr="005A3F84">
              <w:rPr>
                <w:rFonts w:eastAsia="Calibri"/>
                <w:spacing w:val="-2"/>
                <w:sz w:val="22"/>
                <w:szCs w:val="22"/>
                <w:lang w:val="en-US" w:eastAsia="en-US"/>
              </w:rPr>
              <w:t>Araçlar</w:t>
            </w:r>
          </w:p>
        </w:tc>
        <w:tc>
          <w:tcPr>
            <w:tcW w:w="2518" w:type="dxa"/>
            <w:shd w:val="clear" w:color="auto" w:fill="auto"/>
            <w:hideMark/>
          </w:tcPr>
          <w:p w:rsidR="008E04E6" w:rsidRPr="005A3F84" w:rsidRDefault="008E04E6" w:rsidP="00203700">
            <w:pPr>
              <w:widowControl w:val="0"/>
              <w:autoSpaceDE w:val="0"/>
              <w:autoSpaceDN w:val="0"/>
              <w:spacing w:before="87"/>
              <w:ind w:left="15"/>
              <w:jc w:val="center"/>
              <w:rPr>
                <w:rFonts w:eastAsia="Calibri"/>
                <w:sz w:val="22"/>
                <w:szCs w:val="22"/>
                <w:lang w:val="en-US" w:eastAsia="en-US"/>
              </w:rPr>
            </w:pPr>
            <w:r w:rsidRPr="005A3F84">
              <w:rPr>
                <w:rFonts w:eastAsia="Calibri"/>
                <w:spacing w:val="-5"/>
                <w:sz w:val="22"/>
                <w:szCs w:val="22"/>
                <w:lang w:val="en-US" w:eastAsia="en-US"/>
              </w:rPr>
              <w:t>80</w:t>
            </w:r>
          </w:p>
        </w:tc>
        <w:tc>
          <w:tcPr>
            <w:tcW w:w="2273" w:type="dxa"/>
            <w:shd w:val="clear" w:color="auto" w:fill="auto"/>
            <w:hideMark/>
          </w:tcPr>
          <w:p w:rsidR="008E04E6" w:rsidRPr="005A3F84" w:rsidRDefault="008E04E6" w:rsidP="00203700">
            <w:pPr>
              <w:widowControl w:val="0"/>
              <w:autoSpaceDE w:val="0"/>
              <w:autoSpaceDN w:val="0"/>
              <w:spacing w:line="229" w:lineRule="exact"/>
              <w:ind w:left="15"/>
              <w:jc w:val="center"/>
              <w:rPr>
                <w:rFonts w:eastAsia="Calibri"/>
                <w:sz w:val="22"/>
                <w:szCs w:val="22"/>
                <w:lang w:val="en-US" w:eastAsia="en-US"/>
              </w:rPr>
            </w:pPr>
            <w:r w:rsidRPr="005A3F84">
              <w:rPr>
                <w:rFonts w:eastAsia="Calibri"/>
                <w:spacing w:val="-10"/>
                <w:sz w:val="22"/>
                <w:szCs w:val="22"/>
                <w:lang w:val="en-US" w:eastAsia="en-US"/>
              </w:rPr>
              <w:t>0</w:t>
            </w:r>
          </w:p>
        </w:tc>
      </w:tr>
      <w:tr w:rsidR="008E04E6" w:rsidRPr="005A3F84" w:rsidTr="00203700">
        <w:trPr>
          <w:trHeight w:val="368"/>
        </w:trPr>
        <w:tc>
          <w:tcPr>
            <w:tcW w:w="5562" w:type="dxa"/>
            <w:shd w:val="clear" w:color="auto" w:fill="auto"/>
            <w:hideMark/>
          </w:tcPr>
          <w:p w:rsidR="008E04E6" w:rsidRPr="005A3F84" w:rsidRDefault="008E04E6" w:rsidP="00203700">
            <w:pPr>
              <w:widowControl w:val="0"/>
              <w:autoSpaceDE w:val="0"/>
              <w:autoSpaceDN w:val="0"/>
              <w:spacing w:before="87"/>
              <w:ind w:left="70"/>
              <w:jc w:val="left"/>
              <w:rPr>
                <w:rFonts w:eastAsia="Calibri"/>
                <w:sz w:val="22"/>
                <w:szCs w:val="22"/>
                <w:lang w:val="en-US" w:eastAsia="en-US"/>
              </w:rPr>
            </w:pPr>
            <w:r w:rsidRPr="005A3F84">
              <w:rPr>
                <w:rFonts w:eastAsia="Calibri"/>
                <w:b/>
                <w:sz w:val="22"/>
                <w:szCs w:val="22"/>
                <w:lang w:val="en-US" w:eastAsia="en-US"/>
              </w:rPr>
              <w:t>H)</w:t>
            </w:r>
            <w:r w:rsidRPr="005A3F84">
              <w:rPr>
                <w:rFonts w:eastAsia="Calibri"/>
                <w:b/>
                <w:spacing w:val="-1"/>
                <w:sz w:val="22"/>
                <w:szCs w:val="22"/>
                <w:lang w:val="en-US" w:eastAsia="en-US"/>
              </w:rPr>
              <w:t xml:space="preserve"> </w:t>
            </w:r>
            <w:r w:rsidRPr="005A3F84">
              <w:rPr>
                <w:rFonts w:eastAsia="Calibri"/>
                <w:sz w:val="22"/>
                <w:szCs w:val="22"/>
                <w:lang w:val="en-US" w:eastAsia="en-US"/>
              </w:rPr>
              <w:t>24</w:t>
            </w:r>
            <w:r w:rsidRPr="005A3F84">
              <w:rPr>
                <w:rFonts w:eastAsia="Calibri"/>
                <w:spacing w:val="-1"/>
                <w:sz w:val="22"/>
                <w:szCs w:val="22"/>
                <w:lang w:val="en-US" w:eastAsia="en-US"/>
              </w:rPr>
              <w:t xml:space="preserve"> </w:t>
            </w:r>
            <w:r w:rsidRPr="005A3F84">
              <w:rPr>
                <w:rFonts w:eastAsia="Calibri"/>
                <w:sz w:val="22"/>
                <w:szCs w:val="22"/>
                <w:lang w:val="en-US" w:eastAsia="en-US"/>
              </w:rPr>
              <w:t>Saat</w:t>
            </w:r>
            <w:r w:rsidRPr="005A3F84">
              <w:rPr>
                <w:rFonts w:eastAsia="Calibri"/>
                <w:spacing w:val="-1"/>
                <w:sz w:val="22"/>
                <w:szCs w:val="22"/>
                <w:lang w:val="en-US" w:eastAsia="en-US"/>
              </w:rPr>
              <w:t xml:space="preserve"> </w:t>
            </w:r>
            <w:r w:rsidRPr="005A3F84">
              <w:rPr>
                <w:rFonts w:eastAsia="Calibri"/>
                <w:sz w:val="22"/>
                <w:szCs w:val="22"/>
                <w:lang w:val="en-US" w:eastAsia="en-US"/>
              </w:rPr>
              <w:t>Üstü</w:t>
            </w:r>
            <w:r w:rsidRPr="005A3F84">
              <w:rPr>
                <w:rFonts w:eastAsia="Calibri"/>
                <w:spacing w:val="-1"/>
                <w:sz w:val="22"/>
                <w:szCs w:val="22"/>
                <w:lang w:val="en-US" w:eastAsia="en-US"/>
              </w:rPr>
              <w:t xml:space="preserve"> </w:t>
            </w:r>
            <w:r w:rsidRPr="005A3F84">
              <w:rPr>
                <w:rFonts w:eastAsia="Calibri"/>
                <w:sz w:val="22"/>
                <w:szCs w:val="22"/>
                <w:lang w:val="en-US" w:eastAsia="en-US"/>
              </w:rPr>
              <w:t>Kalan</w:t>
            </w:r>
            <w:r w:rsidRPr="005A3F84">
              <w:rPr>
                <w:rFonts w:eastAsia="Calibri"/>
                <w:spacing w:val="-1"/>
                <w:sz w:val="22"/>
                <w:szCs w:val="22"/>
                <w:lang w:val="en-US" w:eastAsia="en-US"/>
              </w:rPr>
              <w:t xml:space="preserve"> </w:t>
            </w:r>
            <w:r w:rsidRPr="005A3F84">
              <w:rPr>
                <w:rFonts w:eastAsia="Calibri"/>
                <w:sz w:val="22"/>
                <w:szCs w:val="22"/>
                <w:lang w:val="en-US" w:eastAsia="en-US"/>
              </w:rPr>
              <w:t>Araçlar (Abone</w:t>
            </w:r>
            <w:r w:rsidRPr="005A3F84">
              <w:rPr>
                <w:rFonts w:eastAsia="Calibri"/>
                <w:spacing w:val="-1"/>
                <w:sz w:val="22"/>
                <w:szCs w:val="22"/>
                <w:lang w:val="en-US" w:eastAsia="en-US"/>
              </w:rPr>
              <w:t xml:space="preserve"> </w:t>
            </w:r>
            <w:r w:rsidRPr="005A3F84">
              <w:rPr>
                <w:rFonts w:eastAsia="Calibri"/>
                <w:sz w:val="22"/>
                <w:szCs w:val="22"/>
                <w:lang w:val="en-US" w:eastAsia="en-US"/>
              </w:rPr>
              <w:t>Araçlar</w:t>
            </w:r>
            <w:r w:rsidRPr="005A3F84">
              <w:rPr>
                <w:rFonts w:eastAsia="Calibri"/>
                <w:spacing w:val="-1"/>
                <w:sz w:val="22"/>
                <w:szCs w:val="22"/>
                <w:lang w:val="en-US" w:eastAsia="en-US"/>
              </w:rPr>
              <w:t xml:space="preserve"> </w:t>
            </w:r>
            <w:r w:rsidRPr="005A3F84">
              <w:rPr>
                <w:rFonts w:eastAsia="Calibri"/>
                <w:sz w:val="22"/>
                <w:szCs w:val="22"/>
                <w:lang w:val="en-US" w:eastAsia="en-US"/>
              </w:rPr>
              <w:t>Dahil)</w:t>
            </w:r>
            <w:r w:rsidRPr="005A3F84">
              <w:rPr>
                <w:rFonts w:eastAsia="Calibri"/>
                <w:spacing w:val="-1"/>
                <w:sz w:val="22"/>
                <w:szCs w:val="22"/>
                <w:lang w:val="en-US" w:eastAsia="en-US"/>
              </w:rPr>
              <w:t xml:space="preserve"> </w:t>
            </w:r>
            <w:r w:rsidRPr="005A3F84">
              <w:rPr>
                <w:rFonts w:eastAsia="Calibri"/>
                <w:sz w:val="22"/>
                <w:szCs w:val="22"/>
                <w:lang w:val="en-US" w:eastAsia="en-US"/>
              </w:rPr>
              <w:t>Her</w:t>
            </w:r>
            <w:r w:rsidRPr="005A3F84">
              <w:rPr>
                <w:rFonts w:eastAsia="Calibri"/>
                <w:spacing w:val="-1"/>
                <w:sz w:val="22"/>
                <w:szCs w:val="22"/>
                <w:lang w:val="en-US" w:eastAsia="en-US"/>
              </w:rPr>
              <w:t xml:space="preserve"> </w:t>
            </w:r>
            <w:r w:rsidRPr="005A3F84">
              <w:rPr>
                <w:rFonts w:eastAsia="Calibri"/>
                <w:sz w:val="22"/>
                <w:szCs w:val="22"/>
                <w:lang w:val="en-US" w:eastAsia="en-US"/>
              </w:rPr>
              <w:t xml:space="preserve">Saat </w:t>
            </w:r>
            <w:r w:rsidRPr="005A3F84">
              <w:rPr>
                <w:rFonts w:eastAsia="Calibri"/>
                <w:spacing w:val="-2"/>
                <w:sz w:val="22"/>
                <w:szCs w:val="22"/>
                <w:lang w:val="en-US" w:eastAsia="en-US"/>
              </w:rPr>
              <w:t>İlave</w:t>
            </w:r>
          </w:p>
        </w:tc>
        <w:tc>
          <w:tcPr>
            <w:tcW w:w="2518" w:type="dxa"/>
            <w:shd w:val="clear" w:color="auto" w:fill="auto"/>
            <w:hideMark/>
          </w:tcPr>
          <w:p w:rsidR="008E04E6" w:rsidRPr="005A3F84" w:rsidRDefault="008E04E6" w:rsidP="00203700">
            <w:pPr>
              <w:widowControl w:val="0"/>
              <w:autoSpaceDE w:val="0"/>
              <w:autoSpaceDN w:val="0"/>
              <w:spacing w:before="87"/>
              <w:ind w:left="15"/>
              <w:jc w:val="center"/>
              <w:rPr>
                <w:rFonts w:eastAsia="Calibri"/>
                <w:sz w:val="22"/>
                <w:szCs w:val="22"/>
                <w:lang w:val="en-US" w:eastAsia="en-US"/>
              </w:rPr>
            </w:pPr>
            <w:r w:rsidRPr="005A3F84">
              <w:rPr>
                <w:rFonts w:eastAsia="Calibri"/>
                <w:spacing w:val="-5"/>
                <w:sz w:val="22"/>
                <w:szCs w:val="22"/>
                <w:lang w:val="en-US" w:eastAsia="en-US"/>
              </w:rPr>
              <w:t>10</w:t>
            </w:r>
          </w:p>
        </w:tc>
        <w:tc>
          <w:tcPr>
            <w:tcW w:w="2273" w:type="dxa"/>
            <w:shd w:val="clear" w:color="auto" w:fill="auto"/>
            <w:hideMark/>
          </w:tcPr>
          <w:p w:rsidR="008E04E6" w:rsidRPr="005A3F84" w:rsidRDefault="008E04E6" w:rsidP="00203700">
            <w:pPr>
              <w:widowControl w:val="0"/>
              <w:autoSpaceDE w:val="0"/>
              <w:autoSpaceDN w:val="0"/>
              <w:spacing w:before="87"/>
              <w:ind w:left="15"/>
              <w:jc w:val="center"/>
              <w:rPr>
                <w:rFonts w:eastAsia="Calibri"/>
                <w:sz w:val="22"/>
                <w:szCs w:val="22"/>
                <w:lang w:val="en-US" w:eastAsia="en-US"/>
              </w:rPr>
            </w:pPr>
            <w:r w:rsidRPr="005A3F84">
              <w:rPr>
                <w:rFonts w:eastAsia="Calibri"/>
                <w:spacing w:val="-10"/>
                <w:sz w:val="22"/>
                <w:szCs w:val="22"/>
                <w:lang w:val="en-US" w:eastAsia="en-US"/>
              </w:rPr>
              <w:t>0</w:t>
            </w:r>
          </w:p>
        </w:tc>
      </w:tr>
    </w:tbl>
    <w:p w:rsidR="008E04E6" w:rsidRPr="005A3F84" w:rsidRDefault="008E04E6" w:rsidP="008E04E6">
      <w:pPr>
        <w:ind w:left="720"/>
        <w:rPr>
          <w:szCs w:val="2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5481"/>
      </w:tblGrid>
      <w:tr w:rsidR="008E04E6" w:rsidRPr="005A3F84" w:rsidTr="00203700">
        <w:trPr>
          <w:trHeight w:val="367"/>
        </w:trPr>
        <w:tc>
          <w:tcPr>
            <w:tcW w:w="4867" w:type="dxa"/>
            <w:tcBorders>
              <w:top w:val="single" w:sz="4" w:space="0" w:color="000000"/>
              <w:left w:val="single" w:sz="4" w:space="0" w:color="000000"/>
              <w:bottom w:val="single" w:sz="4" w:space="0" w:color="000000"/>
              <w:right w:val="single" w:sz="4" w:space="0" w:color="000000"/>
            </w:tcBorders>
            <w:shd w:val="clear" w:color="auto" w:fill="auto"/>
            <w:hideMark/>
          </w:tcPr>
          <w:p w:rsidR="008E04E6" w:rsidRPr="005A3F84" w:rsidRDefault="008E04E6" w:rsidP="00203700">
            <w:pPr>
              <w:widowControl w:val="0"/>
              <w:autoSpaceDE w:val="0"/>
              <w:autoSpaceDN w:val="0"/>
              <w:spacing w:before="79"/>
              <w:ind w:left="107"/>
              <w:jc w:val="center"/>
              <w:rPr>
                <w:rFonts w:eastAsia="Calibri"/>
                <w:sz w:val="22"/>
                <w:szCs w:val="22"/>
                <w:lang w:val="en-US" w:eastAsia="en-US"/>
              </w:rPr>
            </w:pPr>
            <w:r w:rsidRPr="005A3F84">
              <w:rPr>
                <w:rFonts w:eastAsia="Calibri"/>
                <w:sz w:val="22"/>
                <w:szCs w:val="22"/>
                <w:lang w:val="en-US" w:eastAsia="en-US"/>
              </w:rPr>
              <w:t>Kavak</w:t>
            </w:r>
            <w:r w:rsidRPr="005A3F84">
              <w:rPr>
                <w:rFonts w:eastAsia="Calibri"/>
                <w:spacing w:val="-10"/>
                <w:sz w:val="22"/>
                <w:szCs w:val="22"/>
                <w:lang w:val="en-US" w:eastAsia="en-US"/>
              </w:rPr>
              <w:t xml:space="preserve"> </w:t>
            </w:r>
            <w:r w:rsidRPr="005A3F84">
              <w:rPr>
                <w:rFonts w:eastAsia="Calibri"/>
                <w:sz w:val="22"/>
                <w:szCs w:val="22"/>
                <w:lang w:val="en-US" w:eastAsia="en-US"/>
              </w:rPr>
              <w:t>Şehirlerarası</w:t>
            </w:r>
            <w:r w:rsidRPr="005A3F84">
              <w:rPr>
                <w:rFonts w:eastAsia="Calibri"/>
                <w:spacing w:val="-11"/>
                <w:sz w:val="22"/>
                <w:szCs w:val="22"/>
                <w:lang w:val="en-US" w:eastAsia="en-US"/>
              </w:rPr>
              <w:t xml:space="preserve"> </w:t>
            </w:r>
            <w:r w:rsidRPr="005A3F84">
              <w:rPr>
                <w:rFonts w:eastAsia="Calibri"/>
                <w:sz w:val="22"/>
                <w:szCs w:val="22"/>
                <w:lang w:val="en-US" w:eastAsia="en-US"/>
              </w:rPr>
              <w:t>Yolcu</w:t>
            </w:r>
            <w:r w:rsidRPr="005A3F84">
              <w:rPr>
                <w:rFonts w:eastAsia="Calibri"/>
                <w:spacing w:val="-9"/>
                <w:sz w:val="22"/>
                <w:szCs w:val="22"/>
                <w:lang w:val="en-US" w:eastAsia="en-US"/>
              </w:rPr>
              <w:t xml:space="preserve"> </w:t>
            </w:r>
            <w:r w:rsidRPr="005A3F84">
              <w:rPr>
                <w:rFonts w:eastAsia="Calibri"/>
                <w:spacing w:val="-2"/>
                <w:sz w:val="22"/>
                <w:szCs w:val="22"/>
                <w:lang w:val="en-US" w:eastAsia="en-US"/>
              </w:rPr>
              <w:t>Terminali</w:t>
            </w:r>
          </w:p>
        </w:tc>
        <w:tc>
          <w:tcPr>
            <w:tcW w:w="5481" w:type="dxa"/>
            <w:tcBorders>
              <w:top w:val="single" w:sz="4" w:space="0" w:color="000000"/>
              <w:left w:val="single" w:sz="4" w:space="0" w:color="000000"/>
              <w:bottom w:val="single" w:sz="4" w:space="0" w:color="000000"/>
              <w:right w:val="single" w:sz="4" w:space="0" w:color="000000"/>
            </w:tcBorders>
            <w:shd w:val="clear" w:color="auto" w:fill="auto"/>
            <w:hideMark/>
          </w:tcPr>
          <w:p w:rsidR="008E04E6" w:rsidRPr="005A3F84" w:rsidRDefault="008E04E6" w:rsidP="00203700">
            <w:pPr>
              <w:widowControl w:val="0"/>
              <w:autoSpaceDE w:val="0"/>
              <w:autoSpaceDN w:val="0"/>
              <w:spacing w:before="91"/>
              <w:ind w:left="107"/>
              <w:jc w:val="center"/>
              <w:rPr>
                <w:rFonts w:eastAsia="Calibri"/>
                <w:b/>
                <w:sz w:val="22"/>
                <w:szCs w:val="22"/>
                <w:lang w:val="en-US" w:eastAsia="en-US"/>
              </w:rPr>
            </w:pPr>
            <w:r w:rsidRPr="005A3F84">
              <w:rPr>
                <w:rFonts w:eastAsia="Calibri"/>
                <w:b/>
                <w:sz w:val="22"/>
                <w:szCs w:val="22"/>
                <w:lang w:val="en-US" w:eastAsia="en-US"/>
              </w:rPr>
              <w:t>2024</w:t>
            </w:r>
            <w:r w:rsidRPr="005A3F84">
              <w:rPr>
                <w:rFonts w:eastAsia="Calibri"/>
                <w:b/>
                <w:spacing w:val="-2"/>
                <w:sz w:val="22"/>
                <w:szCs w:val="22"/>
                <w:lang w:val="en-US" w:eastAsia="en-US"/>
              </w:rPr>
              <w:t xml:space="preserve"> </w:t>
            </w:r>
            <w:r w:rsidRPr="005A3F84">
              <w:rPr>
                <w:rFonts w:eastAsia="Calibri"/>
                <w:b/>
                <w:sz w:val="22"/>
                <w:szCs w:val="22"/>
                <w:lang w:val="en-US" w:eastAsia="en-US"/>
              </w:rPr>
              <w:t>YILI</w:t>
            </w:r>
            <w:r w:rsidRPr="005A3F84">
              <w:rPr>
                <w:rFonts w:eastAsia="Calibri"/>
                <w:b/>
                <w:spacing w:val="-2"/>
                <w:sz w:val="22"/>
                <w:szCs w:val="22"/>
                <w:lang w:val="en-US" w:eastAsia="en-US"/>
              </w:rPr>
              <w:t xml:space="preserve"> </w:t>
            </w:r>
            <w:r w:rsidRPr="005A3F84">
              <w:rPr>
                <w:rFonts w:eastAsia="Calibri"/>
                <w:b/>
                <w:sz w:val="22"/>
                <w:szCs w:val="22"/>
                <w:lang w:val="en-US" w:eastAsia="en-US"/>
              </w:rPr>
              <w:t>TEKLİF</w:t>
            </w:r>
            <w:r w:rsidRPr="005A3F84">
              <w:rPr>
                <w:rFonts w:eastAsia="Calibri"/>
                <w:b/>
                <w:spacing w:val="-3"/>
                <w:sz w:val="22"/>
                <w:szCs w:val="22"/>
                <w:lang w:val="en-US" w:eastAsia="en-US"/>
              </w:rPr>
              <w:t xml:space="preserve"> </w:t>
            </w:r>
            <w:r w:rsidRPr="005A3F84">
              <w:rPr>
                <w:rFonts w:eastAsia="Calibri"/>
                <w:b/>
                <w:sz w:val="22"/>
                <w:szCs w:val="22"/>
                <w:lang w:val="en-US" w:eastAsia="en-US"/>
              </w:rPr>
              <w:t>EDİLEN</w:t>
            </w:r>
            <w:r w:rsidRPr="005A3F84">
              <w:rPr>
                <w:rFonts w:eastAsia="Calibri"/>
                <w:b/>
                <w:spacing w:val="-3"/>
                <w:sz w:val="22"/>
                <w:szCs w:val="22"/>
                <w:lang w:val="en-US" w:eastAsia="en-US"/>
              </w:rPr>
              <w:t xml:space="preserve"> </w:t>
            </w:r>
            <w:r w:rsidRPr="005A3F84">
              <w:rPr>
                <w:rFonts w:eastAsia="Calibri"/>
                <w:b/>
                <w:sz w:val="22"/>
                <w:szCs w:val="22"/>
                <w:lang w:val="en-US" w:eastAsia="en-US"/>
              </w:rPr>
              <w:t>(%20</w:t>
            </w:r>
            <w:r w:rsidRPr="005A3F84">
              <w:rPr>
                <w:rFonts w:eastAsia="Calibri"/>
                <w:b/>
                <w:spacing w:val="-2"/>
                <w:sz w:val="22"/>
                <w:szCs w:val="22"/>
                <w:lang w:val="en-US" w:eastAsia="en-US"/>
              </w:rPr>
              <w:t xml:space="preserve"> </w:t>
            </w:r>
            <w:r w:rsidRPr="005A3F84">
              <w:rPr>
                <w:rFonts w:eastAsia="Calibri"/>
                <w:b/>
                <w:sz w:val="22"/>
                <w:szCs w:val="22"/>
                <w:lang w:val="en-US" w:eastAsia="en-US"/>
              </w:rPr>
              <w:t>KDV</w:t>
            </w:r>
            <w:r w:rsidRPr="005A3F84">
              <w:rPr>
                <w:rFonts w:eastAsia="Calibri"/>
                <w:b/>
                <w:spacing w:val="-2"/>
                <w:sz w:val="22"/>
                <w:szCs w:val="22"/>
                <w:lang w:val="en-US" w:eastAsia="en-US"/>
              </w:rPr>
              <w:t xml:space="preserve"> </w:t>
            </w:r>
            <w:r w:rsidRPr="005A3F84">
              <w:rPr>
                <w:rFonts w:eastAsia="Calibri"/>
                <w:b/>
                <w:sz w:val="22"/>
                <w:szCs w:val="22"/>
                <w:lang w:val="en-US" w:eastAsia="en-US"/>
              </w:rPr>
              <w:t>DÂHİL)</w:t>
            </w:r>
            <w:r w:rsidRPr="005A3F84">
              <w:rPr>
                <w:rFonts w:eastAsia="Calibri"/>
                <w:b/>
                <w:spacing w:val="-1"/>
                <w:sz w:val="22"/>
                <w:szCs w:val="22"/>
                <w:lang w:val="en-US" w:eastAsia="en-US"/>
              </w:rPr>
              <w:t xml:space="preserve"> </w:t>
            </w:r>
            <w:r w:rsidRPr="005A3F84">
              <w:rPr>
                <w:rFonts w:eastAsia="Calibri"/>
                <w:b/>
                <w:spacing w:val="-10"/>
                <w:sz w:val="22"/>
                <w:szCs w:val="22"/>
                <w:lang w:val="en-US" w:eastAsia="en-US"/>
              </w:rPr>
              <w:t>₺</w:t>
            </w:r>
          </w:p>
        </w:tc>
      </w:tr>
      <w:tr w:rsidR="008E04E6" w:rsidRPr="005A3F84" w:rsidTr="00203700">
        <w:trPr>
          <w:trHeight w:val="223"/>
        </w:trPr>
        <w:tc>
          <w:tcPr>
            <w:tcW w:w="4867" w:type="dxa"/>
            <w:tcBorders>
              <w:top w:val="single" w:sz="4" w:space="0" w:color="000000"/>
              <w:left w:val="single" w:sz="4" w:space="0" w:color="000000"/>
              <w:bottom w:val="single" w:sz="4" w:space="0" w:color="000000"/>
              <w:right w:val="single" w:sz="4" w:space="0" w:color="000000"/>
            </w:tcBorders>
            <w:shd w:val="clear" w:color="auto" w:fill="auto"/>
            <w:hideMark/>
          </w:tcPr>
          <w:p w:rsidR="008E04E6" w:rsidRPr="005A3F84" w:rsidRDefault="008E04E6" w:rsidP="00203700">
            <w:pPr>
              <w:widowControl w:val="0"/>
              <w:autoSpaceDE w:val="0"/>
              <w:autoSpaceDN w:val="0"/>
              <w:spacing w:line="233" w:lineRule="exact"/>
              <w:ind w:left="107"/>
              <w:jc w:val="center"/>
              <w:rPr>
                <w:rFonts w:eastAsia="Calibri"/>
                <w:sz w:val="22"/>
                <w:szCs w:val="22"/>
                <w:lang w:val="en-US" w:eastAsia="en-US"/>
              </w:rPr>
            </w:pPr>
            <w:r w:rsidRPr="005A3F84">
              <w:rPr>
                <w:rFonts w:eastAsia="Calibri"/>
                <w:sz w:val="22"/>
                <w:szCs w:val="22"/>
                <w:lang w:val="en-US" w:eastAsia="en-US"/>
              </w:rPr>
              <w:t>Otobüs</w:t>
            </w:r>
            <w:r w:rsidRPr="005A3F84">
              <w:rPr>
                <w:rFonts w:eastAsia="Calibri"/>
                <w:spacing w:val="-4"/>
                <w:sz w:val="22"/>
                <w:szCs w:val="22"/>
                <w:lang w:val="en-US" w:eastAsia="en-US"/>
              </w:rPr>
              <w:t xml:space="preserve"> </w:t>
            </w:r>
            <w:r w:rsidRPr="005A3F84">
              <w:rPr>
                <w:rFonts w:eastAsia="Calibri"/>
                <w:sz w:val="22"/>
                <w:szCs w:val="22"/>
                <w:lang w:val="en-US" w:eastAsia="en-US"/>
              </w:rPr>
              <w:t>Giriş-Çıkış</w:t>
            </w:r>
            <w:r w:rsidRPr="005A3F84">
              <w:rPr>
                <w:rFonts w:eastAsia="Calibri"/>
                <w:spacing w:val="-3"/>
                <w:sz w:val="22"/>
                <w:szCs w:val="22"/>
                <w:lang w:val="en-US" w:eastAsia="en-US"/>
              </w:rPr>
              <w:t xml:space="preserve"> </w:t>
            </w:r>
            <w:r w:rsidRPr="005A3F84">
              <w:rPr>
                <w:rFonts w:eastAsia="Calibri"/>
                <w:spacing w:val="-2"/>
                <w:sz w:val="22"/>
                <w:szCs w:val="22"/>
                <w:lang w:val="en-US" w:eastAsia="en-US"/>
              </w:rPr>
              <w:t>Ücreti</w:t>
            </w:r>
          </w:p>
        </w:tc>
        <w:tc>
          <w:tcPr>
            <w:tcW w:w="5481" w:type="dxa"/>
            <w:tcBorders>
              <w:top w:val="single" w:sz="4" w:space="0" w:color="000000"/>
              <w:left w:val="single" w:sz="4" w:space="0" w:color="000000"/>
              <w:bottom w:val="single" w:sz="4" w:space="0" w:color="000000"/>
              <w:right w:val="single" w:sz="4" w:space="0" w:color="000000"/>
            </w:tcBorders>
            <w:shd w:val="clear" w:color="auto" w:fill="auto"/>
            <w:hideMark/>
          </w:tcPr>
          <w:p w:rsidR="008E04E6" w:rsidRPr="005A3F84" w:rsidRDefault="008E04E6" w:rsidP="00203700">
            <w:pPr>
              <w:widowControl w:val="0"/>
              <w:autoSpaceDE w:val="0"/>
              <w:autoSpaceDN w:val="0"/>
              <w:spacing w:line="233" w:lineRule="exact"/>
              <w:ind w:left="10"/>
              <w:jc w:val="center"/>
              <w:rPr>
                <w:rFonts w:eastAsia="Calibri"/>
                <w:sz w:val="22"/>
                <w:szCs w:val="22"/>
                <w:lang w:val="en-US" w:eastAsia="en-US"/>
              </w:rPr>
            </w:pPr>
            <w:r w:rsidRPr="005A3F84">
              <w:rPr>
                <w:rFonts w:eastAsia="Calibri"/>
                <w:spacing w:val="-5"/>
                <w:sz w:val="22"/>
                <w:szCs w:val="22"/>
                <w:lang w:val="en-US" w:eastAsia="en-US"/>
              </w:rPr>
              <w:t>100</w:t>
            </w:r>
          </w:p>
        </w:tc>
      </w:tr>
    </w:tbl>
    <w:p w:rsidR="008E04E6" w:rsidRPr="005A3F84" w:rsidRDefault="008E04E6" w:rsidP="008E04E6">
      <w:pPr>
        <w:ind w:left="720"/>
        <w:rPr>
          <w:szCs w:val="24"/>
        </w:rPr>
      </w:pPr>
    </w:p>
    <w:p w:rsidR="008E04E6" w:rsidRPr="005A3F84" w:rsidRDefault="008E04E6" w:rsidP="008E04E6">
      <w:pPr>
        <w:numPr>
          <w:ilvl w:val="0"/>
          <w:numId w:val="10"/>
        </w:numPr>
        <w:rPr>
          <w:szCs w:val="24"/>
        </w:rPr>
      </w:pPr>
      <w:r w:rsidRPr="005A3F84">
        <w:rPr>
          <w:b/>
          <w:szCs w:val="24"/>
        </w:rPr>
        <w:t>(K.NO:251)</w:t>
      </w:r>
      <w:r w:rsidRPr="005A3F84">
        <w:rPr>
          <w:szCs w:val="24"/>
        </w:rPr>
        <w:t xml:space="preserve">İmar ve Şehircilik Dairesi Başkanlığının 04.06.2024 tarih ve </w:t>
      </w:r>
      <w:r w:rsidRPr="005A3F84">
        <w:rPr>
          <w:b/>
          <w:szCs w:val="24"/>
        </w:rPr>
        <w:t xml:space="preserve">275180 </w:t>
      </w:r>
      <w:r w:rsidRPr="005A3F84">
        <w:rPr>
          <w:szCs w:val="24"/>
        </w:rPr>
        <w:t xml:space="preserve">sayılı; Atakum ilçesi Belediye sınırlarında, </w:t>
      </w:r>
      <w:r w:rsidRPr="005A3F84">
        <w:rPr>
          <w:b/>
          <w:szCs w:val="24"/>
        </w:rPr>
        <w:t xml:space="preserve">kullanım kararlarının yeniden düzenlenmesine ilişkin; </w:t>
      </w:r>
      <w:r w:rsidRPr="005A3F84">
        <w:rPr>
          <w:szCs w:val="24"/>
        </w:rPr>
        <w:t>1/5000 ölçekli nazım imar planı değişikliği ve 1/1000 ölçekli uygulama imar planı değişikliği hazırlanmıştır.</w:t>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t xml:space="preserve">Söz konusu 1/5000 ölçekli nazım imar planı değişikliği, 1/1000 ölçekli uygulama imar planı değişikliği ile plan açıklama raporlarını uygun gören İmar ve Bayındırlık, Çevre ve Sağlık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(K.NO:252)</w:t>
      </w:r>
      <w:r w:rsidRPr="005A3F84">
        <w:rPr>
          <w:szCs w:val="24"/>
        </w:rPr>
        <w:t xml:space="preserve">İmar ve Şehircilik Dairesi Başkanlığının 04.06.2024 tarih ve </w:t>
      </w:r>
      <w:r w:rsidRPr="005A3F84">
        <w:rPr>
          <w:b/>
          <w:szCs w:val="24"/>
        </w:rPr>
        <w:t xml:space="preserve">275367 </w:t>
      </w:r>
      <w:r w:rsidRPr="005A3F84">
        <w:rPr>
          <w:szCs w:val="24"/>
        </w:rPr>
        <w:t xml:space="preserve">sayılı; Atakum ilçesi Belediye sınırlarında, Samsun 2. İdare Mahkemesinin 2023/594 Esasında açılan davada, </w:t>
      </w:r>
      <w:r w:rsidRPr="005A3F84">
        <w:rPr>
          <w:b/>
          <w:szCs w:val="24"/>
        </w:rPr>
        <w:t xml:space="preserve">Mahkeme Kararı doğrultusunda, Batı Çevre Yolu (I. Etap) etrafında kullanım kararlarının yeniden düzenlenmesine ilişkin; </w:t>
      </w:r>
      <w:r w:rsidRPr="005A3F84">
        <w:rPr>
          <w:szCs w:val="24"/>
        </w:rPr>
        <w:t>1/5000 ölçekli nazım imar planı değişikliği ve 1/1000 ölçekli uygulama imar planı değişikliği hazırlanmıştır.</w:t>
      </w:r>
    </w:p>
    <w:p w:rsidR="008E04E6" w:rsidRPr="005A3F84" w:rsidRDefault="008E04E6" w:rsidP="008E04E6">
      <w:pPr>
        <w:ind w:left="720" w:firstLine="696"/>
        <w:rPr>
          <w:b/>
          <w:szCs w:val="24"/>
        </w:rPr>
      </w:pPr>
      <w:r w:rsidRPr="005A3F84">
        <w:rPr>
          <w:szCs w:val="24"/>
        </w:rPr>
        <w:t>Söz konusu 1/5000 ölçekli nazım imar planı değişikliği, 1/1000 ölçekli uygulama imar planı değişikliği ile plan açıklama raporlarının,</w:t>
      </w:r>
      <w:r w:rsidRPr="005A3F84">
        <w:rPr>
          <w:b/>
          <w:szCs w:val="24"/>
        </w:rPr>
        <w:t xml:space="preserve"> daha detaylı incelenmek üzere aynı komisyonlarda bekletilmesini </w:t>
      </w:r>
      <w:r w:rsidRPr="005A3F84">
        <w:rPr>
          <w:szCs w:val="24"/>
        </w:rPr>
        <w:t xml:space="preserve">uygun gören İmar ve Bayındırlık, Çevre ve Sağlık, Hukuk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(K.NO:253)</w:t>
      </w:r>
      <w:r w:rsidRPr="005A3F84">
        <w:rPr>
          <w:szCs w:val="24"/>
        </w:rPr>
        <w:t xml:space="preserve">İmar ve Şehircilik Dairesi Başkanlığının 04.06.2024 tarih ve </w:t>
      </w:r>
      <w:r w:rsidRPr="005A3F84">
        <w:rPr>
          <w:b/>
          <w:szCs w:val="24"/>
        </w:rPr>
        <w:t xml:space="preserve">275368 </w:t>
      </w:r>
      <w:r w:rsidRPr="005A3F84">
        <w:rPr>
          <w:szCs w:val="24"/>
        </w:rPr>
        <w:t xml:space="preserve">sayılı; Atakum ilçesi Belediye sınırlarında, Samsun 3. İdare Mahkemesinin 2023/752 Esasında açılan davada, </w:t>
      </w:r>
      <w:r w:rsidRPr="005A3F84">
        <w:rPr>
          <w:b/>
          <w:szCs w:val="24"/>
        </w:rPr>
        <w:t xml:space="preserve">Mahkeme Kararı doğrultusunda, Batı Çevre Yolu (II. Etap) etrafında kullanım kararlarının </w:t>
      </w:r>
      <w:r w:rsidRPr="005A3F84">
        <w:rPr>
          <w:b/>
          <w:szCs w:val="24"/>
        </w:rPr>
        <w:lastRenderedPageBreak/>
        <w:t xml:space="preserve">yeniden düzenlenmesine ilişkin; </w:t>
      </w:r>
      <w:r w:rsidRPr="005A3F84">
        <w:rPr>
          <w:szCs w:val="24"/>
        </w:rPr>
        <w:t>1/5000 ölçekli nazım imar planı değişikliği ve 1/1000 ölçekli uygulama imar planı değişikliği hazırlanmıştır.</w:t>
      </w:r>
    </w:p>
    <w:p w:rsidR="008E04E6" w:rsidRPr="005A3F84" w:rsidRDefault="008E04E6" w:rsidP="008E04E6">
      <w:pPr>
        <w:ind w:left="720" w:firstLine="696"/>
        <w:rPr>
          <w:szCs w:val="24"/>
        </w:rPr>
      </w:pPr>
      <w:r w:rsidRPr="005A3F84">
        <w:rPr>
          <w:szCs w:val="24"/>
        </w:rPr>
        <w:t>Söz konusu 1/5000 ölçekli nazım imar planı değişikliği, 1/1000 ölçekli uygulama imar planı değişikliği ile plan açıklama raporlarının,</w:t>
      </w:r>
      <w:r w:rsidRPr="005A3F84">
        <w:rPr>
          <w:b/>
          <w:szCs w:val="24"/>
        </w:rPr>
        <w:t xml:space="preserve"> daha detaylı incelenmek üzere aynı komisyonlarda bekletilmesini </w:t>
      </w:r>
      <w:r w:rsidRPr="005A3F84">
        <w:rPr>
          <w:szCs w:val="24"/>
        </w:rPr>
        <w:t xml:space="preserve">uygun gören İmar ve Bayındırlık, Çevre ve Sağlık, Hukuk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(K.NO:254)</w:t>
      </w:r>
      <w:r w:rsidRPr="005A3F84">
        <w:rPr>
          <w:szCs w:val="24"/>
        </w:rPr>
        <w:t xml:space="preserve">İmar ve Şehircilik Dairesi Başkanlığının 04.06.2024 tarih ve </w:t>
      </w:r>
      <w:r w:rsidRPr="005A3F84">
        <w:rPr>
          <w:b/>
          <w:szCs w:val="24"/>
        </w:rPr>
        <w:t xml:space="preserve">275372 </w:t>
      </w:r>
      <w:r w:rsidRPr="005A3F84">
        <w:rPr>
          <w:szCs w:val="24"/>
        </w:rPr>
        <w:t xml:space="preserve">sayılı; Atakum ilçesi Belediye sınırlarında, Özören Mahallesi 133 ada 9 ve 10 numaralı parsellerin bulunduğu alanda, nazım imar planı F36a12b paftası, uygulama imar planı F36a.12b.3b paftası, </w:t>
      </w:r>
      <w:r w:rsidRPr="005A3F84">
        <w:rPr>
          <w:b/>
          <w:szCs w:val="24"/>
        </w:rPr>
        <w:t xml:space="preserve">ibadet alanı (cami alanı ve Kuran kursu) oluşturulmasına ilişkin; </w:t>
      </w:r>
      <w:r w:rsidRPr="005A3F84">
        <w:rPr>
          <w:szCs w:val="24"/>
        </w:rPr>
        <w:t>1/5000 ölçekli nazım imar planı ve 1/1000 ölçekli uygulama imar planı hazırlanmıştır.</w:t>
      </w:r>
    </w:p>
    <w:p w:rsidR="008E04E6" w:rsidRPr="005A3F84" w:rsidRDefault="008E04E6" w:rsidP="008E04E6">
      <w:pPr>
        <w:ind w:left="720" w:firstLine="696"/>
        <w:rPr>
          <w:szCs w:val="24"/>
        </w:rPr>
      </w:pPr>
      <w:r w:rsidRPr="005A3F84">
        <w:rPr>
          <w:szCs w:val="24"/>
        </w:rPr>
        <w:t xml:space="preserve">Söz konusu 1/5000 ölçekli nazım imar planı, 1/1000 ölçekli uygulama imar planı ile plan açıklama raporlarını uygun gören İmar ve Bayındırlık, Çevre ve Sağlık, Eğitim Kültür Gençlik ve Spor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(K.NO:255)</w:t>
      </w:r>
      <w:r w:rsidRPr="005A3F84">
        <w:rPr>
          <w:szCs w:val="24"/>
        </w:rPr>
        <w:t xml:space="preserve">İmar ve Şehircilik Dairesi Başkanlığının 04.06.2024 tarih ve </w:t>
      </w:r>
      <w:r w:rsidRPr="005A3F84">
        <w:rPr>
          <w:b/>
          <w:szCs w:val="24"/>
        </w:rPr>
        <w:t xml:space="preserve">275414 </w:t>
      </w:r>
      <w:r w:rsidRPr="005A3F84">
        <w:rPr>
          <w:szCs w:val="24"/>
        </w:rPr>
        <w:t xml:space="preserve">sayılı; Atakum ilçesi Belediye sınırlarında, nazım imar planı F36a.15d paftası, uygulama imar planı F36a.15d.2b, F36a.15d.2c paftaları, Büyükoyumca Mahallesi 5075 ada 8 parselin bulunduğu alanda, Samsun 2. İdare Mahkemesinin 2024/34 Esasında açılan davada verilen </w:t>
      </w:r>
      <w:r w:rsidRPr="005A3F84">
        <w:rPr>
          <w:b/>
          <w:szCs w:val="24"/>
        </w:rPr>
        <w:t xml:space="preserve">Mahkeme Kararı doğrultusunda, konut alanı kullanımının yeniden düzenlenmesine ilişkin; </w:t>
      </w:r>
      <w:r w:rsidRPr="005A3F84">
        <w:rPr>
          <w:szCs w:val="24"/>
        </w:rPr>
        <w:t>1/5000 ölçekli nazım imar planı değişikliği ve 1/1000 ölçekli uygulama imar planı değişikliği hazırlanmıştır.</w:t>
      </w:r>
    </w:p>
    <w:p w:rsidR="008E04E6" w:rsidRPr="005A3F84" w:rsidRDefault="008E04E6" w:rsidP="008E04E6">
      <w:pPr>
        <w:ind w:left="720" w:firstLine="696"/>
        <w:rPr>
          <w:szCs w:val="24"/>
        </w:rPr>
      </w:pPr>
      <w:r w:rsidRPr="005A3F84">
        <w:rPr>
          <w:szCs w:val="24"/>
        </w:rPr>
        <w:t xml:space="preserve">Söz konusu 1/5000 ölçekli nazım imar planı değişikliği, 1/1000 ölçekli uygulama imar planı değişikliği ile plan açıklama raporlarını uygun gören İmar ve Bayındırlık, Çevre ve Sağlık, Hukuk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(K.NO:256)</w:t>
      </w:r>
      <w:r w:rsidRPr="005A3F84">
        <w:rPr>
          <w:szCs w:val="24"/>
        </w:rPr>
        <w:t xml:space="preserve">İmar ve Şehircilik Dairesi Başkanlığının 04.06.2024 tarih ve </w:t>
      </w:r>
      <w:r w:rsidRPr="005A3F84">
        <w:rPr>
          <w:b/>
          <w:szCs w:val="24"/>
        </w:rPr>
        <w:t xml:space="preserve">275377 </w:t>
      </w:r>
      <w:r w:rsidRPr="005A3F84">
        <w:rPr>
          <w:szCs w:val="24"/>
        </w:rPr>
        <w:t xml:space="preserve">sayılı; İlkadım ilçesi Belediye sınırlarında, Aşağıavdan ve Kadamut (Çatkaya) Mahallelerinde 37 adet taşınmazın bulunduğu alanda, nazım imar planı F36a.25d, F36d.05a paftaları, uygulama imar planı F36a.25d.3d,  F36a.25d.3c,  F36d.05a.2a,  F36d.05a.2b,  F36d.05a.2d,  F36a.05a.1b,  F36a.05a.1c, F36a.05a.1d paftalarında, </w:t>
      </w:r>
      <w:r w:rsidRPr="005A3F84">
        <w:rPr>
          <w:b/>
          <w:szCs w:val="24"/>
        </w:rPr>
        <w:t xml:space="preserve">katı atık düzenli depolama tesisi kullanımı oluşturulmasına ilişkin; </w:t>
      </w:r>
      <w:r w:rsidRPr="005A3F84">
        <w:rPr>
          <w:szCs w:val="24"/>
        </w:rPr>
        <w:t>1/5000 ölçekli ilave nazım imar planı ve 1/1000 ölçekli ilave uygulama imar planı hazırlanmıştır.</w:t>
      </w:r>
    </w:p>
    <w:p w:rsidR="008E04E6" w:rsidRPr="005A3F84" w:rsidRDefault="008E04E6" w:rsidP="008E04E6">
      <w:pPr>
        <w:ind w:left="720" w:firstLine="696"/>
        <w:rPr>
          <w:szCs w:val="24"/>
        </w:rPr>
      </w:pPr>
      <w:r w:rsidRPr="005A3F84">
        <w:rPr>
          <w:szCs w:val="24"/>
        </w:rPr>
        <w:t xml:space="preserve">Söz konusu 1/5000 ölçekli ilave nazım imar planı, 1/1000 ölçekli ilave uygulama imar planı ile plan açıklama raporlarını uygun gören İmar ve Bayındırlık, Çevre ve Sağlık, Araştırma Geliştirme, Sosyal Hizmetler ve Çeşitli İşler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(K.NO:257)</w:t>
      </w:r>
      <w:r w:rsidRPr="005A3F84">
        <w:rPr>
          <w:szCs w:val="24"/>
        </w:rPr>
        <w:t xml:space="preserve">İmar ve Şehircilik Dairesi Başkanlığının 04.06.2024 tarih ve </w:t>
      </w:r>
      <w:r w:rsidRPr="005A3F84">
        <w:rPr>
          <w:b/>
          <w:szCs w:val="24"/>
        </w:rPr>
        <w:t xml:space="preserve">275382 </w:t>
      </w:r>
      <w:r w:rsidRPr="005A3F84">
        <w:rPr>
          <w:szCs w:val="24"/>
        </w:rPr>
        <w:t xml:space="preserve">sayılı; İlkadım ilçe Belediye sınırlarında, </w:t>
      </w:r>
      <w:r w:rsidRPr="005A3F84">
        <w:rPr>
          <w:b/>
          <w:szCs w:val="24"/>
        </w:rPr>
        <w:t xml:space="preserve">yol kullanımının mevcut yapılara göre yeniden düzenlenmesine ilişkin; </w:t>
      </w:r>
      <w:r w:rsidRPr="005A3F84">
        <w:rPr>
          <w:szCs w:val="24"/>
        </w:rPr>
        <w:t>1/5000 ölçekli nazım imar planı değişikliği ve 1/1000 ölçekli uygulama imar planı değişikliği için, 28.05.2024 tarih ve 44070, 44045, 44052 evrak numaralı dilekçeler ile talepte bulunulmuştur.</w:t>
      </w:r>
    </w:p>
    <w:p w:rsidR="008E04E6" w:rsidRPr="005A3F84" w:rsidRDefault="008E04E6" w:rsidP="008E04E6">
      <w:pPr>
        <w:ind w:left="720" w:firstLine="696"/>
        <w:rPr>
          <w:b/>
          <w:szCs w:val="24"/>
        </w:rPr>
      </w:pPr>
      <w:r w:rsidRPr="005A3F84">
        <w:rPr>
          <w:b/>
          <w:szCs w:val="24"/>
        </w:rPr>
        <w:t xml:space="preserve">Mekânsal Planlar Yapım Yönetmeliğinin Planların Sunulması Başlığı altında yer alan 33. maddesinde; </w:t>
      </w:r>
    </w:p>
    <w:p w:rsidR="008E04E6" w:rsidRPr="005A3F84" w:rsidRDefault="008E04E6" w:rsidP="008E04E6">
      <w:pPr>
        <w:ind w:left="720" w:firstLine="696"/>
        <w:rPr>
          <w:b/>
          <w:szCs w:val="24"/>
        </w:rPr>
      </w:pPr>
      <w:r w:rsidRPr="005A3F84">
        <w:rPr>
          <w:b/>
          <w:szCs w:val="24"/>
        </w:rPr>
        <w:t xml:space="preserve">“(1) İdare; onaylanmak üzere iletilen plan tekliflerini, öncelikle eksik belgesinin olup-olmadığı yönünden inceler, eksik belgesi bulunanların eksikliklerinin ilgilisince 30 gün içinde tamamlanmak üzere iade eder. </w:t>
      </w:r>
    </w:p>
    <w:p w:rsidR="008E04E6" w:rsidRPr="005A3F84" w:rsidRDefault="008E04E6" w:rsidP="008E04E6">
      <w:pPr>
        <w:ind w:left="720" w:firstLine="696"/>
        <w:rPr>
          <w:b/>
          <w:szCs w:val="24"/>
        </w:rPr>
      </w:pPr>
      <w:r w:rsidRPr="005A3F84">
        <w:rPr>
          <w:b/>
          <w:szCs w:val="24"/>
        </w:rPr>
        <w:t xml:space="preserve">(2) Plan teklifleri; Kanun ve bu Yönetmelik hükümleri uyarınca, planın kademesi ve türüne göre üst kademe planlar, planlama esasları, yapılan analiz ve kararlar ile birlikte gerekçesi, planın kent bütününe ve çevresine etkisi ve uyumu, ulaşım sistemi ile bütünleşmesi, kentsel, sosyal ve teknik altyapı alanlarının sağlanması, kentsel doku ve yaşanabilirlik hususları kapsamında değerlendirilir. </w:t>
      </w:r>
    </w:p>
    <w:p w:rsidR="008E04E6" w:rsidRPr="005A3F84" w:rsidRDefault="008E04E6" w:rsidP="008E04E6">
      <w:pPr>
        <w:ind w:left="720" w:firstLine="696"/>
        <w:rPr>
          <w:b/>
          <w:szCs w:val="24"/>
        </w:rPr>
      </w:pPr>
      <w:r w:rsidRPr="005A3F84">
        <w:rPr>
          <w:b/>
          <w:szCs w:val="24"/>
        </w:rPr>
        <w:t xml:space="preserve">(3) Plan paftası, plan notları, plan raporu bulunmayan ve plan teklifi niteliğini haiz olmayan, müellif tarafından yapılmayan ve imzalanmayan planlar, idarelerin karar mercilerine sunulamaz. </w:t>
      </w:r>
    </w:p>
    <w:p w:rsidR="008E04E6" w:rsidRPr="005A3F84" w:rsidRDefault="008E04E6" w:rsidP="008E04E6">
      <w:pPr>
        <w:ind w:left="720" w:firstLine="696"/>
        <w:rPr>
          <w:b/>
          <w:szCs w:val="24"/>
        </w:rPr>
      </w:pPr>
      <w:r w:rsidRPr="005A3F84">
        <w:rPr>
          <w:b/>
          <w:szCs w:val="24"/>
        </w:rPr>
        <w:t>(4) İmar planı teklifleri, planın kapsadığı alanın maliki veya maliklerinin yasal vekilleri tarafından sunulabilir…”</w:t>
      </w:r>
    </w:p>
    <w:p w:rsidR="008E04E6" w:rsidRPr="005A3F84" w:rsidRDefault="008E04E6" w:rsidP="008E04E6">
      <w:pPr>
        <w:ind w:left="720" w:firstLine="696"/>
        <w:rPr>
          <w:b/>
          <w:szCs w:val="24"/>
        </w:rPr>
      </w:pPr>
      <w:r w:rsidRPr="005A3F84">
        <w:rPr>
          <w:b/>
          <w:szCs w:val="24"/>
        </w:rPr>
        <w:t>Aynı zamanda, Yönetmeliğin İmar Planı Değişiklikleri başlığı altında yer alan 26. maddesinde;</w:t>
      </w:r>
    </w:p>
    <w:p w:rsidR="008E04E6" w:rsidRPr="005A3F84" w:rsidRDefault="008E04E6" w:rsidP="008E04E6">
      <w:pPr>
        <w:ind w:left="720" w:firstLine="696"/>
        <w:rPr>
          <w:b/>
          <w:szCs w:val="24"/>
        </w:rPr>
      </w:pPr>
      <w:r w:rsidRPr="005A3F84">
        <w:rPr>
          <w:b/>
          <w:szCs w:val="24"/>
        </w:rPr>
        <w:lastRenderedPageBreak/>
        <w:t xml:space="preserve">“(1) İmar planı değişikliği; plan ana kararlarını, sürekliliğini, bütünlüğünü, sosyal ve teknik altyapı dengesini bozmayacak nitelikte, kamu yararı amaçlı, teknik ve nesnel gerekçelere dayanılarak yapılır. </w:t>
      </w:r>
    </w:p>
    <w:p w:rsidR="008E04E6" w:rsidRPr="005A3F84" w:rsidRDefault="008E04E6" w:rsidP="008E04E6">
      <w:pPr>
        <w:ind w:left="720" w:firstLine="696"/>
        <w:rPr>
          <w:b/>
          <w:szCs w:val="24"/>
        </w:rPr>
      </w:pPr>
      <w:r>
        <w:rPr>
          <w:b/>
          <w:szCs w:val="24"/>
        </w:rPr>
        <w:t xml:space="preserve">  </w:t>
      </w:r>
      <w:r w:rsidRPr="005A3F84">
        <w:rPr>
          <w:b/>
          <w:szCs w:val="24"/>
        </w:rPr>
        <w:t>(2) İmar planlarında sosyal ve teknik altyapı hizmetlerinin iyileştirilmesi esastır. Yürürlükteki imar planlarında öngörülen sosyal ve teknik altyapı standartlarını düşüren plan değişikliği yapılamaz…</w:t>
      </w:r>
    </w:p>
    <w:p w:rsidR="008E04E6" w:rsidRPr="005A3F84" w:rsidRDefault="008E04E6" w:rsidP="008E04E6">
      <w:pPr>
        <w:ind w:left="720" w:firstLine="696"/>
        <w:rPr>
          <w:b/>
          <w:szCs w:val="24"/>
        </w:rPr>
      </w:pPr>
      <w:r w:rsidRPr="005A3F84">
        <w:rPr>
          <w:b/>
          <w:szCs w:val="24"/>
        </w:rPr>
        <w:t>(6) İmar planında gösterilen yolların genişletme, daraltma ve güzergahına ait imar planı değişikliklerinde: a) Devamlılığı olan bir yolun belli bir kesimde şerit sayısı azaltılamaz ve daraltılamaz…” hükümleri yer almaktadır.</w:t>
      </w:r>
    </w:p>
    <w:p w:rsidR="008E04E6" w:rsidRPr="005A3F84" w:rsidRDefault="008E04E6" w:rsidP="008E04E6">
      <w:pPr>
        <w:ind w:left="720" w:firstLine="696"/>
        <w:rPr>
          <w:szCs w:val="24"/>
        </w:rPr>
      </w:pPr>
      <w:r w:rsidRPr="005A3F84">
        <w:rPr>
          <w:b/>
          <w:szCs w:val="24"/>
        </w:rPr>
        <w:t xml:space="preserve">Yukarıda yer yönetmelik hükümleri doğrultusunda hazırlanarak imar planı değişikliği teklifi dosyası şeklinde sunulmadığından söz konusu taleplerin reddini </w:t>
      </w:r>
      <w:r w:rsidRPr="005A3F84">
        <w:rPr>
          <w:szCs w:val="24"/>
        </w:rPr>
        <w:t xml:space="preserve">uygun gören İmar ve Bayındırlık, Çevre ve Sağlık,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(K.NO:258)</w:t>
      </w:r>
      <w:r w:rsidRPr="005A3F84">
        <w:rPr>
          <w:szCs w:val="24"/>
        </w:rPr>
        <w:t xml:space="preserve">İmar ve Şehircilik Dairesi Başkanlığının 04.06.2024 tarih ve </w:t>
      </w:r>
      <w:r w:rsidRPr="005A3F84">
        <w:rPr>
          <w:b/>
          <w:szCs w:val="24"/>
        </w:rPr>
        <w:t xml:space="preserve">275386 </w:t>
      </w:r>
      <w:r w:rsidRPr="005A3F84">
        <w:rPr>
          <w:szCs w:val="24"/>
        </w:rPr>
        <w:t xml:space="preserve">sayılı; Tekkeköy ilçe Belediye sınırlarında, </w:t>
      </w:r>
      <w:r w:rsidRPr="005A3F84">
        <w:rPr>
          <w:b/>
          <w:szCs w:val="24"/>
        </w:rPr>
        <w:t xml:space="preserve">sanayi alanı kullanımı oluşturulmasına ilişkin; </w:t>
      </w:r>
      <w:r w:rsidRPr="005A3F84">
        <w:rPr>
          <w:szCs w:val="24"/>
        </w:rPr>
        <w:t>1/5000 ölçekli ilave nazım imar planı ve 1/1000 ölçekli ilave uygulama imar planı hazırlanmıştır.</w:t>
      </w:r>
    </w:p>
    <w:p w:rsidR="008E04E6" w:rsidRPr="005A3F84" w:rsidRDefault="008E04E6" w:rsidP="008E04E6">
      <w:pPr>
        <w:ind w:left="720" w:firstLine="696"/>
        <w:rPr>
          <w:szCs w:val="24"/>
        </w:rPr>
      </w:pPr>
      <w:r w:rsidRPr="005A3F84">
        <w:rPr>
          <w:szCs w:val="24"/>
        </w:rPr>
        <w:t xml:space="preserve">Söz konusu 1/5000 ölçekli ilave nazım imar planı, 1/1000 ölçekli ilave uygulama imar planı ve plan açıklama raporlarını uygun gören İmar ve Bayındırlık, Çevre ve Sağlık, Araştırma Geliştirme, Sosyal Hizmetler ve Çeşitli İşler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(K.NO:259)</w:t>
      </w:r>
      <w:r w:rsidRPr="005A3F84">
        <w:rPr>
          <w:szCs w:val="24"/>
        </w:rPr>
        <w:t xml:space="preserve">İmar ve Şehircilik Dairesi Başkanlığının 04.06.2024 tarih ve </w:t>
      </w:r>
      <w:r w:rsidRPr="005A3F84">
        <w:rPr>
          <w:b/>
          <w:szCs w:val="24"/>
        </w:rPr>
        <w:t xml:space="preserve">275388 </w:t>
      </w:r>
      <w:r w:rsidRPr="005A3F84">
        <w:rPr>
          <w:szCs w:val="24"/>
        </w:rPr>
        <w:t xml:space="preserve">sayılı; Çarşamba ilçe Belediye sınırlarında, Çay Mahallesi nazım imar planı F37d.10a paftasında, </w:t>
      </w:r>
      <w:r w:rsidRPr="005A3F84">
        <w:rPr>
          <w:b/>
          <w:szCs w:val="24"/>
        </w:rPr>
        <w:t xml:space="preserve">Bölge İdare Mahkemesinin kararı doğrultusunda, kamu hizmet alanı ve park alanı kullanımlarının yeniden düzenlenmesine ilişkin; </w:t>
      </w:r>
      <w:r w:rsidRPr="005A3F84">
        <w:rPr>
          <w:szCs w:val="24"/>
        </w:rPr>
        <w:t>1/5000 ölçekli nazım imar planı değişikliği hazırlanmıştır.</w:t>
      </w:r>
    </w:p>
    <w:p w:rsidR="008E04E6" w:rsidRPr="005A3F84" w:rsidRDefault="008E04E6" w:rsidP="008E04E6">
      <w:pPr>
        <w:ind w:left="720" w:firstLine="696"/>
        <w:rPr>
          <w:szCs w:val="24"/>
        </w:rPr>
      </w:pPr>
      <w:r w:rsidRPr="005A3F84">
        <w:rPr>
          <w:szCs w:val="24"/>
        </w:rPr>
        <w:t xml:space="preserve">Söz konusu 1/5000 ölçekli nazım imar planı değişikliği ve plan açıklama raporunu uygun gören İmar ve Bayındırlık, Çevre ve Sağlık, Hukuk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(K.NO:260)</w:t>
      </w:r>
      <w:r w:rsidRPr="005A3F84">
        <w:rPr>
          <w:szCs w:val="24"/>
        </w:rPr>
        <w:t xml:space="preserve">İmar ve Şehircilik Dairesi Başkanlığının 04.06.2024 tarih ve </w:t>
      </w:r>
      <w:r w:rsidRPr="005A3F84">
        <w:rPr>
          <w:b/>
          <w:szCs w:val="24"/>
        </w:rPr>
        <w:t xml:space="preserve">275392 </w:t>
      </w:r>
      <w:r w:rsidRPr="005A3F84">
        <w:rPr>
          <w:szCs w:val="24"/>
        </w:rPr>
        <w:t xml:space="preserve">sayılı; Canik ilçe Belediye sınırlarında, Emlak ve İstimlak Dairesi Başkanlığının 03.05.2024 tarih ve E- 40229771-599-266853 sayılı yazısı doğrultusunda, </w:t>
      </w:r>
      <w:r w:rsidRPr="005A3F84">
        <w:rPr>
          <w:b/>
          <w:szCs w:val="24"/>
        </w:rPr>
        <w:t xml:space="preserve">şehir hastanesi yolu çevresinde kullanım kararlarının yeniden düzenlenmesine ilişkin; </w:t>
      </w:r>
      <w:r w:rsidRPr="005A3F84">
        <w:rPr>
          <w:szCs w:val="24"/>
        </w:rPr>
        <w:t>1/5000 ölçekli nazım imar planı değişikliği ve 1/1000 ölçekli uygulama imar planı değişikliği hazırlanmıştır.</w:t>
      </w:r>
    </w:p>
    <w:p w:rsidR="008E04E6" w:rsidRPr="005A3F84" w:rsidRDefault="008E04E6" w:rsidP="008E04E6">
      <w:pPr>
        <w:ind w:left="720" w:firstLine="696"/>
        <w:rPr>
          <w:szCs w:val="24"/>
        </w:rPr>
      </w:pPr>
      <w:r w:rsidRPr="005A3F84">
        <w:rPr>
          <w:szCs w:val="24"/>
        </w:rPr>
        <w:t xml:space="preserve">Söz konusu 1/5000 ölçekli nazım imar planı değişikliği, 1/1000 ölçekli uygulama imar planı değişikliği ve plan açıklama raporlarını uygun gören İmar ve Bayındırlık, Çevre ve Sağlık, Ulaşım, Deprem ve Doğal Afetler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(K.NO:261)</w:t>
      </w:r>
      <w:r w:rsidRPr="005A3F84">
        <w:rPr>
          <w:szCs w:val="24"/>
        </w:rPr>
        <w:t xml:space="preserve">İmar ve Şehircilik Dairesi Başkanlığının 04.06.2024 tarih ve </w:t>
      </w:r>
      <w:r w:rsidRPr="005A3F84">
        <w:rPr>
          <w:b/>
          <w:szCs w:val="24"/>
        </w:rPr>
        <w:t xml:space="preserve">275431 </w:t>
      </w:r>
      <w:r w:rsidRPr="005A3F84">
        <w:rPr>
          <w:szCs w:val="24"/>
        </w:rPr>
        <w:t xml:space="preserve">sayılı; Salıpazarı ilçe Belediye sınırlarında, nazım imar planı F37c.17a paftası, Kocalar Mahallesi 112 ada 213 ve 215 numaralı parsellerin bulunduğu alanda, </w:t>
      </w:r>
      <w:r w:rsidRPr="005A3F84">
        <w:rPr>
          <w:b/>
          <w:szCs w:val="24"/>
        </w:rPr>
        <w:t xml:space="preserve">belediye hizmet alanı kullanımının ticaret (T2) alanı kullanımına dönüştürülmesine ilişkin; </w:t>
      </w:r>
      <w:r w:rsidRPr="005A3F84">
        <w:rPr>
          <w:szCs w:val="24"/>
        </w:rPr>
        <w:t>1/5000 ölçekli nazım imar planı değişikliği, Salıpazarı Belediye Başkanlığının 28.05.2024 tarih ve E-47893336-115.01.02-9331 sayılı yazısıyla Büyükşehir Belediyemize gönderilmiştir.</w:t>
      </w:r>
    </w:p>
    <w:p w:rsidR="008E04E6" w:rsidRPr="005A3F84" w:rsidRDefault="008E04E6" w:rsidP="008E04E6">
      <w:pPr>
        <w:ind w:left="720" w:firstLine="696"/>
        <w:rPr>
          <w:szCs w:val="24"/>
        </w:rPr>
      </w:pPr>
      <w:r w:rsidRPr="005A3F84">
        <w:rPr>
          <w:szCs w:val="24"/>
        </w:rPr>
        <w:t xml:space="preserve">Söz konusu 1/5000 ölçekli nazım imar planı değişikliği ve plan açıklama raporunu uygun gören İmar ve Bayındırlık, Çevre ve Sağlık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(K.NO:262)</w:t>
      </w:r>
      <w:r w:rsidRPr="005A3F84">
        <w:rPr>
          <w:szCs w:val="24"/>
        </w:rPr>
        <w:t xml:space="preserve">İmar ve Şehircilik Dairesi Başkanlığının 04.06.2024 tarih ve </w:t>
      </w:r>
      <w:r w:rsidRPr="005A3F84">
        <w:rPr>
          <w:b/>
          <w:szCs w:val="24"/>
        </w:rPr>
        <w:t xml:space="preserve">275521 </w:t>
      </w:r>
      <w:r w:rsidRPr="005A3F84">
        <w:rPr>
          <w:szCs w:val="24"/>
        </w:rPr>
        <w:t xml:space="preserve">sayılı; Salıpazarı ilçe Belediye sınırlarında, nazım imar planı F37c.17a paftası Bereket Mahallesi 122 ada  29 ve 37 numaralı parsellerin bulunduğu alanda, </w:t>
      </w:r>
      <w:r w:rsidRPr="005A3F84">
        <w:rPr>
          <w:b/>
          <w:szCs w:val="24"/>
        </w:rPr>
        <w:t xml:space="preserve">yol kullanımının ticaret (T2) alanı kullanımına dönüştürülmesine ilişkin; </w:t>
      </w:r>
      <w:r w:rsidRPr="005A3F84">
        <w:rPr>
          <w:szCs w:val="24"/>
        </w:rPr>
        <w:t>1/5000 ölçekli nazım imar planı değişikliği için 04.06.2024 tarih ve 46556 evrak numaralı dilekçe ile Büyükşehir Belediyemize başvurulmuştur.</w:t>
      </w:r>
    </w:p>
    <w:p w:rsidR="008E04E6" w:rsidRPr="005A3F84" w:rsidRDefault="008E04E6" w:rsidP="008E04E6">
      <w:pPr>
        <w:ind w:left="720" w:firstLine="696"/>
        <w:rPr>
          <w:szCs w:val="24"/>
        </w:rPr>
      </w:pPr>
      <w:r w:rsidRPr="005A3F84">
        <w:rPr>
          <w:szCs w:val="24"/>
        </w:rPr>
        <w:t xml:space="preserve">Söz konusu 1/5000 ölçekli nazım imar planı değişikliği ve plan açıklama raporunun, </w:t>
      </w:r>
      <w:r w:rsidRPr="005A3F84">
        <w:rPr>
          <w:b/>
          <w:szCs w:val="24"/>
        </w:rPr>
        <w:t xml:space="preserve">daha detaylı incelenmek üzere aynı komisyonlarda bekletilmesini </w:t>
      </w:r>
      <w:r w:rsidRPr="005A3F84">
        <w:rPr>
          <w:szCs w:val="24"/>
        </w:rPr>
        <w:t xml:space="preserve">uygun gören İmar ve Bayındırlık, Çevre ve Sağlık,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(K.NO:263)</w:t>
      </w:r>
      <w:r w:rsidRPr="005A3F84">
        <w:rPr>
          <w:szCs w:val="24"/>
        </w:rPr>
        <w:t xml:space="preserve">İmar ve Şehircilik Dairesi Başkanlığının 04.06.2024 tarih ve </w:t>
      </w:r>
      <w:r w:rsidRPr="005A3F84">
        <w:rPr>
          <w:b/>
          <w:szCs w:val="24"/>
        </w:rPr>
        <w:t xml:space="preserve">275400 </w:t>
      </w:r>
      <w:r w:rsidRPr="005A3F84">
        <w:rPr>
          <w:szCs w:val="24"/>
        </w:rPr>
        <w:t xml:space="preserve">sayılı; Alaçam ilçe Belediye sınırlarında, nazım imar planı E35d.13d paftası, Yenicami Mahallesi 117 ada 22 numaralı parselin bulunduğu alanda, </w:t>
      </w:r>
      <w:r w:rsidRPr="005A3F84">
        <w:rPr>
          <w:b/>
          <w:szCs w:val="24"/>
        </w:rPr>
        <w:t xml:space="preserve">park alanı, belediye hizmet alanı ve yol kullanımlarının yeniden düzenlenerek ticaret-konut alanı ve park alanı oluşturulmasına ilişkin; </w:t>
      </w:r>
      <w:r w:rsidRPr="005A3F84">
        <w:rPr>
          <w:szCs w:val="24"/>
        </w:rPr>
        <w:t xml:space="preserve">1/5000 </w:t>
      </w:r>
      <w:r w:rsidRPr="005A3F84">
        <w:rPr>
          <w:szCs w:val="24"/>
        </w:rPr>
        <w:lastRenderedPageBreak/>
        <w:t>ölçekli nazım imar planı değişikliği, Alaçam Belediye Başkanlığının 29.05.2024 tarih ve E-75722045-100-6340 sayılı yazısıyla Büyükşehir Belediyemize gönderilmiştir.</w:t>
      </w:r>
    </w:p>
    <w:p w:rsidR="008E04E6" w:rsidRPr="005A3F84" w:rsidRDefault="008E04E6" w:rsidP="008E04E6">
      <w:pPr>
        <w:ind w:left="720" w:firstLine="696"/>
        <w:rPr>
          <w:szCs w:val="24"/>
        </w:rPr>
      </w:pPr>
      <w:r w:rsidRPr="005A3F84">
        <w:rPr>
          <w:szCs w:val="24"/>
        </w:rPr>
        <w:t xml:space="preserve">Söz konusu 1/5000 ölçekli nazım imar planı değişikliği ve plan açıklama raporunu uygun gören İmar ve Bayındırlık, Çevre ve Sağlık, Ulaşım, Kentsel Dönüşüm ve Kent Estetiği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(K.NO:264)</w:t>
      </w:r>
      <w:r w:rsidRPr="005A3F84">
        <w:rPr>
          <w:szCs w:val="24"/>
        </w:rPr>
        <w:t xml:space="preserve">İmar ve Şehircilik Dairesi Başkanlığının 04.06.2024 tarih ve </w:t>
      </w:r>
      <w:r w:rsidRPr="005A3F84">
        <w:rPr>
          <w:b/>
          <w:szCs w:val="24"/>
        </w:rPr>
        <w:t xml:space="preserve">275398 </w:t>
      </w:r>
      <w:r w:rsidRPr="005A3F84">
        <w:rPr>
          <w:szCs w:val="24"/>
        </w:rPr>
        <w:t xml:space="preserve">sayılı; Alaçam ilçe Belediye sınırlarında, nazım imar planı E35d.13a paftası, Göçkün Mahallesi 103 ada 8 numaralı parselin bulunduğu alanda, </w:t>
      </w:r>
      <w:r w:rsidRPr="005A3F84">
        <w:rPr>
          <w:b/>
          <w:szCs w:val="24"/>
        </w:rPr>
        <w:t xml:space="preserve">turizm alanı kullanımının konut-ticaret-turizm alanı kullanımına dönüştürülmesine ilişkin; </w:t>
      </w:r>
      <w:r w:rsidRPr="005A3F84">
        <w:rPr>
          <w:szCs w:val="24"/>
        </w:rPr>
        <w:t>1/5000 ölçekli nazım imar planı değişikliği, Alaçam Belediye Başkanlığının 29.05.2024 tarih ve E-75722045-100-6341 sayılı yazısıyla Büyükşehir Belediyemize gönderilmiştir.</w:t>
      </w:r>
    </w:p>
    <w:p w:rsidR="008E04E6" w:rsidRPr="005A3F84" w:rsidRDefault="008E04E6" w:rsidP="008E04E6">
      <w:pPr>
        <w:ind w:left="720" w:firstLine="696"/>
        <w:rPr>
          <w:szCs w:val="24"/>
        </w:rPr>
      </w:pPr>
      <w:r w:rsidRPr="005A3F84">
        <w:rPr>
          <w:szCs w:val="24"/>
        </w:rPr>
        <w:t xml:space="preserve">Söz konusu 1/5000 ölçekli nazım imar planı değişikliği ve plan açıklama raporunun, </w:t>
      </w:r>
      <w:r w:rsidRPr="005A3F84">
        <w:rPr>
          <w:b/>
          <w:szCs w:val="24"/>
        </w:rPr>
        <w:t xml:space="preserve">ekteki şekliyle kabulünü </w:t>
      </w:r>
      <w:r w:rsidRPr="005A3F84">
        <w:rPr>
          <w:szCs w:val="24"/>
        </w:rPr>
        <w:t xml:space="preserve">uygun gören İmar ve Bayındırlık, Çevre ve Sağlık, Şehir Tanıtımı ve Turizm </w:t>
      </w:r>
      <w:r>
        <w:rPr>
          <w:szCs w:val="24"/>
        </w:rPr>
        <w:t xml:space="preserve">Komisyonları raporu </w:t>
      </w:r>
      <w:r>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(K.NO:265)</w:t>
      </w:r>
      <w:r w:rsidRPr="005A3F84">
        <w:rPr>
          <w:szCs w:val="24"/>
        </w:rPr>
        <w:t xml:space="preserve">İmar ve Şehircilik Dairesi Başkanlığının 04.06.2024 tarih ve </w:t>
      </w:r>
      <w:r w:rsidRPr="005A3F84">
        <w:rPr>
          <w:b/>
          <w:szCs w:val="24"/>
        </w:rPr>
        <w:t xml:space="preserve">275404 </w:t>
      </w:r>
      <w:r w:rsidRPr="005A3F84">
        <w:rPr>
          <w:szCs w:val="24"/>
        </w:rPr>
        <w:t xml:space="preserve">sayılı; Alaçam ilçesi Belediye sınırlarında, Çeşme Mahallesi nazım imar planı E35d.12c paftası ve uygulama imar planı E35d.12c.3c paftasının bulunduğu alanda, </w:t>
      </w:r>
      <w:r w:rsidRPr="005A3F84">
        <w:rPr>
          <w:b/>
          <w:szCs w:val="24"/>
        </w:rPr>
        <w:t>park alanı kullanımının konut alanına dönüştürülmesine ilişkin</w:t>
      </w:r>
      <w:r w:rsidRPr="005A3F84">
        <w:rPr>
          <w:szCs w:val="24"/>
        </w:rPr>
        <w:t>; Koruma amaçlı 1/5000 ölçekli nazım imar planı değişikliği ve 1/1000 ölçekli uygulama imar planı değişikliği, 12.05.2022 tarihli dilekçe ile talep edilmiştir.</w:t>
      </w:r>
    </w:p>
    <w:p w:rsidR="008E04E6" w:rsidRPr="005A3F84" w:rsidRDefault="008E04E6" w:rsidP="008E04E6">
      <w:pPr>
        <w:ind w:left="720" w:firstLine="696"/>
        <w:rPr>
          <w:b/>
          <w:szCs w:val="24"/>
        </w:rPr>
      </w:pPr>
      <w:r w:rsidRPr="005A3F84">
        <w:rPr>
          <w:b/>
          <w:szCs w:val="24"/>
        </w:rPr>
        <w:t>Samsun 3. İdare Mahkemesi'nin 11/05/2023 günlü ve E:2022/1390, K:2023/620 sayılı kararıyla; imar planı, imar planı revizyonu ve imar planı değişliklerini onaylama yetkisinin belediye meclisine ait olduğu, belediyelere yapılan imar planı değişikliği tekliflerinin karara bağlanmak üzere belediye meclisine sunulması gerektiği, bu kapsamda davacının 12/05/2022 tarihinde yapılan başvurusunun Belediye meclisi gündemine alınarak Mekansal Planlar Yapım Yönetmeliğinin Planlara itiraz otuz günlük ilan süresi içinde yapılır hükmü kapsamında Samsun Büyükşehir Belediye Meclisinin 14.03.2017 tarih ve 6-95 sayılı kararına yapılan söz konusu itirazın Yönetmelikte belirtilen süre içerisinden yapılmadığı gerekçesiyle itirazın reddine karar verildiği, bu durumda, davacının 12/05/2022 tarihinde imar değişikliği talebiyle yapılan başvurusunun itiraz kapsamında değerlendirilerek süresinde itiraz etmediği gerekçesiyle reddedildiği, davacının başvurusunun itiraz mahiyetinde olmadığı, 1/5000 ölçekli koruma amaçlı nazım imar planı ile 1/1000 ölçekli koruma amaçlı uygulama imar planının değiştirilerek taşınmazın park alanından çıkarılarak konut alanı olarak belirlenmesinin talep edildiği, Belediye Meclisi tarafından işin esasına girip karar vermesi gerekirken itiraz kapsamında değerlendirip reddine ilişkin işlemde hukuka uyarlık bulunmadığı, dava konusu işlemin hukuka aykırı bulunarak iptal edilmesi doğrudan davacının talebi doğrultusunda imar planı değişikliği yapılmasını gerektirmediği, bu yöndeki talebinin belediye meclisinde görüşülüp değerlendirildikten sonra sonucuna göre belediye meclisince bir karar verilmesi gerektiği de açık olduğu gerekçesiyle dava konusu işlemin iptaline karar verilmiştir.</w:t>
      </w:r>
    </w:p>
    <w:p w:rsidR="008E04E6" w:rsidRPr="005A3F84" w:rsidRDefault="008E04E6" w:rsidP="008E04E6">
      <w:pPr>
        <w:ind w:left="720" w:firstLine="696"/>
        <w:rPr>
          <w:b/>
          <w:szCs w:val="24"/>
        </w:rPr>
      </w:pPr>
      <w:r w:rsidRPr="005A3F84">
        <w:rPr>
          <w:b/>
          <w:szCs w:val="24"/>
        </w:rPr>
        <w:t xml:space="preserve">Mekânsal Planlar Yapım Yönetmeliğinin Planların Sunulması Başlığı altında yer alan 33. maddesinde; </w:t>
      </w:r>
    </w:p>
    <w:p w:rsidR="008E04E6" w:rsidRPr="005A3F84" w:rsidRDefault="008E04E6" w:rsidP="008E04E6">
      <w:pPr>
        <w:ind w:left="720" w:firstLine="696"/>
        <w:rPr>
          <w:b/>
          <w:szCs w:val="24"/>
        </w:rPr>
      </w:pPr>
      <w:r w:rsidRPr="005A3F84">
        <w:rPr>
          <w:b/>
          <w:szCs w:val="24"/>
        </w:rPr>
        <w:t xml:space="preserve">“(1) İdare; onaylanmak üzere iletilen plan tekliflerini, öncelikle eksik belgesinin olup-olmadığı yönünden inceler, eksik belgesi bulunanların eksikliklerinin ilgilisince 30 gün içinde tamamlanmak üzere iade eder. </w:t>
      </w:r>
    </w:p>
    <w:p w:rsidR="008E04E6" w:rsidRPr="005A3F84" w:rsidRDefault="008E04E6" w:rsidP="008E04E6">
      <w:pPr>
        <w:ind w:left="720" w:firstLine="696"/>
        <w:rPr>
          <w:b/>
          <w:szCs w:val="24"/>
        </w:rPr>
      </w:pPr>
      <w:r w:rsidRPr="005A3F84">
        <w:rPr>
          <w:b/>
          <w:szCs w:val="24"/>
        </w:rPr>
        <w:t xml:space="preserve">(2) Plan teklifleri; Kanun ve bu Yönetmelik hükümleri uyarınca, planın kademesi ve türüne göre üst kademe planlar, planlama esasları, yapılan analiz ve kararlar ile birlikte gerekçesi, planın kent bütününe ve çevresine etkisi ve uyumu, ulaşım sistemi ile bütünleşmesi, kentsel, sosyal ve teknik altyapı alanlarının sağlanması, kentsel doku ve yaşanabilirlik hususları kapsamında değerlendirilir. </w:t>
      </w:r>
    </w:p>
    <w:p w:rsidR="008E04E6" w:rsidRPr="005A3F84" w:rsidRDefault="008E04E6" w:rsidP="008E04E6">
      <w:pPr>
        <w:ind w:left="720" w:firstLine="696"/>
        <w:rPr>
          <w:b/>
          <w:szCs w:val="24"/>
        </w:rPr>
      </w:pPr>
      <w:r w:rsidRPr="005A3F84">
        <w:rPr>
          <w:b/>
          <w:szCs w:val="24"/>
        </w:rPr>
        <w:t xml:space="preserve">(3) Plan paftası, plan notları, plan raporu bulunmayan ve plan teklifi niteliğini haiz olmayan, müellif tarafından yapılmayan ve imzalanmayan planlar, idarelerin karar mercilerine sunulamaz. </w:t>
      </w:r>
    </w:p>
    <w:p w:rsidR="008E04E6" w:rsidRPr="005A3F84" w:rsidRDefault="008E04E6" w:rsidP="008E04E6">
      <w:pPr>
        <w:ind w:left="720" w:firstLine="696"/>
        <w:rPr>
          <w:b/>
          <w:szCs w:val="24"/>
        </w:rPr>
      </w:pPr>
      <w:r w:rsidRPr="005A3F84">
        <w:rPr>
          <w:b/>
          <w:szCs w:val="24"/>
        </w:rPr>
        <w:t>(4) İmar planı teklifleri, planın kapsadığı alanın maliki veya maliklerinin yasal vekilleri tarafından sunulabilir…”</w:t>
      </w:r>
    </w:p>
    <w:p w:rsidR="008E04E6" w:rsidRPr="005A3F84" w:rsidRDefault="008E04E6" w:rsidP="008E04E6">
      <w:pPr>
        <w:ind w:left="720" w:firstLine="696"/>
        <w:rPr>
          <w:b/>
          <w:szCs w:val="24"/>
        </w:rPr>
      </w:pPr>
      <w:r w:rsidRPr="005A3F84">
        <w:rPr>
          <w:b/>
          <w:szCs w:val="24"/>
        </w:rPr>
        <w:lastRenderedPageBreak/>
        <w:t>Aynı zamanda, Yönetmeliğin İmar Planı Değişiklikleri başlığı altında yer alan 26. maddesinde;</w:t>
      </w:r>
    </w:p>
    <w:p w:rsidR="008E04E6" w:rsidRPr="005A3F84" w:rsidRDefault="008E04E6" w:rsidP="008E04E6">
      <w:pPr>
        <w:ind w:left="720" w:firstLine="696"/>
        <w:rPr>
          <w:b/>
          <w:szCs w:val="24"/>
        </w:rPr>
      </w:pPr>
      <w:r w:rsidRPr="005A3F84">
        <w:rPr>
          <w:b/>
          <w:szCs w:val="24"/>
        </w:rPr>
        <w:t xml:space="preserve">“(1) İmar planı değişikliği; plan ana kararlarını, sürekliliğini, bütünlüğünü, sosyal ve teknik altyapı dengesini bozmayacak nitelikte, kamu yararı amaçlı, teknik ve nesnel gerekçelere dayanılarak yapılır. </w:t>
      </w:r>
    </w:p>
    <w:p w:rsidR="008E04E6" w:rsidRPr="005A3F84" w:rsidRDefault="008E04E6" w:rsidP="008E04E6">
      <w:pPr>
        <w:ind w:left="720" w:firstLine="696"/>
        <w:rPr>
          <w:b/>
          <w:szCs w:val="24"/>
        </w:rPr>
      </w:pPr>
      <w:r w:rsidRPr="005A3F84">
        <w:rPr>
          <w:b/>
          <w:szCs w:val="24"/>
        </w:rPr>
        <w:t>(2) İmar planlarında sosyal ve teknik altyapı hizmetlerinin iyileştirilmesi esastır. Yürürlükteki imar planlarında öngörülen sosyal ve teknik altyapı standartlarını düşüren plan değişikliği yapılamaz.</w:t>
      </w:r>
    </w:p>
    <w:p w:rsidR="008E04E6" w:rsidRPr="005A3F84" w:rsidRDefault="008E04E6" w:rsidP="008E04E6">
      <w:pPr>
        <w:ind w:left="720" w:firstLine="696"/>
        <w:rPr>
          <w:b/>
          <w:szCs w:val="24"/>
        </w:rPr>
      </w:pPr>
      <w:r w:rsidRPr="005A3F84">
        <w:rPr>
          <w:b/>
          <w:szCs w:val="24"/>
        </w:rPr>
        <w:t xml:space="preserve">(3) İmar planlarında bulunan sosyal ve teknik altyapı alanlarının kaldırılması, küçültülmesi veya yerinin değiştirilmesine dair plan değişiklikleri zorunluluk olmadıkça yapılmaz. Zorunlu hallerde böyle bir değişiklik yapılabilmesi için: </w:t>
      </w:r>
    </w:p>
    <w:p w:rsidR="008E04E6" w:rsidRPr="005A3F84" w:rsidRDefault="008E04E6" w:rsidP="008E04E6">
      <w:pPr>
        <w:ind w:left="720" w:firstLine="696"/>
        <w:rPr>
          <w:b/>
          <w:szCs w:val="24"/>
        </w:rPr>
      </w:pPr>
      <w:r w:rsidRPr="005A3F84">
        <w:rPr>
          <w:b/>
          <w:szCs w:val="24"/>
        </w:rPr>
        <w:t xml:space="preserve">a) İmar planındaki durumu değişecek olan sosyal ve teknik altyapı alanındaki tesisi gerçekleştirecek ilgili yatırımcı Bakanlık veya kuruluşların görüşü alınır. </w:t>
      </w:r>
    </w:p>
    <w:p w:rsidR="008E04E6" w:rsidRPr="005A3F84" w:rsidRDefault="008E04E6" w:rsidP="008E04E6">
      <w:pPr>
        <w:ind w:left="720" w:firstLine="696"/>
        <w:rPr>
          <w:b/>
          <w:szCs w:val="24"/>
        </w:rPr>
      </w:pPr>
      <w:r w:rsidRPr="005A3F84">
        <w:rPr>
          <w:b/>
          <w:szCs w:val="24"/>
        </w:rP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hükümleri yer almaktadır.</w:t>
      </w:r>
    </w:p>
    <w:p w:rsidR="008E04E6" w:rsidRPr="005A3F84" w:rsidRDefault="008E04E6" w:rsidP="008E04E6">
      <w:pPr>
        <w:ind w:left="720" w:firstLine="696"/>
        <w:rPr>
          <w:szCs w:val="24"/>
        </w:rPr>
      </w:pPr>
      <w:r w:rsidRPr="005A3F84">
        <w:rPr>
          <w:b/>
          <w:szCs w:val="24"/>
        </w:rPr>
        <w:t xml:space="preserve">İmar planı değişikliği talebi yukarıda yer alan Yönetmelik hükümleri uyarınca hazırlanmış bir dosya biçiminde sunulmadığından, park alanı kullanımının konut alanına dönüştürülmesi, Mekansal Planlar Yapım Yönetmeliğinin 26. maddesine aykırı olduğundan ve söz konusu alanda mevcut imar planına göre parselasyon işlemi tamamlandığından, Koruma amaçlı 1/5000 ölçekli nazım imar planı değişikliği ve 1/1000 ölçekli uygulama imar planı değişikliği talebinin reddini </w:t>
      </w:r>
      <w:r w:rsidRPr="005A3F84">
        <w:rPr>
          <w:szCs w:val="24"/>
        </w:rPr>
        <w:t xml:space="preserve">uygun gören İmar ve Bayındırlık, Çevre ve Sağlık, Kentsel Dönüşüm ve Kent Estetiği, Hukuk </w:t>
      </w:r>
      <w:r>
        <w:rPr>
          <w:szCs w:val="24"/>
        </w:rPr>
        <w:t xml:space="preserve">Komisyonları raporu </w:t>
      </w:r>
      <w:r w:rsidR="001770D4" w:rsidRPr="001770D4">
        <w:rPr>
          <w:b/>
          <w:szCs w:val="24"/>
        </w:rPr>
        <w:t>oy çokluğu</w:t>
      </w:r>
      <w:r>
        <w:rPr>
          <w:szCs w:val="24"/>
        </w:rPr>
        <w:t xml:space="preserve"> ile kabul olundu.</w:t>
      </w:r>
    </w:p>
    <w:p w:rsidR="008E04E6" w:rsidRPr="005A3F84" w:rsidRDefault="008E04E6" w:rsidP="008E04E6">
      <w:pPr>
        <w:numPr>
          <w:ilvl w:val="0"/>
          <w:numId w:val="10"/>
        </w:numPr>
        <w:rPr>
          <w:szCs w:val="24"/>
        </w:rPr>
      </w:pPr>
      <w:r w:rsidRPr="005A3F84">
        <w:rPr>
          <w:b/>
          <w:szCs w:val="24"/>
        </w:rPr>
        <w:t>(K.NO:266)</w:t>
      </w:r>
      <w:r w:rsidRPr="005A3F84">
        <w:rPr>
          <w:szCs w:val="24"/>
        </w:rPr>
        <w:t xml:space="preserve">İmar ve Şehircilik Dairesi Başkanlığının 04.06.2024 tarih ve </w:t>
      </w:r>
      <w:r w:rsidRPr="005A3F84">
        <w:rPr>
          <w:b/>
          <w:szCs w:val="24"/>
        </w:rPr>
        <w:t xml:space="preserve">275408 </w:t>
      </w:r>
      <w:r w:rsidRPr="005A3F84">
        <w:rPr>
          <w:szCs w:val="24"/>
        </w:rPr>
        <w:t xml:space="preserve">sayılı; Ayvacık ilçe Belediye sınırlarında, nazım imar planı F37d.23c, G37a.03b paftaları, Eyüp Sultan Mahallesi 278 ada 1 parsel, 464 ada 1 parsel ve Orhangazi Mahallesi 458 ada bitişiğindeki mülkiyetsiz alanda, </w:t>
      </w:r>
      <w:r w:rsidRPr="005A3F84">
        <w:rPr>
          <w:b/>
          <w:szCs w:val="24"/>
        </w:rPr>
        <w:t xml:space="preserve">doğalgaz hizmetinin verilebilmesi amacıyla kullanım kararlarının yeniden düzenlenmesine ilişkin; </w:t>
      </w:r>
      <w:r w:rsidRPr="005A3F84">
        <w:rPr>
          <w:szCs w:val="24"/>
        </w:rPr>
        <w:t>1/5000 ölçekli nazım imar planı değişikliği, Ayvacık Belediye Başkanlığının 29.05.2024 tarih ve E-98594363-115.01.02-5318 sayılı yazısıyla Büyükşehir Belediyemize gönderilmiştir.</w:t>
      </w:r>
    </w:p>
    <w:p w:rsidR="008E04E6" w:rsidRPr="005A3F84" w:rsidRDefault="008E04E6" w:rsidP="008E04E6">
      <w:pPr>
        <w:ind w:left="720" w:firstLine="696"/>
        <w:rPr>
          <w:szCs w:val="24"/>
        </w:rPr>
      </w:pPr>
      <w:r w:rsidRPr="005A3F84">
        <w:rPr>
          <w:szCs w:val="24"/>
        </w:rPr>
        <w:t xml:space="preserve">Söz konusu 1/5000 ölçekli nazım imar planı değişikliği ve plan açıklama raporunu uygun gören İmar ve Bayındırlık, Çevre ve Sağlık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(K.NO:267)</w:t>
      </w:r>
      <w:r w:rsidRPr="005A3F84">
        <w:rPr>
          <w:szCs w:val="24"/>
        </w:rPr>
        <w:t xml:space="preserve">İmar ve Şehircilik Dairesi Başkanlığının 04.06.2024 tarih ve </w:t>
      </w:r>
      <w:r w:rsidRPr="005A3F84">
        <w:rPr>
          <w:b/>
          <w:szCs w:val="24"/>
        </w:rPr>
        <w:t xml:space="preserve">275520 </w:t>
      </w:r>
      <w:r w:rsidRPr="005A3F84">
        <w:rPr>
          <w:szCs w:val="24"/>
        </w:rPr>
        <w:t xml:space="preserve">sayılı; Terme ilçe Belediye sınırlarında, Evci Mahallesi nazım imar planı F38d.07d paftasında, </w:t>
      </w:r>
      <w:r w:rsidRPr="005A3F84">
        <w:rPr>
          <w:b/>
          <w:szCs w:val="24"/>
        </w:rPr>
        <w:t xml:space="preserve">Evci Deresi iskele geçiş yolunun imar planına işlenmesi ve kullanım kararlarının yeniden düzenlenmesine ilişkin; </w:t>
      </w:r>
      <w:r w:rsidRPr="005A3F84">
        <w:rPr>
          <w:szCs w:val="24"/>
        </w:rPr>
        <w:t>1/5000 ölçekli nazım imar planı değişikliği, Terme Belediye Başkanlığının 31.05.2024 tarih ve E-37035960-115.01.02-31311 sayılı yazısıyla Büyükşehir Belediyemize gönderilmiştir.</w:t>
      </w:r>
    </w:p>
    <w:p w:rsidR="008E04E6" w:rsidRPr="005A3F84" w:rsidRDefault="008E04E6" w:rsidP="008E04E6">
      <w:pPr>
        <w:ind w:left="720" w:firstLine="696"/>
        <w:rPr>
          <w:szCs w:val="24"/>
        </w:rPr>
      </w:pPr>
      <w:r w:rsidRPr="005A3F84">
        <w:rPr>
          <w:szCs w:val="24"/>
        </w:rPr>
        <w:t>Söz konusu 1/5000 ölçekli nazım imar planı değişikliği ve plan açıklama raporunun,</w:t>
      </w:r>
      <w:r w:rsidRPr="005A3F84">
        <w:rPr>
          <w:b/>
          <w:szCs w:val="24"/>
        </w:rPr>
        <w:t xml:space="preserve"> daha detaylı incelenmek üzere aynı komisyonlarda bekletilmesini </w:t>
      </w:r>
      <w:r w:rsidRPr="005A3F84">
        <w:rPr>
          <w:szCs w:val="24"/>
        </w:rPr>
        <w:t xml:space="preserve">uygun gören İmar ve Bayındırlık, Çevre ve Sağlık, Kentsel Dönüşüm ve Kent Estetiği, Deprem ve Doğal Afetler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(K.NO:268)</w:t>
      </w:r>
      <w:r w:rsidRPr="005A3F84">
        <w:rPr>
          <w:szCs w:val="24"/>
        </w:rPr>
        <w:t xml:space="preserve">İmar ve Şehircilik Dairesi Başkanlığının 04.06.2024 tarih ve </w:t>
      </w:r>
      <w:r w:rsidRPr="005A3F84">
        <w:rPr>
          <w:b/>
          <w:szCs w:val="24"/>
        </w:rPr>
        <w:t xml:space="preserve">275519 </w:t>
      </w:r>
      <w:r w:rsidRPr="005A3F84">
        <w:rPr>
          <w:szCs w:val="24"/>
        </w:rPr>
        <w:t xml:space="preserve">sayılı; Terme ilçe Belediye sınırlarında, nazım imar planı F37c.03d paftası, Karacalı Mahallesi 114 ada 1, 2 ve 3 numaralı parsellerin bulunduğu alanda, </w:t>
      </w:r>
      <w:r w:rsidRPr="005A3F84">
        <w:rPr>
          <w:b/>
          <w:szCs w:val="24"/>
        </w:rPr>
        <w:t xml:space="preserve">belediye hizmet alanı ve akaryakıt servis istasyonu kullanımlarının yeniden düzenlenerek ticaret (T1) alanı oluşturulmasına ilişkin; </w:t>
      </w:r>
      <w:r w:rsidRPr="005A3F84">
        <w:rPr>
          <w:szCs w:val="24"/>
        </w:rPr>
        <w:t>1/5000 ölçekli nazım imar planı değişikliği, Terme Belediye Başkanlığının 31.05.2024 tarih ve E-37035960-754-31367 sayılı yazısıyla Büyükşehir Belediyemize gönderilmiştir.</w:t>
      </w:r>
    </w:p>
    <w:p w:rsidR="008E04E6" w:rsidRPr="005A3F84" w:rsidRDefault="008E04E6" w:rsidP="008E04E6">
      <w:pPr>
        <w:ind w:left="720" w:firstLine="696"/>
        <w:rPr>
          <w:szCs w:val="24"/>
        </w:rPr>
      </w:pPr>
      <w:r w:rsidRPr="005A3F84">
        <w:rPr>
          <w:szCs w:val="24"/>
        </w:rPr>
        <w:lastRenderedPageBreak/>
        <w:t xml:space="preserve">Söz konusu 1/5000 ölçekli nazım imar planı değişikliği ve plan açıklama raporunun </w:t>
      </w:r>
      <w:r w:rsidRPr="005A3F84">
        <w:rPr>
          <w:b/>
          <w:szCs w:val="24"/>
        </w:rPr>
        <w:t xml:space="preserve">reddini </w:t>
      </w:r>
      <w:r w:rsidRPr="005A3F84">
        <w:rPr>
          <w:szCs w:val="24"/>
        </w:rPr>
        <w:t xml:space="preserve">uygun gören İmar ve Bayındırlık, Çevre ve Sağlık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(K.NO:269)</w:t>
      </w:r>
      <w:r w:rsidRPr="005A3F84">
        <w:rPr>
          <w:szCs w:val="24"/>
        </w:rPr>
        <w:t xml:space="preserve">İmar ve Şehircilik Dairesi Başkanlığının 04.06.2024 tarih ve </w:t>
      </w:r>
      <w:r w:rsidRPr="005A3F84">
        <w:rPr>
          <w:b/>
          <w:szCs w:val="24"/>
        </w:rPr>
        <w:t xml:space="preserve">275416 </w:t>
      </w:r>
      <w:r w:rsidRPr="005A3F84">
        <w:rPr>
          <w:szCs w:val="24"/>
        </w:rPr>
        <w:t xml:space="preserve">sayılı; İlkadım ilçesi Belediye sınırlarında, uygulama imar planı F36b.22b.3a paftası, Kılıçdede Mahallesi 675 ada 17 numaralı parselin bulunduğu alanda, Büyükşehir Belediye Meclisimizin 16.01.2024 tarih ve 2/27 sayılı kararı uyarınca, İlkadım Belediye Meclisinin 07.05.2024 tarih ve 9/40 sayılı kararıyla </w:t>
      </w:r>
      <w:r w:rsidRPr="005A3F84">
        <w:rPr>
          <w:b/>
          <w:szCs w:val="24"/>
        </w:rPr>
        <w:t>özel sağlık tesisi kullanımının ticaret alanı kullanımına dönüştürülmesine ilişkin</w:t>
      </w:r>
      <w:r w:rsidRPr="005A3F84">
        <w:rPr>
          <w:szCs w:val="24"/>
        </w:rPr>
        <w:t>; oy birliğiyle kabul edilen 1/1000 ölçekli uygulama imar planı değişikliği, İlkadım Belediye Başkanlığının 08.05.2024 tarih ve E-94651478-105.04-96326 sayılı yazısıyla Büyükşehir Belediyemize gönderilmiştir.</w:t>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r>
      <w:r w:rsidRPr="005A3F84">
        <w:rPr>
          <w:szCs w:val="24"/>
        </w:rPr>
        <w:tab/>
        <w:t xml:space="preserve">Söz konusu 1/1000 ölçekli uygulama imar planı değişikliği ve plan açıklama raporunun, </w:t>
      </w:r>
      <w:r w:rsidRPr="005A3F84">
        <w:rPr>
          <w:b/>
          <w:szCs w:val="24"/>
        </w:rPr>
        <w:t xml:space="preserve">“mevcut yapılaşma haklarında herhangi bir artış olmayacaktır.” plan notu eklenmesi şekliyle değiştirilerek kabulünü </w:t>
      </w:r>
      <w:r w:rsidRPr="005A3F84">
        <w:rPr>
          <w:szCs w:val="24"/>
        </w:rPr>
        <w:t xml:space="preserve">uygun gören İmar ve Bayındırlık, Çevre ve Sağlık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(K.NO:270)</w:t>
      </w:r>
      <w:r w:rsidRPr="005A3F84">
        <w:rPr>
          <w:szCs w:val="24"/>
        </w:rPr>
        <w:t xml:space="preserve">İmar ve Şehircilik Dairesi Başkanlığının 04.06.2024 tarih ve </w:t>
      </w:r>
      <w:r w:rsidRPr="005A3F84">
        <w:rPr>
          <w:b/>
          <w:szCs w:val="24"/>
        </w:rPr>
        <w:t xml:space="preserve">275420 </w:t>
      </w:r>
      <w:r w:rsidRPr="005A3F84">
        <w:rPr>
          <w:szCs w:val="24"/>
        </w:rPr>
        <w:t xml:space="preserve">sayılı; İlkadım ilçesi Belediye sınırlarında, uygulama imar planı F36a.25c.2d paftası, Kadamut Mahallesi 14633 ada 7 numaralı parselin bulunduğu alanda, Büyükşehir Belediye Meclisimizin 16.02.2024 tarih ve 2/79 sayılı kararı uyarınca, İlkadım Belediye Meclisinin 07.05.2024 tarih ve 9/41 sayılı kararıyla </w:t>
      </w:r>
      <w:r w:rsidRPr="005A3F84">
        <w:rPr>
          <w:b/>
          <w:szCs w:val="24"/>
        </w:rPr>
        <w:t>konut, park, cami alanı ve yol kullanımı oluşturulmasına ilişkin</w:t>
      </w:r>
      <w:r w:rsidRPr="005A3F84">
        <w:rPr>
          <w:szCs w:val="24"/>
        </w:rPr>
        <w:t>; oy birliğiyle kabul edilen 1/1000 ölçekli ilave uygulama imar planı, İlkadım Belediye Başkanlığının 08.05.2024 tarih ve E- 94651478-105.04-96326 sayılı yazısıyla Büyükşehir Belediyemize gönderilmiştir.</w:t>
      </w:r>
      <w:r w:rsidRPr="005A3F84">
        <w:rPr>
          <w:szCs w:val="24"/>
        </w:rPr>
        <w:tab/>
      </w:r>
      <w:r w:rsidRPr="005A3F84">
        <w:rPr>
          <w:szCs w:val="24"/>
        </w:rPr>
        <w:tab/>
      </w:r>
      <w:r w:rsidRPr="005A3F84">
        <w:rPr>
          <w:szCs w:val="24"/>
        </w:rPr>
        <w:tab/>
        <w:t xml:space="preserve">Söz konusu 1/1000 ölçekli ilave uygulama imar planı ve plan açıklama raporunu uygun gören İmar ve Bayındırlık, Çevre ve Sağlık,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(K.NO:271)</w:t>
      </w:r>
      <w:r w:rsidRPr="005A3F84">
        <w:rPr>
          <w:szCs w:val="24"/>
        </w:rPr>
        <w:t xml:space="preserve">İmar ve Şehircilik Dairesi Başkanlığının 04.06.2024 tarih ve </w:t>
      </w:r>
      <w:r w:rsidRPr="005A3F84">
        <w:rPr>
          <w:b/>
          <w:szCs w:val="24"/>
        </w:rPr>
        <w:t xml:space="preserve">275421 </w:t>
      </w:r>
      <w:r w:rsidRPr="005A3F84">
        <w:rPr>
          <w:szCs w:val="24"/>
        </w:rPr>
        <w:t xml:space="preserve">sayılı; Atakum ilçesi Belediye sınırlarında, uygulama imar planı F36a.08b.3c paftası, Taflan Mahallesi 6496 adanın bulunduğu alanda, Büyükşehir Belediye Meclisimizin 15.12.2023 tarih ve 2/565 sayılı kararı uyarınca, Atakum Belediye Meclisinin 10.05.2024 tarih ve 1/38 sayılı kararıyla </w:t>
      </w:r>
      <w:r w:rsidRPr="005A3F84">
        <w:rPr>
          <w:b/>
          <w:szCs w:val="24"/>
        </w:rPr>
        <w:t>konut alanı kullanımının park alanı kullanımına dönüştürülmesine ilişkin</w:t>
      </w:r>
      <w:r w:rsidRPr="005A3F84">
        <w:rPr>
          <w:szCs w:val="24"/>
        </w:rPr>
        <w:t>; oy birliğiyle kabul edilen 1/1000 ölçekli uygulama imar planı değişikliği, Atakum Belediye Başkanlığının 17.05.2024 tarih ve E- 84211085-105.04-128198 sayılı yazısıyla Büyükşehir Belediyemize gönderilmiştir.</w:t>
      </w:r>
      <w:r w:rsidRPr="005A3F84">
        <w:rPr>
          <w:szCs w:val="24"/>
        </w:rPr>
        <w:tab/>
      </w:r>
      <w:r w:rsidRPr="005A3F84">
        <w:rPr>
          <w:szCs w:val="24"/>
        </w:rPr>
        <w:tab/>
        <w:t xml:space="preserve">Söz konusu 1/1000 ölçekli uygulama imar planı değişikliği ve plan açıklama raporunun, </w:t>
      </w:r>
      <w:r w:rsidRPr="005A3F84">
        <w:rPr>
          <w:b/>
          <w:szCs w:val="24"/>
        </w:rPr>
        <w:t xml:space="preserve">daha detaylı incelenmek üzere aynı komisyonlarda bekletilmesini </w:t>
      </w:r>
      <w:r w:rsidRPr="005A3F84">
        <w:rPr>
          <w:szCs w:val="24"/>
        </w:rPr>
        <w:t xml:space="preserve">uygun gören İmar ve Bayındırlık, Çevre ve Sağlık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(K.NO:272)</w:t>
      </w:r>
      <w:r w:rsidRPr="005A3F84">
        <w:rPr>
          <w:szCs w:val="24"/>
        </w:rPr>
        <w:t xml:space="preserve">İmar ve Şehircilik Dairesi Başkanlığının 02.11.2023 tarih ve </w:t>
      </w:r>
      <w:r w:rsidRPr="005A3F84">
        <w:rPr>
          <w:b/>
          <w:szCs w:val="24"/>
        </w:rPr>
        <w:t xml:space="preserve">221662 </w:t>
      </w:r>
      <w:r w:rsidRPr="005A3F84">
        <w:rPr>
          <w:szCs w:val="24"/>
        </w:rPr>
        <w:t xml:space="preserve">sayılı; İlkadım ilçesi Belediye sınırlarında, nazım imar planı F36d.04c paftası, Gürgendağ Mahallesi 144 ada 25, 35, 36 numaralı parsellerin bulunduğu alanda, </w:t>
      </w:r>
      <w:r w:rsidRPr="005A3F84">
        <w:rPr>
          <w:b/>
          <w:szCs w:val="24"/>
        </w:rPr>
        <w:t>konut, park ve yol kullanımları oluşturulmasına ilişkin</w:t>
      </w:r>
      <w:r w:rsidRPr="005A3F84">
        <w:rPr>
          <w:szCs w:val="24"/>
        </w:rPr>
        <w:t>; 1/5000 ölçekli nazım imar planı için, 31.10.2023 tarih ve 96094 evrak numaralı dilekçe ile Büyükşehir Belediyemize başvurulmuştur.</w:t>
      </w:r>
    </w:p>
    <w:p w:rsidR="008E04E6" w:rsidRPr="005A3F84" w:rsidRDefault="008E04E6" w:rsidP="008E04E6">
      <w:pPr>
        <w:ind w:left="720" w:firstLine="696"/>
        <w:rPr>
          <w:szCs w:val="24"/>
        </w:rPr>
      </w:pPr>
      <w:r w:rsidRPr="005A3F84">
        <w:rPr>
          <w:szCs w:val="24"/>
        </w:rPr>
        <w:t>Söz konusu 1/5000 ölçekli nazım imar planı ve plan açıklama raporunun</w:t>
      </w:r>
      <w:r w:rsidRPr="005A3F84">
        <w:rPr>
          <w:b/>
          <w:szCs w:val="24"/>
        </w:rPr>
        <w:t xml:space="preserve">, çevresiyle bütüncül olarak planlanması gerektiğinden dairesine iadesini </w:t>
      </w:r>
      <w:r w:rsidRPr="005A3F84">
        <w:rPr>
          <w:szCs w:val="24"/>
        </w:rPr>
        <w:t xml:space="preserve">uygun gören İmar ve Bayındırlık, Çevre ve Sağlık,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(K.NO:273)</w:t>
      </w:r>
      <w:r w:rsidRPr="005A3F84">
        <w:rPr>
          <w:szCs w:val="24"/>
        </w:rPr>
        <w:t xml:space="preserve">İmar ve Şehircilik Dairesi Başkanlığının 02.11.2023 tarih ve </w:t>
      </w:r>
      <w:r w:rsidRPr="005A3F84">
        <w:rPr>
          <w:b/>
          <w:szCs w:val="24"/>
        </w:rPr>
        <w:t xml:space="preserve">221664 </w:t>
      </w:r>
      <w:r w:rsidRPr="005A3F84">
        <w:rPr>
          <w:szCs w:val="24"/>
        </w:rPr>
        <w:t xml:space="preserve">sayılı; İlkadım ilçesi Belediye sınırlarında, nazım imar planı F36d.04a, F36d.04b paftaları, Gürgendağ Mahallesi 269 ada 3 numaralı parselin bulunduğu alanda, </w:t>
      </w:r>
      <w:r w:rsidRPr="005A3F84">
        <w:rPr>
          <w:b/>
          <w:szCs w:val="24"/>
        </w:rPr>
        <w:t>konut ve park alanı kullanımı oluşturulmasına ilişkin</w:t>
      </w:r>
      <w:r w:rsidRPr="005A3F84">
        <w:rPr>
          <w:szCs w:val="24"/>
        </w:rPr>
        <w:t>; 1/5000 ölçekli nazım imar planı için 27.10.2023 tarih ve 95095 evrak numaralı dilekçe ile Büyükşehir Belediyemize başvurulmuştur.</w:t>
      </w:r>
    </w:p>
    <w:p w:rsidR="008E04E6" w:rsidRPr="005A3F84" w:rsidRDefault="008E04E6" w:rsidP="008E04E6">
      <w:pPr>
        <w:ind w:left="720" w:firstLine="696"/>
        <w:rPr>
          <w:szCs w:val="24"/>
        </w:rPr>
      </w:pPr>
      <w:r w:rsidRPr="005A3F84">
        <w:rPr>
          <w:szCs w:val="24"/>
        </w:rPr>
        <w:t xml:space="preserve">Söz konusu 1/5000 ölçekli nazım imar planı ve plan açıklama raporunun, </w:t>
      </w:r>
      <w:r w:rsidRPr="005A3F84">
        <w:rPr>
          <w:b/>
          <w:szCs w:val="24"/>
        </w:rPr>
        <w:t xml:space="preserve">çevresiyle bütüncül olarak planlanması gerektiğinden dairesine iadesini </w:t>
      </w:r>
      <w:r w:rsidRPr="005A3F84">
        <w:rPr>
          <w:szCs w:val="24"/>
        </w:rPr>
        <w:t xml:space="preserve">uygun gören İmar ve Bayındırlık, Çevre ve Sağlık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(K.NO:274)</w:t>
      </w:r>
      <w:r w:rsidRPr="005A3F84">
        <w:rPr>
          <w:szCs w:val="24"/>
        </w:rPr>
        <w:t xml:space="preserve">İmar ve Şehircilik Dairesi Başkanlığının 05.01.2024 tarih ve </w:t>
      </w:r>
      <w:r w:rsidRPr="005A3F84">
        <w:rPr>
          <w:b/>
          <w:szCs w:val="24"/>
        </w:rPr>
        <w:t xml:space="preserve">239862 </w:t>
      </w:r>
      <w:r w:rsidRPr="005A3F84">
        <w:rPr>
          <w:szCs w:val="24"/>
        </w:rPr>
        <w:t xml:space="preserve">sayılı; Çarşamba ilçesi Belediye sınırlarında, nazım imar planı F37d.02c paftası Irmaksırtı Mahallesi 275 ada 96 numaralı parselin bulunduğu alanda, </w:t>
      </w:r>
      <w:r w:rsidRPr="005A3F84">
        <w:rPr>
          <w:b/>
          <w:szCs w:val="24"/>
        </w:rPr>
        <w:t xml:space="preserve">ticaret (T2) alanı, belediye hizmet alanı ve yol kullanımı </w:t>
      </w:r>
      <w:r w:rsidRPr="005A3F84">
        <w:rPr>
          <w:b/>
          <w:szCs w:val="24"/>
        </w:rPr>
        <w:lastRenderedPageBreak/>
        <w:t>oluşturulmasına ilişkin</w:t>
      </w:r>
      <w:r w:rsidRPr="005A3F84">
        <w:rPr>
          <w:szCs w:val="24"/>
        </w:rPr>
        <w:t>; 1/5000 ölçekli nazım imar planı için 05.12.2023 tarih ve 108755 evrak numaralı dilekçe ile Büyükşehir Belediyemize başvurulmuştur.</w:t>
      </w:r>
    </w:p>
    <w:p w:rsidR="008E04E6" w:rsidRPr="005A3F84" w:rsidRDefault="008E04E6" w:rsidP="008E04E6">
      <w:pPr>
        <w:ind w:left="720" w:firstLine="696"/>
        <w:rPr>
          <w:szCs w:val="24"/>
        </w:rPr>
      </w:pPr>
      <w:r w:rsidRPr="005A3F84">
        <w:rPr>
          <w:szCs w:val="24"/>
        </w:rPr>
        <w:t xml:space="preserve">Söz konusu 1/5000 ölçekli nazım imar planı ve plan açıklama raporunun, </w:t>
      </w:r>
      <w:r w:rsidRPr="005A3F84">
        <w:rPr>
          <w:b/>
          <w:szCs w:val="24"/>
        </w:rPr>
        <w:t xml:space="preserve">çevresiyle bütüncül olarak planlanması gerektiğinden dairesine iadesini </w:t>
      </w:r>
      <w:r w:rsidRPr="005A3F84">
        <w:rPr>
          <w:szCs w:val="24"/>
        </w:rPr>
        <w:t xml:space="preserve">uygun gören İmar ve Bayındırlık, Çevre ve Sağlık,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(K.NO:275)</w:t>
      </w:r>
      <w:r w:rsidRPr="005A3F84">
        <w:rPr>
          <w:szCs w:val="24"/>
        </w:rPr>
        <w:t xml:space="preserve">İmar ve Şehircilik Dairesi Başkanlığının 05.01.2024 tarih ve </w:t>
      </w:r>
      <w:r w:rsidRPr="005A3F84">
        <w:rPr>
          <w:b/>
          <w:szCs w:val="24"/>
        </w:rPr>
        <w:t xml:space="preserve">239861 </w:t>
      </w:r>
      <w:r w:rsidRPr="005A3F84">
        <w:rPr>
          <w:szCs w:val="24"/>
        </w:rPr>
        <w:t xml:space="preserve">sayılı; Çarşamba ilçesi Belediye sınırlarında, nazım imar planı F37d.03d, F37d.02c paftaları Irmaksırtı Mahallesi 275 ada 102 numaralı parselin bulunduğu alanda, </w:t>
      </w:r>
      <w:r w:rsidRPr="005A3F84">
        <w:rPr>
          <w:b/>
          <w:szCs w:val="24"/>
        </w:rPr>
        <w:t>ticaret (T2) alanı, belediye hizmet alanı ve yol kullanımı oluşturulmasına ilişkin</w:t>
      </w:r>
      <w:r w:rsidRPr="005A3F84">
        <w:rPr>
          <w:szCs w:val="24"/>
        </w:rPr>
        <w:t>; 1/5000 ölçekli ilave nazım imar planı için 25.12.2023 tarih ve 116683 evrak numaralı dilekçe ile Büyükşehir Belediyemize başvurulmuştur.</w:t>
      </w:r>
    </w:p>
    <w:p w:rsidR="008E04E6" w:rsidRPr="005A3F84" w:rsidRDefault="008E04E6" w:rsidP="008E04E6">
      <w:pPr>
        <w:ind w:left="720" w:firstLine="696"/>
        <w:rPr>
          <w:szCs w:val="24"/>
        </w:rPr>
      </w:pPr>
      <w:r w:rsidRPr="005A3F84">
        <w:rPr>
          <w:szCs w:val="24"/>
        </w:rPr>
        <w:t xml:space="preserve">Söz konusu 1/5000 ölçekli nazım imar planı ve plan açıklama raporunun, </w:t>
      </w:r>
      <w:r w:rsidRPr="005A3F84">
        <w:rPr>
          <w:b/>
          <w:szCs w:val="24"/>
        </w:rPr>
        <w:t xml:space="preserve">çevresiyle bütüncül olarak planlanması gerektiğinden dairesine iadesini </w:t>
      </w:r>
      <w:r w:rsidRPr="005A3F84">
        <w:rPr>
          <w:szCs w:val="24"/>
        </w:rPr>
        <w:t xml:space="preserve">uygun gören İmar ve Bayındırlık, Çevre ve Sağlık, Ulaşım </w:t>
      </w:r>
      <w:r>
        <w:rPr>
          <w:szCs w:val="24"/>
        </w:rPr>
        <w:t>Komisyonları raporu oybirliği ile kabul olundu.</w:t>
      </w:r>
    </w:p>
    <w:p w:rsidR="008E04E6" w:rsidRPr="005A3F84" w:rsidRDefault="008E04E6" w:rsidP="008E04E6">
      <w:pPr>
        <w:numPr>
          <w:ilvl w:val="0"/>
          <w:numId w:val="10"/>
        </w:numPr>
        <w:rPr>
          <w:szCs w:val="24"/>
        </w:rPr>
      </w:pPr>
      <w:r w:rsidRPr="005A3F84">
        <w:rPr>
          <w:b/>
          <w:szCs w:val="24"/>
        </w:rPr>
        <w:t>(K.NO:276)</w:t>
      </w:r>
      <w:r w:rsidRPr="005A3F84">
        <w:rPr>
          <w:szCs w:val="24"/>
        </w:rPr>
        <w:t xml:space="preserve">İmar ve Şehircilik Dairesi Başkanlığının 08.03.2024 tarih ve </w:t>
      </w:r>
      <w:r w:rsidRPr="005A3F84">
        <w:rPr>
          <w:b/>
          <w:szCs w:val="24"/>
        </w:rPr>
        <w:t xml:space="preserve">256931 </w:t>
      </w:r>
      <w:r w:rsidRPr="005A3F84">
        <w:rPr>
          <w:szCs w:val="24"/>
        </w:rPr>
        <w:t>sayılı; Terme ilçesi Belediye sınırlarında, Fenk, Cumhuriyet, Elmalık, Çay, Yalı, Yeni, Ahmetbey ve Sarayköy Mahallelerinde, Büyükşehir Belediye Meclisimizin 16.02.2024 tarih ve 2/113 sayılı kararı uyarınca, Terme Belediye Meclisinin  06.03.2024 tarih ve 17 sayılı kararıyla </w:t>
      </w:r>
      <w:r w:rsidRPr="005A3F84">
        <w:rPr>
          <w:b/>
          <w:szCs w:val="24"/>
        </w:rPr>
        <w:t>kullanım kararlarının düzenlenmesine ilişkin</w:t>
      </w:r>
      <w:r w:rsidRPr="005A3F84">
        <w:rPr>
          <w:szCs w:val="24"/>
        </w:rPr>
        <w:t>; oy birliğiyle kabul edilen 1/1000 ölçekli ilave ve revizyon uygulama imar planı, Terme Belediye Başkanlığının 07.03.2024 tarih ve E-37035960-754-29505 sayılı yazısıyla Büyükşehir Belediyemize gönderilmiştir.</w:t>
      </w:r>
    </w:p>
    <w:p w:rsidR="008E04E6" w:rsidRDefault="008E04E6" w:rsidP="008E04E6">
      <w:pPr>
        <w:ind w:left="708" w:firstLine="708"/>
        <w:rPr>
          <w:szCs w:val="24"/>
        </w:rPr>
      </w:pPr>
      <w:r w:rsidRPr="005A3F84">
        <w:rPr>
          <w:szCs w:val="24"/>
        </w:rPr>
        <w:t xml:space="preserve">Söz konusu 1/1000 ölçekli ilave ve revizyon uygulama imar planı ile plan açıklama raporunun, </w:t>
      </w:r>
      <w:r w:rsidRPr="005A3F84">
        <w:rPr>
          <w:b/>
          <w:szCs w:val="24"/>
        </w:rPr>
        <w:t xml:space="preserve">plan notlarının iptal edilerek planın ekteki şekliyle değiştirilerek kabulünü </w:t>
      </w:r>
      <w:r w:rsidRPr="005A3F84">
        <w:rPr>
          <w:szCs w:val="24"/>
        </w:rPr>
        <w:t xml:space="preserve">uygun gören İmar ve Bayındırlık, Çevre ve Sağlık </w:t>
      </w:r>
      <w:r>
        <w:rPr>
          <w:szCs w:val="24"/>
        </w:rPr>
        <w:t>Komisyonları raporu oybirliği ile kabul olundu.</w:t>
      </w:r>
    </w:p>
    <w:p w:rsidR="008E04E6" w:rsidRPr="00500260" w:rsidRDefault="008E04E6" w:rsidP="008E04E6">
      <w:pPr>
        <w:rPr>
          <w:szCs w:val="24"/>
        </w:rPr>
      </w:pPr>
    </w:p>
    <w:p w:rsidR="008E04E6" w:rsidRPr="00EF10D8" w:rsidRDefault="008E04E6" w:rsidP="008E04E6">
      <w:pPr>
        <w:ind w:left="709" w:hanging="142"/>
        <w:rPr>
          <w:bCs/>
          <w:szCs w:val="24"/>
        </w:rPr>
      </w:pPr>
      <w:r>
        <w:rPr>
          <w:szCs w:val="24"/>
        </w:rPr>
        <w:t xml:space="preserve">  </w:t>
      </w:r>
      <w:r w:rsidRPr="00EF10D8">
        <w:rPr>
          <w:szCs w:val="24"/>
        </w:rPr>
        <w:t>(</w:t>
      </w:r>
      <w:r>
        <w:rPr>
          <w:szCs w:val="24"/>
        </w:rPr>
        <w:t xml:space="preserve">08 Temmuz </w:t>
      </w:r>
      <w:r w:rsidRPr="00EF10D8">
        <w:rPr>
          <w:szCs w:val="24"/>
        </w:rPr>
        <w:t xml:space="preserve">2024 </w:t>
      </w:r>
      <w:r>
        <w:rPr>
          <w:szCs w:val="24"/>
        </w:rPr>
        <w:t xml:space="preserve">Pazartesi </w:t>
      </w:r>
      <w:r w:rsidRPr="00EF10D8">
        <w:rPr>
          <w:szCs w:val="24"/>
        </w:rPr>
        <w:t xml:space="preserve">günü Saat 14.00’de </w:t>
      </w:r>
      <w:r w:rsidRPr="00EF10D8">
        <w:rPr>
          <w:b/>
          <w:szCs w:val="24"/>
        </w:rPr>
        <w:t>Büyükşehir Belediyesi Meclis Binasında       (Cumhuriyet Meydanı)</w:t>
      </w:r>
      <w:r w:rsidRPr="00EF10D8">
        <w:rPr>
          <w:szCs w:val="24"/>
        </w:rPr>
        <w:t xml:space="preserve">  </w:t>
      </w:r>
      <w:r w:rsidRPr="00EF10D8">
        <w:rPr>
          <w:bCs/>
          <w:szCs w:val="24"/>
        </w:rPr>
        <w:t xml:space="preserve">toplanılmak üzere saat </w:t>
      </w:r>
      <w:r>
        <w:rPr>
          <w:bCs/>
          <w:szCs w:val="24"/>
        </w:rPr>
        <w:t>15.26’da</w:t>
      </w:r>
      <w:r w:rsidRPr="00EF10D8">
        <w:rPr>
          <w:bCs/>
          <w:szCs w:val="24"/>
        </w:rPr>
        <w:t xml:space="preserve"> toplantı kapatıldı.)</w:t>
      </w:r>
    </w:p>
    <w:p w:rsidR="00267600" w:rsidRPr="00267600" w:rsidRDefault="00267600" w:rsidP="008E04E6">
      <w:pPr>
        <w:ind w:left="786"/>
        <w:rPr>
          <w:szCs w:val="24"/>
        </w:rPr>
      </w:pPr>
    </w:p>
    <w:sectPr w:rsidR="00267600" w:rsidRPr="00267600">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9E1" w:rsidRDefault="005E79E1">
      <w:r>
        <w:separator/>
      </w:r>
    </w:p>
  </w:endnote>
  <w:endnote w:type="continuationSeparator" w:id="0">
    <w:p w:rsidR="005E79E1" w:rsidRDefault="005E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B0E8C" w:rsidRDefault="002B0E8C"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E4AF4">
      <w:rPr>
        <w:rStyle w:val="SayfaNumaras"/>
        <w:noProof/>
      </w:rPr>
      <w:t>2</w:t>
    </w:r>
    <w:r>
      <w:rPr>
        <w:rStyle w:val="SayfaNumaras"/>
      </w:rPr>
      <w:fldChar w:fldCharType="end"/>
    </w:r>
  </w:p>
  <w:p w:rsidR="002B0E8C" w:rsidRDefault="002B0E8C"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9E1" w:rsidRDefault="005E79E1">
      <w:r>
        <w:separator/>
      </w:r>
    </w:p>
  </w:footnote>
  <w:footnote w:type="continuationSeparator" w:id="0">
    <w:p w:rsidR="005E79E1" w:rsidRDefault="005E79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45A02FF"/>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497A2C"/>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DE43D1"/>
    <w:multiLevelType w:val="hybridMultilevel"/>
    <w:tmpl w:val="F48AE2C0"/>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D1241E1"/>
    <w:multiLevelType w:val="hybridMultilevel"/>
    <w:tmpl w:val="17E29AC2"/>
    <w:lvl w:ilvl="0" w:tplc="F7AAC592">
      <w:start w:val="16"/>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7"/>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4CDE"/>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86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EE2"/>
    <w:rsid w:val="00027F27"/>
    <w:rsid w:val="00031DB3"/>
    <w:rsid w:val="000322FF"/>
    <w:rsid w:val="0003232E"/>
    <w:rsid w:val="000328A1"/>
    <w:rsid w:val="00034E4A"/>
    <w:rsid w:val="00036430"/>
    <w:rsid w:val="00036A1A"/>
    <w:rsid w:val="00036A31"/>
    <w:rsid w:val="00036AF9"/>
    <w:rsid w:val="00036EAE"/>
    <w:rsid w:val="00036FEF"/>
    <w:rsid w:val="00037601"/>
    <w:rsid w:val="00037652"/>
    <w:rsid w:val="00037CF3"/>
    <w:rsid w:val="0004130B"/>
    <w:rsid w:val="00041846"/>
    <w:rsid w:val="00042AAF"/>
    <w:rsid w:val="000438DC"/>
    <w:rsid w:val="00044274"/>
    <w:rsid w:val="00044408"/>
    <w:rsid w:val="0004620A"/>
    <w:rsid w:val="000462C0"/>
    <w:rsid w:val="0004665C"/>
    <w:rsid w:val="00046B76"/>
    <w:rsid w:val="00046D0F"/>
    <w:rsid w:val="0004716A"/>
    <w:rsid w:val="00047D20"/>
    <w:rsid w:val="00050006"/>
    <w:rsid w:val="00050024"/>
    <w:rsid w:val="0005069F"/>
    <w:rsid w:val="00050C86"/>
    <w:rsid w:val="000522EC"/>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0821"/>
    <w:rsid w:val="000712D5"/>
    <w:rsid w:val="000717DC"/>
    <w:rsid w:val="00071D02"/>
    <w:rsid w:val="00071F90"/>
    <w:rsid w:val="0007271D"/>
    <w:rsid w:val="00072899"/>
    <w:rsid w:val="0007308A"/>
    <w:rsid w:val="00073A93"/>
    <w:rsid w:val="00073D77"/>
    <w:rsid w:val="00075EC8"/>
    <w:rsid w:val="00076F7D"/>
    <w:rsid w:val="0007769D"/>
    <w:rsid w:val="000807B2"/>
    <w:rsid w:val="00080DA0"/>
    <w:rsid w:val="0008107D"/>
    <w:rsid w:val="0008185B"/>
    <w:rsid w:val="00081DA7"/>
    <w:rsid w:val="00081F0E"/>
    <w:rsid w:val="000821EF"/>
    <w:rsid w:val="0008277A"/>
    <w:rsid w:val="00083126"/>
    <w:rsid w:val="000837A9"/>
    <w:rsid w:val="00083A7C"/>
    <w:rsid w:val="00083FAF"/>
    <w:rsid w:val="00084C8E"/>
    <w:rsid w:val="00085AF1"/>
    <w:rsid w:val="00086254"/>
    <w:rsid w:val="00086FDC"/>
    <w:rsid w:val="00087294"/>
    <w:rsid w:val="00090AB1"/>
    <w:rsid w:val="00090EF7"/>
    <w:rsid w:val="00091003"/>
    <w:rsid w:val="000913F8"/>
    <w:rsid w:val="00091AC0"/>
    <w:rsid w:val="00091C5E"/>
    <w:rsid w:val="00092317"/>
    <w:rsid w:val="00094697"/>
    <w:rsid w:val="00094804"/>
    <w:rsid w:val="000948D3"/>
    <w:rsid w:val="00094E11"/>
    <w:rsid w:val="000958D5"/>
    <w:rsid w:val="00096D77"/>
    <w:rsid w:val="00097241"/>
    <w:rsid w:val="0009796E"/>
    <w:rsid w:val="000A0F73"/>
    <w:rsid w:val="000A161E"/>
    <w:rsid w:val="000A1791"/>
    <w:rsid w:val="000A2BD5"/>
    <w:rsid w:val="000A3031"/>
    <w:rsid w:val="000A3343"/>
    <w:rsid w:val="000A59A2"/>
    <w:rsid w:val="000A6CC1"/>
    <w:rsid w:val="000A7A7C"/>
    <w:rsid w:val="000A7C9A"/>
    <w:rsid w:val="000B0873"/>
    <w:rsid w:val="000B0E78"/>
    <w:rsid w:val="000B0EE4"/>
    <w:rsid w:val="000B1347"/>
    <w:rsid w:val="000B1594"/>
    <w:rsid w:val="000B1EF6"/>
    <w:rsid w:val="000B31B5"/>
    <w:rsid w:val="000B33C8"/>
    <w:rsid w:val="000B3B28"/>
    <w:rsid w:val="000B5FC6"/>
    <w:rsid w:val="000B619F"/>
    <w:rsid w:val="000B7F36"/>
    <w:rsid w:val="000C0609"/>
    <w:rsid w:val="000C1D67"/>
    <w:rsid w:val="000C2039"/>
    <w:rsid w:val="000C30E9"/>
    <w:rsid w:val="000C3576"/>
    <w:rsid w:val="000C3712"/>
    <w:rsid w:val="000C3DC8"/>
    <w:rsid w:val="000C430C"/>
    <w:rsid w:val="000C5C15"/>
    <w:rsid w:val="000C724B"/>
    <w:rsid w:val="000C76A2"/>
    <w:rsid w:val="000D004E"/>
    <w:rsid w:val="000D0BF0"/>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3D31"/>
    <w:rsid w:val="000F505F"/>
    <w:rsid w:val="000F51F0"/>
    <w:rsid w:val="000F6587"/>
    <w:rsid w:val="000F679F"/>
    <w:rsid w:val="000F68BF"/>
    <w:rsid w:val="000F6914"/>
    <w:rsid w:val="000F6D35"/>
    <w:rsid w:val="000F6D61"/>
    <w:rsid w:val="0010053D"/>
    <w:rsid w:val="001005EA"/>
    <w:rsid w:val="00100855"/>
    <w:rsid w:val="001011C8"/>
    <w:rsid w:val="001016FC"/>
    <w:rsid w:val="00101A2F"/>
    <w:rsid w:val="00102911"/>
    <w:rsid w:val="00102D08"/>
    <w:rsid w:val="00103685"/>
    <w:rsid w:val="00103B31"/>
    <w:rsid w:val="001045CA"/>
    <w:rsid w:val="001046D2"/>
    <w:rsid w:val="001046F7"/>
    <w:rsid w:val="0010478F"/>
    <w:rsid w:val="00104D4D"/>
    <w:rsid w:val="00105170"/>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4C44"/>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418"/>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57DB6"/>
    <w:rsid w:val="00160419"/>
    <w:rsid w:val="001606A1"/>
    <w:rsid w:val="001607C3"/>
    <w:rsid w:val="001608D2"/>
    <w:rsid w:val="00160BA7"/>
    <w:rsid w:val="00160C2D"/>
    <w:rsid w:val="001610B6"/>
    <w:rsid w:val="001617A9"/>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770D4"/>
    <w:rsid w:val="001800BB"/>
    <w:rsid w:val="00180454"/>
    <w:rsid w:val="00180760"/>
    <w:rsid w:val="001809DA"/>
    <w:rsid w:val="00180D7C"/>
    <w:rsid w:val="00180EC0"/>
    <w:rsid w:val="001813EA"/>
    <w:rsid w:val="0018264B"/>
    <w:rsid w:val="0018323F"/>
    <w:rsid w:val="00183A0F"/>
    <w:rsid w:val="00185649"/>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79C"/>
    <w:rsid w:val="00196EF5"/>
    <w:rsid w:val="0019714F"/>
    <w:rsid w:val="00197719"/>
    <w:rsid w:val="00197C32"/>
    <w:rsid w:val="001A0070"/>
    <w:rsid w:val="001A0EC9"/>
    <w:rsid w:val="001A0F8D"/>
    <w:rsid w:val="001A19DD"/>
    <w:rsid w:val="001A1DA8"/>
    <w:rsid w:val="001A23F6"/>
    <w:rsid w:val="001A2B9E"/>
    <w:rsid w:val="001A53F0"/>
    <w:rsid w:val="001A61A5"/>
    <w:rsid w:val="001A720D"/>
    <w:rsid w:val="001A7E6E"/>
    <w:rsid w:val="001B0545"/>
    <w:rsid w:val="001B0712"/>
    <w:rsid w:val="001B07A0"/>
    <w:rsid w:val="001B192A"/>
    <w:rsid w:val="001B1E65"/>
    <w:rsid w:val="001B2038"/>
    <w:rsid w:val="001B276C"/>
    <w:rsid w:val="001B2C83"/>
    <w:rsid w:val="001B2CBC"/>
    <w:rsid w:val="001B3C99"/>
    <w:rsid w:val="001B4BD3"/>
    <w:rsid w:val="001B5A8B"/>
    <w:rsid w:val="001B5BAE"/>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1AC1"/>
    <w:rsid w:val="001D206E"/>
    <w:rsid w:val="001D28B5"/>
    <w:rsid w:val="001D2EDA"/>
    <w:rsid w:val="001D3905"/>
    <w:rsid w:val="001D4E1B"/>
    <w:rsid w:val="001D65CD"/>
    <w:rsid w:val="001D6D83"/>
    <w:rsid w:val="001D6E10"/>
    <w:rsid w:val="001E0642"/>
    <w:rsid w:val="001E12C1"/>
    <w:rsid w:val="001E1971"/>
    <w:rsid w:val="001E1C8A"/>
    <w:rsid w:val="001E243E"/>
    <w:rsid w:val="001E2CF9"/>
    <w:rsid w:val="001E3A62"/>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73C"/>
    <w:rsid w:val="001F4D2F"/>
    <w:rsid w:val="001F5028"/>
    <w:rsid w:val="001F5DA9"/>
    <w:rsid w:val="001F6546"/>
    <w:rsid w:val="001F77C7"/>
    <w:rsid w:val="001F7B64"/>
    <w:rsid w:val="001F7F8D"/>
    <w:rsid w:val="002002B1"/>
    <w:rsid w:val="0020160E"/>
    <w:rsid w:val="002016E1"/>
    <w:rsid w:val="00201CC9"/>
    <w:rsid w:val="00201D79"/>
    <w:rsid w:val="002026E0"/>
    <w:rsid w:val="00202B0B"/>
    <w:rsid w:val="00202C12"/>
    <w:rsid w:val="00203700"/>
    <w:rsid w:val="0020529E"/>
    <w:rsid w:val="00206206"/>
    <w:rsid w:val="0020663F"/>
    <w:rsid w:val="00206813"/>
    <w:rsid w:val="0020746F"/>
    <w:rsid w:val="002077BF"/>
    <w:rsid w:val="00210093"/>
    <w:rsid w:val="00210271"/>
    <w:rsid w:val="002105D6"/>
    <w:rsid w:val="00212626"/>
    <w:rsid w:val="00212C3D"/>
    <w:rsid w:val="0021313C"/>
    <w:rsid w:val="00213431"/>
    <w:rsid w:val="00213435"/>
    <w:rsid w:val="00213EEE"/>
    <w:rsid w:val="002145F3"/>
    <w:rsid w:val="00214803"/>
    <w:rsid w:val="00214C15"/>
    <w:rsid w:val="00214C59"/>
    <w:rsid w:val="00215A54"/>
    <w:rsid w:val="00215BCF"/>
    <w:rsid w:val="00216402"/>
    <w:rsid w:val="00216871"/>
    <w:rsid w:val="00216AFF"/>
    <w:rsid w:val="002170CC"/>
    <w:rsid w:val="00217198"/>
    <w:rsid w:val="002174E2"/>
    <w:rsid w:val="002200F8"/>
    <w:rsid w:val="00220589"/>
    <w:rsid w:val="00220DDD"/>
    <w:rsid w:val="00221206"/>
    <w:rsid w:val="00221553"/>
    <w:rsid w:val="0022231E"/>
    <w:rsid w:val="0022264F"/>
    <w:rsid w:val="0022283F"/>
    <w:rsid w:val="00223792"/>
    <w:rsid w:val="00224A7F"/>
    <w:rsid w:val="00224E7D"/>
    <w:rsid w:val="00225193"/>
    <w:rsid w:val="002254EF"/>
    <w:rsid w:val="00226CD2"/>
    <w:rsid w:val="00226D56"/>
    <w:rsid w:val="00226D5F"/>
    <w:rsid w:val="0022729F"/>
    <w:rsid w:val="0022753A"/>
    <w:rsid w:val="00227BFB"/>
    <w:rsid w:val="00230140"/>
    <w:rsid w:val="00231BAF"/>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5BA"/>
    <w:rsid w:val="00250AB9"/>
    <w:rsid w:val="002517CD"/>
    <w:rsid w:val="00251E0E"/>
    <w:rsid w:val="002524A7"/>
    <w:rsid w:val="0025254C"/>
    <w:rsid w:val="00252B5B"/>
    <w:rsid w:val="00253041"/>
    <w:rsid w:val="00254537"/>
    <w:rsid w:val="0025469D"/>
    <w:rsid w:val="00254EB8"/>
    <w:rsid w:val="00255969"/>
    <w:rsid w:val="00255AA4"/>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3237"/>
    <w:rsid w:val="0026489C"/>
    <w:rsid w:val="00264A11"/>
    <w:rsid w:val="00264D1B"/>
    <w:rsid w:val="00264DB3"/>
    <w:rsid w:val="00265CF0"/>
    <w:rsid w:val="002667CB"/>
    <w:rsid w:val="00267600"/>
    <w:rsid w:val="00270959"/>
    <w:rsid w:val="00270A99"/>
    <w:rsid w:val="002714D7"/>
    <w:rsid w:val="002718C3"/>
    <w:rsid w:val="002727FD"/>
    <w:rsid w:val="00272908"/>
    <w:rsid w:val="00272915"/>
    <w:rsid w:val="00272968"/>
    <w:rsid w:val="002741B9"/>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A58"/>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415"/>
    <w:rsid w:val="002A4559"/>
    <w:rsid w:val="002A4587"/>
    <w:rsid w:val="002A4813"/>
    <w:rsid w:val="002A489D"/>
    <w:rsid w:val="002A4B19"/>
    <w:rsid w:val="002A4F69"/>
    <w:rsid w:val="002A58BC"/>
    <w:rsid w:val="002A5BC4"/>
    <w:rsid w:val="002A5D29"/>
    <w:rsid w:val="002A5E22"/>
    <w:rsid w:val="002A6506"/>
    <w:rsid w:val="002A795F"/>
    <w:rsid w:val="002B0500"/>
    <w:rsid w:val="002B07FB"/>
    <w:rsid w:val="002B0E8C"/>
    <w:rsid w:val="002B12DA"/>
    <w:rsid w:val="002B25FA"/>
    <w:rsid w:val="002B2631"/>
    <w:rsid w:val="002B2996"/>
    <w:rsid w:val="002B352F"/>
    <w:rsid w:val="002B3B22"/>
    <w:rsid w:val="002B403F"/>
    <w:rsid w:val="002B5129"/>
    <w:rsid w:val="002B583C"/>
    <w:rsid w:val="002B6DBD"/>
    <w:rsid w:val="002B75A6"/>
    <w:rsid w:val="002B76D7"/>
    <w:rsid w:val="002B7F13"/>
    <w:rsid w:val="002C11D2"/>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332"/>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090"/>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DED"/>
    <w:rsid w:val="00317EF6"/>
    <w:rsid w:val="003203EB"/>
    <w:rsid w:val="00320555"/>
    <w:rsid w:val="00320AD7"/>
    <w:rsid w:val="00320C50"/>
    <w:rsid w:val="00321112"/>
    <w:rsid w:val="003217AA"/>
    <w:rsid w:val="003222F7"/>
    <w:rsid w:val="00322317"/>
    <w:rsid w:val="003223FC"/>
    <w:rsid w:val="00322D0C"/>
    <w:rsid w:val="00322DDE"/>
    <w:rsid w:val="00323208"/>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63A"/>
    <w:rsid w:val="00363850"/>
    <w:rsid w:val="00363E9E"/>
    <w:rsid w:val="003647BE"/>
    <w:rsid w:val="0036571F"/>
    <w:rsid w:val="00365E75"/>
    <w:rsid w:val="00367595"/>
    <w:rsid w:val="00367F37"/>
    <w:rsid w:val="0037015B"/>
    <w:rsid w:val="003702D4"/>
    <w:rsid w:val="00370559"/>
    <w:rsid w:val="00370E46"/>
    <w:rsid w:val="003717EB"/>
    <w:rsid w:val="00371B36"/>
    <w:rsid w:val="003728A7"/>
    <w:rsid w:val="00372EC7"/>
    <w:rsid w:val="003737E8"/>
    <w:rsid w:val="0037523B"/>
    <w:rsid w:val="0037590C"/>
    <w:rsid w:val="0037654B"/>
    <w:rsid w:val="00376EFE"/>
    <w:rsid w:val="00380285"/>
    <w:rsid w:val="00380CFC"/>
    <w:rsid w:val="0038196A"/>
    <w:rsid w:val="00381EF0"/>
    <w:rsid w:val="0038224A"/>
    <w:rsid w:val="003827BE"/>
    <w:rsid w:val="003828DE"/>
    <w:rsid w:val="003838E1"/>
    <w:rsid w:val="00383E0E"/>
    <w:rsid w:val="00384DDC"/>
    <w:rsid w:val="003855BD"/>
    <w:rsid w:val="0038659F"/>
    <w:rsid w:val="00386AB8"/>
    <w:rsid w:val="00387BA7"/>
    <w:rsid w:val="0039053F"/>
    <w:rsid w:val="00390635"/>
    <w:rsid w:val="0039188D"/>
    <w:rsid w:val="00391F8A"/>
    <w:rsid w:val="003931EA"/>
    <w:rsid w:val="00393394"/>
    <w:rsid w:val="003938CC"/>
    <w:rsid w:val="00395A83"/>
    <w:rsid w:val="00395B3D"/>
    <w:rsid w:val="003972E4"/>
    <w:rsid w:val="003A0728"/>
    <w:rsid w:val="003A2C8C"/>
    <w:rsid w:val="003A34D8"/>
    <w:rsid w:val="003A3722"/>
    <w:rsid w:val="003A3CB1"/>
    <w:rsid w:val="003A52A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24E"/>
    <w:rsid w:val="003D265C"/>
    <w:rsid w:val="003D2860"/>
    <w:rsid w:val="003D319F"/>
    <w:rsid w:val="003D3445"/>
    <w:rsid w:val="003D5204"/>
    <w:rsid w:val="003D597E"/>
    <w:rsid w:val="003D69DD"/>
    <w:rsid w:val="003E1374"/>
    <w:rsid w:val="003E13FF"/>
    <w:rsid w:val="003E140F"/>
    <w:rsid w:val="003E14DA"/>
    <w:rsid w:val="003E16BD"/>
    <w:rsid w:val="003E2318"/>
    <w:rsid w:val="003E2C87"/>
    <w:rsid w:val="003E38D4"/>
    <w:rsid w:val="003E3CBE"/>
    <w:rsid w:val="003E3F41"/>
    <w:rsid w:val="003E42BD"/>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04D"/>
    <w:rsid w:val="00403CC3"/>
    <w:rsid w:val="00404478"/>
    <w:rsid w:val="00404940"/>
    <w:rsid w:val="00405556"/>
    <w:rsid w:val="0040667A"/>
    <w:rsid w:val="00406A12"/>
    <w:rsid w:val="00406ABB"/>
    <w:rsid w:val="00406D81"/>
    <w:rsid w:val="00406E86"/>
    <w:rsid w:val="004079E6"/>
    <w:rsid w:val="00410B26"/>
    <w:rsid w:val="00411CC7"/>
    <w:rsid w:val="00411DCD"/>
    <w:rsid w:val="00412295"/>
    <w:rsid w:val="004123FA"/>
    <w:rsid w:val="004129E5"/>
    <w:rsid w:val="00413651"/>
    <w:rsid w:val="004143AD"/>
    <w:rsid w:val="00414596"/>
    <w:rsid w:val="00414ADF"/>
    <w:rsid w:val="00414BDF"/>
    <w:rsid w:val="00415634"/>
    <w:rsid w:val="00415DB8"/>
    <w:rsid w:val="00417463"/>
    <w:rsid w:val="00420A82"/>
    <w:rsid w:val="00421E2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0DC7"/>
    <w:rsid w:val="00441316"/>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466"/>
    <w:rsid w:val="0045277E"/>
    <w:rsid w:val="00453073"/>
    <w:rsid w:val="004535B5"/>
    <w:rsid w:val="004536C4"/>
    <w:rsid w:val="00453794"/>
    <w:rsid w:val="00454388"/>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3121"/>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D64"/>
    <w:rsid w:val="004C4E44"/>
    <w:rsid w:val="004C5780"/>
    <w:rsid w:val="004C6140"/>
    <w:rsid w:val="004C67F6"/>
    <w:rsid w:val="004C6901"/>
    <w:rsid w:val="004C6EA0"/>
    <w:rsid w:val="004C7DC7"/>
    <w:rsid w:val="004C7E17"/>
    <w:rsid w:val="004D0448"/>
    <w:rsid w:val="004D0E2A"/>
    <w:rsid w:val="004D0E87"/>
    <w:rsid w:val="004D1B48"/>
    <w:rsid w:val="004D225A"/>
    <w:rsid w:val="004D2723"/>
    <w:rsid w:val="004D2908"/>
    <w:rsid w:val="004D41D8"/>
    <w:rsid w:val="004D4D2D"/>
    <w:rsid w:val="004D4FEC"/>
    <w:rsid w:val="004D53B0"/>
    <w:rsid w:val="004D5654"/>
    <w:rsid w:val="004D58EA"/>
    <w:rsid w:val="004D62CA"/>
    <w:rsid w:val="004D7495"/>
    <w:rsid w:val="004D7E14"/>
    <w:rsid w:val="004E0547"/>
    <w:rsid w:val="004E06E0"/>
    <w:rsid w:val="004E1B5D"/>
    <w:rsid w:val="004E213D"/>
    <w:rsid w:val="004E26F2"/>
    <w:rsid w:val="004E2CD3"/>
    <w:rsid w:val="004E397E"/>
    <w:rsid w:val="004E6009"/>
    <w:rsid w:val="004E6EF0"/>
    <w:rsid w:val="004E6FFD"/>
    <w:rsid w:val="004E7F24"/>
    <w:rsid w:val="004F07AC"/>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4874"/>
    <w:rsid w:val="00526392"/>
    <w:rsid w:val="005308B5"/>
    <w:rsid w:val="00530E80"/>
    <w:rsid w:val="00531304"/>
    <w:rsid w:val="005317E3"/>
    <w:rsid w:val="00531CD7"/>
    <w:rsid w:val="00532FA5"/>
    <w:rsid w:val="00533A94"/>
    <w:rsid w:val="00534042"/>
    <w:rsid w:val="005342E7"/>
    <w:rsid w:val="00534CC8"/>
    <w:rsid w:val="005355B0"/>
    <w:rsid w:val="00535EEB"/>
    <w:rsid w:val="00536429"/>
    <w:rsid w:val="00536C7C"/>
    <w:rsid w:val="0053707E"/>
    <w:rsid w:val="005371E0"/>
    <w:rsid w:val="0053728B"/>
    <w:rsid w:val="00537386"/>
    <w:rsid w:val="00537434"/>
    <w:rsid w:val="0053769C"/>
    <w:rsid w:val="00537ACD"/>
    <w:rsid w:val="00537D29"/>
    <w:rsid w:val="005406AA"/>
    <w:rsid w:val="00541316"/>
    <w:rsid w:val="005418FF"/>
    <w:rsid w:val="0054278E"/>
    <w:rsid w:val="00542973"/>
    <w:rsid w:val="005455F3"/>
    <w:rsid w:val="00545770"/>
    <w:rsid w:val="0054593A"/>
    <w:rsid w:val="005463CC"/>
    <w:rsid w:val="00546931"/>
    <w:rsid w:val="00546A43"/>
    <w:rsid w:val="00547A80"/>
    <w:rsid w:val="0055094D"/>
    <w:rsid w:val="005514D0"/>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8CD"/>
    <w:rsid w:val="00574AD1"/>
    <w:rsid w:val="00574CE2"/>
    <w:rsid w:val="0057541B"/>
    <w:rsid w:val="00575624"/>
    <w:rsid w:val="00575638"/>
    <w:rsid w:val="00576263"/>
    <w:rsid w:val="00576AE9"/>
    <w:rsid w:val="00576D7A"/>
    <w:rsid w:val="00576DDB"/>
    <w:rsid w:val="00576DF9"/>
    <w:rsid w:val="00580BF6"/>
    <w:rsid w:val="00580F18"/>
    <w:rsid w:val="005812BD"/>
    <w:rsid w:val="00581402"/>
    <w:rsid w:val="005817A5"/>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168"/>
    <w:rsid w:val="00595598"/>
    <w:rsid w:val="00595CF6"/>
    <w:rsid w:val="00595D66"/>
    <w:rsid w:val="00595F53"/>
    <w:rsid w:val="0059686D"/>
    <w:rsid w:val="005969EC"/>
    <w:rsid w:val="005972C4"/>
    <w:rsid w:val="0059743C"/>
    <w:rsid w:val="00597E28"/>
    <w:rsid w:val="005A10B2"/>
    <w:rsid w:val="005A21F2"/>
    <w:rsid w:val="005A2B95"/>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3F53"/>
    <w:rsid w:val="005C4C3D"/>
    <w:rsid w:val="005C4F7E"/>
    <w:rsid w:val="005C7F49"/>
    <w:rsid w:val="005D101F"/>
    <w:rsid w:val="005D1A3F"/>
    <w:rsid w:val="005D2C27"/>
    <w:rsid w:val="005D4429"/>
    <w:rsid w:val="005D4466"/>
    <w:rsid w:val="005D49BB"/>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E707F"/>
    <w:rsid w:val="005E79E1"/>
    <w:rsid w:val="005F0C2A"/>
    <w:rsid w:val="005F1FFB"/>
    <w:rsid w:val="005F2933"/>
    <w:rsid w:val="005F2AE4"/>
    <w:rsid w:val="005F31FF"/>
    <w:rsid w:val="005F4DE4"/>
    <w:rsid w:val="005F5053"/>
    <w:rsid w:val="005F5DA9"/>
    <w:rsid w:val="005F628D"/>
    <w:rsid w:val="006003DC"/>
    <w:rsid w:val="00601713"/>
    <w:rsid w:val="006017F8"/>
    <w:rsid w:val="00601F05"/>
    <w:rsid w:val="006028CF"/>
    <w:rsid w:val="00602AA9"/>
    <w:rsid w:val="00602AD0"/>
    <w:rsid w:val="00603104"/>
    <w:rsid w:val="00603851"/>
    <w:rsid w:val="00603D47"/>
    <w:rsid w:val="00604E67"/>
    <w:rsid w:val="00604FA1"/>
    <w:rsid w:val="0060530C"/>
    <w:rsid w:val="00605601"/>
    <w:rsid w:val="006057B6"/>
    <w:rsid w:val="006066BE"/>
    <w:rsid w:val="006066E3"/>
    <w:rsid w:val="00607C73"/>
    <w:rsid w:val="006101C9"/>
    <w:rsid w:val="006111BD"/>
    <w:rsid w:val="00611270"/>
    <w:rsid w:val="0061132F"/>
    <w:rsid w:val="00612283"/>
    <w:rsid w:val="00612F58"/>
    <w:rsid w:val="006132B7"/>
    <w:rsid w:val="006132FA"/>
    <w:rsid w:val="00614732"/>
    <w:rsid w:val="00615C65"/>
    <w:rsid w:val="00616443"/>
    <w:rsid w:val="00616C4F"/>
    <w:rsid w:val="0061710A"/>
    <w:rsid w:val="00617193"/>
    <w:rsid w:val="00617A3B"/>
    <w:rsid w:val="00617B76"/>
    <w:rsid w:val="00617E3A"/>
    <w:rsid w:val="00621682"/>
    <w:rsid w:val="006226C5"/>
    <w:rsid w:val="00623664"/>
    <w:rsid w:val="00623CB4"/>
    <w:rsid w:val="00623CF7"/>
    <w:rsid w:val="00623F77"/>
    <w:rsid w:val="00624207"/>
    <w:rsid w:val="006244FC"/>
    <w:rsid w:val="00624609"/>
    <w:rsid w:val="00626378"/>
    <w:rsid w:val="00626C56"/>
    <w:rsid w:val="0063097E"/>
    <w:rsid w:val="00630D33"/>
    <w:rsid w:val="006319BC"/>
    <w:rsid w:val="006320EB"/>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5D2B"/>
    <w:rsid w:val="006462C1"/>
    <w:rsid w:val="0064646F"/>
    <w:rsid w:val="00646C0E"/>
    <w:rsid w:val="00647144"/>
    <w:rsid w:val="00650849"/>
    <w:rsid w:val="00650BDB"/>
    <w:rsid w:val="00650C44"/>
    <w:rsid w:val="00650C4E"/>
    <w:rsid w:val="00650CA4"/>
    <w:rsid w:val="006524F8"/>
    <w:rsid w:val="006526EC"/>
    <w:rsid w:val="00653AE7"/>
    <w:rsid w:val="00653FBF"/>
    <w:rsid w:val="006549EF"/>
    <w:rsid w:val="00655FA9"/>
    <w:rsid w:val="00655FDD"/>
    <w:rsid w:val="006563F6"/>
    <w:rsid w:val="006564DB"/>
    <w:rsid w:val="00656EEA"/>
    <w:rsid w:val="006574D1"/>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6E38"/>
    <w:rsid w:val="00667620"/>
    <w:rsid w:val="00667A85"/>
    <w:rsid w:val="00667DF4"/>
    <w:rsid w:val="006708C7"/>
    <w:rsid w:val="00670E23"/>
    <w:rsid w:val="006715A3"/>
    <w:rsid w:val="006718A5"/>
    <w:rsid w:val="0067289B"/>
    <w:rsid w:val="00672EC7"/>
    <w:rsid w:val="0067322B"/>
    <w:rsid w:val="0067463B"/>
    <w:rsid w:val="00674BE7"/>
    <w:rsid w:val="00675134"/>
    <w:rsid w:val="00675484"/>
    <w:rsid w:val="00675D49"/>
    <w:rsid w:val="00675F18"/>
    <w:rsid w:val="006761BC"/>
    <w:rsid w:val="00676345"/>
    <w:rsid w:val="0067642F"/>
    <w:rsid w:val="0067656B"/>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7110"/>
    <w:rsid w:val="00697B8E"/>
    <w:rsid w:val="006A0854"/>
    <w:rsid w:val="006A0A16"/>
    <w:rsid w:val="006A0CAC"/>
    <w:rsid w:val="006A1411"/>
    <w:rsid w:val="006A18E9"/>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1FB5"/>
    <w:rsid w:val="006C28B8"/>
    <w:rsid w:val="006C3BFC"/>
    <w:rsid w:val="006C3CD3"/>
    <w:rsid w:val="006C4358"/>
    <w:rsid w:val="006C4E62"/>
    <w:rsid w:val="006C4FC2"/>
    <w:rsid w:val="006C644F"/>
    <w:rsid w:val="006C659B"/>
    <w:rsid w:val="006C69ED"/>
    <w:rsid w:val="006C70BD"/>
    <w:rsid w:val="006C794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2EA8"/>
    <w:rsid w:val="006E3220"/>
    <w:rsid w:val="006E3DCB"/>
    <w:rsid w:val="006E4153"/>
    <w:rsid w:val="006E52DA"/>
    <w:rsid w:val="006F014F"/>
    <w:rsid w:val="006F046E"/>
    <w:rsid w:val="006F0F18"/>
    <w:rsid w:val="006F152D"/>
    <w:rsid w:val="006F1796"/>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4AE8"/>
    <w:rsid w:val="0071567D"/>
    <w:rsid w:val="00716067"/>
    <w:rsid w:val="007161E5"/>
    <w:rsid w:val="00716C2F"/>
    <w:rsid w:val="00717F4E"/>
    <w:rsid w:val="00720782"/>
    <w:rsid w:val="00720E37"/>
    <w:rsid w:val="00720F7A"/>
    <w:rsid w:val="0072133E"/>
    <w:rsid w:val="00721881"/>
    <w:rsid w:val="00722187"/>
    <w:rsid w:val="0072249A"/>
    <w:rsid w:val="007226A4"/>
    <w:rsid w:val="007227D8"/>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4A7"/>
    <w:rsid w:val="00736595"/>
    <w:rsid w:val="0073768A"/>
    <w:rsid w:val="007377E2"/>
    <w:rsid w:val="00740CF1"/>
    <w:rsid w:val="007410F4"/>
    <w:rsid w:val="00741358"/>
    <w:rsid w:val="00741C8A"/>
    <w:rsid w:val="007423FB"/>
    <w:rsid w:val="007436CC"/>
    <w:rsid w:val="00743932"/>
    <w:rsid w:val="00744759"/>
    <w:rsid w:val="00744D91"/>
    <w:rsid w:val="00747E3C"/>
    <w:rsid w:val="00751119"/>
    <w:rsid w:val="00751C67"/>
    <w:rsid w:val="00751D78"/>
    <w:rsid w:val="00751E02"/>
    <w:rsid w:val="00752B75"/>
    <w:rsid w:val="00754045"/>
    <w:rsid w:val="007544EC"/>
    <w:rsid w:val="007554F8"/>
    <w:rsid w:val="00755664"/>
    <w:rsid w:val="0075573D"/>
    <w:rsid w:val="00755BB0"/>
    <w:rsid w:val="00756406"/>
    <w:rsid w:val="007579BC"/>
    <w:rsid w:val="00757AB3"/>
    <w:rsid w:val="00757F13"/>
    <w:rsid w:val="0076091B"/>
    <w:rsid w:val="00760A94"/>
    <w:rsid w:val="00760B82"/>
    <w:rsid w:val="0076211A"/>
    <w:rsid w:val="00762AAE"/>
    <w:rsid w:val="00762D4C"/>
    <w:rsid w:val="007637F9"/>
    <w:rsid w:val="00763806"/>
    <w:rsid w:val="00763E43"/>
    <w:rsid w:val="00764094"/>
    <w:rsid w:val="0076446A"/>
    <w:rsid w:val="007654E3"/>
    <w:rsid w:val="0076642B"/>
    <w:rsid w:val="0076680D"/>
    <w:rsid w:val="00766CBF"/>
    <w:rsid w:val="0076736E"/>
    <w:rsid w:val="00767536"/>
    <w:rsid w:val="00767E8A"/>
    <w:rsid w:val="00770A60"/>
    <w:rsid w:val="007731D0"/>
    <w:rsid w:val="0077419A"/>
    <w:rsid w:val="00774355"/>
    <w:rsid w:val="0077475D"/>
    <w:rsid w:val="0077478C"/>
    <w:rsid w:val="00774BF1"/>
    <w:rsid w:val="00774C70"/>
    <w:rsid w:val="007751C5"/>
    <w:rsid w:val="00775419"/>
    <w:rsid w:val="00775A90"/>
    <w:rsid w:val="0077658F"/>
    <w:rsid w:val="00777A0D"/>
    <w:rsid w:val="00780A0C"/>
    <w:rsid w:val="00780E76"/>
    <w:rsid w:val="007810A7"/>
    <w:rsid w:val="00781509"/>
    <w:rsid w:val="00781A0D"/>
    <w:rsid w:val="007831F2"/>
    <w:rsid w:val="007833D7"/>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5FCF"/>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3C4"/>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B7EDC"/>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2720"/>
    <w:rsid w:val="007D42F8"/>
    <w:rsid w:val="007D57F2"/>
    <w:rsid w:val="007D5CD6"/>
    <w:rsid w:val="007D5CEB"/>
    <w:rsid w:val="007D5F24"/>
    <w:rsid w:val="007D6364"/>
    <w:rsid w:val="007D675F"/>
    <w:rsid w:val="007D79F3"/>
    <w:rsid w:val="007E007E"/>
    <w:rsid w:val="007E0149"/>
    <w:rsid w:val="007E023F"/>
    <w:rsid w:val="007E0351"/>
    <w:rsid w:val="007E0687"/>
    <w:rsid w:val="007E1656"/>
    <w:rsid w:val="007E1A03"/>
    <w:rsid w:val="007E229A"/>
    <w:rsid w:val="007E3575"/>
    <w:rsid w:val="007E3E64"/>
    <w:rsid w:val="007E4012"/>
    <w:rsid w:val="007E4D4F"/>
    <w:rsid w:val="007E514A"/>
    <w:rsid w:val="007E56A3"/>
    <w:rsid w:val="007E5B54"/>
    <w:rsid w:val="007E5C67"/>
    <w:rsid w:val="007E6452"/>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CC8"/>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99A"/>
    <w:rsid w:val="00811C70"/>
    <w:rsid w:val="00814202"/>
    <w:rsid w:val="0081453E"/>
    <w:rsid w:val="00814602"/>
    <w:rsid w:val="00815FFA"/>
    <w:rsid w:val="008160C1"/>
    <w:rsid w:val="008160E2"/>
    <w:rsid w:val="008160F9"/>
    <w:rsid w:val="00816541"/>
    <w:rsid w:val="00816D1A"/>
    <w:rsid w:val="00817140"/>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06A"/>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5CE2"/>
    <w:rsid w:val="008463DA"/>
    <w:rsid w:val="00846C9A"/>
    <w:rsid w:val="00846FC5"/>
    <w:rsid w:val="00847416"/>
    <w:rsid w:val="008479FA"/>
    <w:rsid w:val="00847FC2"/>
    <w:rsid w:val="008502A2"/>
    <w:rsid w:val="00851484"/>
    <w:rsid w:val="008522F6"/>
    <w:rsid w:val="0085255F"/>
    <w:rsid w:val="00852EFC"/>
    <w:rsid w:val="00853246"/>
    <w:rsid w:val="00853A4D"/>
    <w:rsid w:val="00853F91"/>
    <w:rsid w:val="008543EC"/>
    <w:rsid w:val="0085497C"/>
    <w:rsid w:val="008560D8"/>
    <w:rsid w:val="00856916"/>
    <w:rsid w:val="00856989"/>
    <w:rsid w:val="00856C81"/>
    <w:rsid w:val="00857993"/>
    <w:rsid w:val="00857FBC"/>
    <w:rsid w:val="00860FA9"/>
    <w:rsid w:val="008610C4"/>
    <w:rsid w:val="0086147B"/>
    <w:rsid w:val="00862C9E"/>
    <w:rsid w:val="00862FFC"/>
    <w:rsid w:val="00863896"/>
    <w:rsid w:val="0086389C"/>
    <w:rsid w:val="008639F4"/>
    <w:rsid w:val="00864003"/>
    <w:rsid w:val="00864248"/>
    <w:rsid w:val="00864ADB"/>
    <w:rsid w:val="00864DEA"/>
    <w:rsid w:val="00865020"/>
    <w:rsid w:val="008650D8"/>
    <w:rsid w:val="00865495"/>
    <w:rsid w:val="00865695"/>
    <w:rsid w:val="0086632B"/>
    <w:rsid w:val="008666C1"/>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20DE"/>
    <w:rsid w:val="00896128"/>
    <w:rsid w:val="00897237"/>
    <w:rsid w:val="008A04DB"/>
    <w:rsid w:val="008A06C2"/>
    <w:rsid w:val="008A086F"/>
    <w:rsid w:val="008A0C6B"/>
    <w:rsid w:val="008A0CAF"/>
    <w:rsid w:val="008A14A2"/>
    <w:rsid w:val="008A1BEF"/>
    <w:rsid w:val="008A2156"/>
    <w:rsid w:val="008A22A9"/>
    <w:rsid w:val="008A234A"/>
    <w:rsid w:val="008A2AFC"/>
    <w:rsid w:val="008A314F"/>
    <w:rsid w:val="008A3F63"/>
    <w:rsid w:val="008A43F0"/>
    <w:rsid w:val="008A59F3"/>
    <w:rsid w:val="008A64B5"/>
    <w:rsid w:val="008A6DBC"/>
    <w:rsid w:val="008A7198"/>
    <w:rsid w:val="008A7949"/>
    <w:rsid w:val="008A79AC"/>
    <w:rsid w:val="008A7A54"/>
    <w:rsid w:val="008A7FBB"/>
    <w:rsid w:val="008B0AEB"/>
    <w:rsid w:val="008B1BAD"/>
    <w:rsid w:val="008B1ECC"/>
    <w:rsid w:val="008B2283"/>
    <w:rsid w:val="008B3138"/>
    <w:rsid w:val="008B3B56"/>
    <w:rsid w:val="008B3C6A"/>
    <w:rsid w:val="008B598E"/>
    <w:rsid w:val="008B6598"/>
    <w:rsid w:val="008B688A"/>
    <w:rsid w:val="008B69CA"/>
    <w:rsid w:val="008B7726"/>
    <w:rsid w:val="008B7B03"/>
    <w:rsid w:val="008C15A6"/>
    <w:rsid w:val="008C2B52"/>
    <w:rsid w:val="008C2B53"/>
    <w:rsid w:val="008C2C4C"/>
    <w:rsid w:val="008C2F2F"/>
    <w:rsid w:val="008C3EE2"/>
    <w:rsid w:val="008C588E"/>
    <w:rsid w:val="008C5BD9"/>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4E6"/>
    <w:rsid w:val="008E0842"/>
    <w:rsid w:val="008E0CCF"/>
    <w:rsid w:val="008E11BE"/>
    <w:rsid w:val="008E27A3"/>
    <w:rsid w:val="008E28FC"/>
    <w:rsid w:val="008E3666"/>
    <w:rsid w:val="008E45F4"/>
    <w:rsid w:val="008E51F3"/>
    <w:rsid w:val="008E6426"/>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44C8"/>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DAB"/>
    <w:rsid w:val="00915ED7"/>
    <w:rsid w:val="00915F16"/>
    <w:rsid w:val="00916A1E"/>
    <w:rsid w:val="0091744F"/>
    <w:rsid w:val="00917711"/>
    <w:rsid w:val="00921946"/>
    <w:rsid w:val="00921963"/>
    <w:rsid w:val="00921BAC"/>
    <w:rsid w:val="00922467"/>
    <w:rsid w:val="009229B2"/>
    <w:rsid w:val="00923064"/>
    <w:rsid w:val="009239E8"/>
    <w:rsid w:val="009246A5"/>
    <w:rsid w:val="00924812"/>
    <w:rsid w:val="00926D3F"/>
    <w:rsid w:val="00927074"/>
    <w:rsid w:val="00927D3F"/>
    <w:rsid w:val="009318DC"/>
    <w:rsid w:val="00931A88"/>
    <w:rsid w:val="00931AAF"/>
    <w:rsid w:val="00931DC8"/>
    <w:rsid w:val="00932398"/>
    <w:rsid w:val="00932411"/>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47E64"/>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87D84"/>
    <w:rsid w:val="00990E92"/>
    <w:rsid w:val="0099384F"/>
    <w:rsid w:val="00994739"/>
    <w:rsid w:val="0099566B"/>
    <w:rsid w:val="009959B7"/>
    <w:rsid w:val="00996602"/>
    <w:rsid w:val="00996B6F"/>
    <w:rsid w:val="00997383"/>
    <w:rsid w:val="009976F4"/>
    <w:rsid w:val="009A13CA"/>
    <w:rsid w:val="009A1703"/>
    <w:rsid w:val="009A173A"/>
    <w:rsid w:val="009A1E8A"/>
    <w:rsid w:val="009A3B18"/>
    <w:rsid w:val="009A43A2"/>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4AE4"/>
    <w:rsid w:val="009B5C4C"/>
    <w:rsid w:val="009B6C78"/>
    <w:rsid w:val="009B6D06"/>
    <w:rsid w:val="009B70CB"/>
    <w:rsid w:val="009C07C4"/>
    <w:rsid w:val="009C08A7"/>
    <w:rsid w:val="009C18AE"/>
    <w:rsid w:val="009C1C8B"/>
    <w:rsid w:val="009C45D4"/>
    <w:rsid w:val="009C4F1F"/>
    <w:rsid w:val="009C4F20"/>
    <w:rsid w:val="009C54ED"/>
    <w:rsid w:val="009C6632"/>
    <w:rsid w:val="009C7056"/>
    <w:rsid w:val="009C796F"/>
    <w:rsid w:val="009C7DC5"/>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06D4"/>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6048"/>
    <w:rsid w:val="00A062A0"/>
    <w:rsid w:val="00A0696C"/>
    <w:rsid w:val="00A06F67"/>
    <w:rsid w:val="00A077F4"/>
    <w:rsid w:val="00A07835"/>
    <w:rsid w:val="00A07D90"/>
    <w:rsid w:val="00A1003F"/>
    <w:rsid w:val="00A100AD"/>
    <w:rsid w:val="00A1123C"/>
    <w:rsid w:val="00A117F9"/>
    <w:rsid w:val="00A11E8E"/>
    <w:rsid w:val="00A12435"/>
    <w:rsid w:val="00A12E66"/>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B8E"/>
    <w:rsid w:val="00A26EDF"/>
    <w:rsid w:val="00A31419"/>
    <w:rsid w:val="00A316EA"/>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26C"/>
    <w:rsid w:val="00A45DF5"/>
    <w:rsid w:val="00A4707B"/>
    <w:rsid w:val="00A4758E"/>
    <w:rsid w:val="00A47FA6"/>
    <w:rsid w:val="00A50E38"/>
    <w:rsid w:val="00A525A8"/>
    <w:rsid w:val="00A52C2F"/>
    <w:rsid w:val="00A5330D"/>
    <w:rsid w:val="00A5334A"/>
    <w:rsid w:val="00A537E3"/>
    <w:rsid w:val="00A53A0F"/>
    <w:rsid w:val="00A541D3"/>
    <w:rsid w:val="00A54840"/>
    <w:rsid w:val="00A5492F"/>
    <w:rsid w:val="00A54BE6"/>
    <w:rsid w:val="00A54DC5"/>
    <w:rsid w:val="00A5538B"/>
    <w:rsid w:val="00A559DF"/>
    <w:rsid w:val="00A56D4C"/>
    <w:rsid w:val="00A56DC1"/>
    <w:rsid w:val="00A5795C"/>
    <w:rsid w:val="00A60564"/>
    <w:rsid w:val="00A60B36"/>
    <w:rsid w:val="00A60D67"/>
    <w:rsid w:val="00A60DFD"/>
    <w:rsid w:val="00A61811"/>
    <w:rsid w:val="00A61A49"/>
    <w:rsid w:val="00A61C9C"/>
    <w:rsid w:val="00A62502"/>
    <w:rsid w:val="00A63D31"/>
    <w:rsid w:val="00A640A4"/>
    <w:rsid w:val="00A64900"/>
    <w:rsid w:val="00A652BC"/>
    <w:rsid w:val="00A65782"/>
    <w:rsid w:val="00A65FE5"/>
    <w:rsid w:val="00A66483"/>
    <w:rsid w:val="00A66FF9"/>
    <w:rsid w:val="00A6778C"/>
    <w:rsid w:val="00A70822"/>
    <w:rsid w:val="00A708C6"/>
    <w:rsid w:val="00A71ACC"/>
    <w:rsid w:val="00A72070"/>
    <w:rsid w:val="00A728EB"/>
    <w:rsid w:val="00A72FB2"/>
    <w:rsid w:val="00A740AF"/>
    <w:rsid w:val="00A7478F"/>
    <w:rsid w:val="00A74B33"/>
    <w:rsid w:val="00A7509F"/>
    <w:rsid w:val="00A75D5E"/>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0E50"/>
    <w:rsid w:val="00A917FB"/>
    <w:rsid w:val="00A920EB"/>
    <w:rsid w:val="00A92BFA"/>
    <w:rsid w:val="00A92D60"/>
    <w:rsid w:val="00A93551"/>
    <w:rsid w:val="00A94A22"/>
    <w:rsid w:val="00A965C7"/>
    <w:rsid w:val="00A96C45"/>
    <w:rsid w:val="00A97D6B"/>
    <w:rsid w:val="00AA0FB5"/>
    <w:rsid w:val="00AA217D"/>
    <w:rsid w:val="00AA2185"/>
    <w:rsid w:val="00AA27A9"/>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03B2"/>
    <w:rsid w:val="00AD18AC"/>
    <w:rsid w:val="00AD19B6"/>
    <w:rsid w:val="00AD1B55"/>
    <w:rsid w:val="00AD1C0F"/>
    <w:rsid w:val="00AD1CAB"/>
    <w:rsid w:val="00AD2288"/>
    <w:rsid w:val="00AD277F"/>
    <w:rsid w:val="00AD3C73"/>
    <w:rsid w:val="00AD3D6F"/>
    <w:rsid w:val="00AD41EE"/>
    <w:rsid w:val="00AD4B8B"/>
    <w:rsid w:val="00AD58D5"/>
    <w:rsid w:val="00AD6061"/>
    <w:rsid w:val="00AE3022"/>
    <w:rsid w:val="00AE3772"/>
    <w:rsid w:val="00AE440E"/>
    <w:rsid w:val="00AE4798"/>
    <w:rsid w:val="00AE4AF4"/>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5F6"/>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8BD"/>
    <w:rsid w:val="00B25958"/>
    <w:rsid w:val="00B259AC"/>
    <w:rsid w:val="00B25C15"/>
    <w:rsid w:val="00B26147"/>
    <w:rsid w:val="00B269C0"/>
    <w:rsid w:val="00B269F0"/>
    <w:rsid w:val="00B2737F"/>
    <w:rsid w:val="00B2775D"/>
    <w:rsid w:val="00B27BB0"/>
    <w:rsid w:val="00B300FD"/>
    <w:rsid w:val="00B30141"/>
    <w:rsid w:val="00B301A3"/>
    <w:rsid w:val="00B31BC0"/>
    <w:rsid w:val="00B31F67"/>
    <w:rsid w:val="00B32124"/>
    <w:rsid w:val="00B3307D"/>
    <w:rsid w:val="00B338DF"/>
    <w:rsid w:val="00B33BB3"/>
    <w:rsid w:val="00B33C33"/>
    <w:rsid w:val="00B35412"/>
    <w:rsid w:val="00B35D10"/>
    <w:rsid w:val="00B35E7A"/>
    <w:rsid w:val="00B40452"/>
    <w:rsid w:val="00B4061F"/>
    <w:rsid w:val="00B40AF5"/>
    <w:rsid w:val="00B40EEA"/>
    <w:rsid w:val="00B4158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47EE"/>
    <w:rsid w:val="00B556D6"/>
    <w:rsid w:val="00B55A1F"/>
    <w:rsid w:val="00B55D3A"/>
    <w:rsid w:val="00B56791"/>
    <w:rsid w:val="00B56F17"/>
    <w:rsid w:val="00B5737B"/>
    <w:rsid w:val="00B57C5F"/>
    <w:rsid w:val="00B604B3"/>
    <w:rsid w:val="00B60755"/>
    <w:rsid w:val="00B607B9"/>
    <w:rsid w:val="00B60D99"/>
    <w:rsid w:val="00B63435"/>
    <w:rsid w:val="00B64964"/>
    <w:rsid w:val="00B64AF6"/>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19DF"/>
    <w:rsid w:val="00B73117"/>
    <w:rsid w:val="00B73925"/>
    <w:rsid w:val="00B7395D"/>
    <w:rsid w:val="00B73A12"/>
    <w:rsid w:val="00B73D46"/>
    <w:rsid w:val="00B740D0"/>
    <w:rsid w:val="00B74CCD"/>
    <w:rsid w:val="00B759A8"/>
    <w:rsid w:val="00B75A0F"/>
    <w:rsid w:val="00B76A03"/>
    <w:rsid w:val="00B7700A"/>
    <w:rsid w:val="00B77ED5"/>
    <w:rsid w:val="00B8004A"/>
    <w:rsid w:val="00B80BC8"/>
    <w:rsid w:val="00B80E7A"/>
    <w:rsid w:val="00B81762"/>
    <w:rsid w:val="00B81926"/>
    <w:rsid w:val="00B8269C"/>
    <w:rsid w:val="00B83943"/>
    <w:rsid w:val="00B83E1E"/>
    <w:rsid w:val="00B846CA"/>
    <w:rsid w:val="00B84892"/>
    <w:rsid w:val="00B848E6"/>
    <w:rsid w:val="00B85B17"/>
    <w:rsid w:val="00B86B6B"/>
    <w:rsid w:val="00B86EA3"/>
    <w:rsid w:val="00B87032"/>
    <w:rsid w:val="00B8754A"/>
    <w:rsid w:val="00B87793"/>
    <w:rsid w:val="00B879D9"/>
    <w:rsid w:val="00B90154"/>
    <w:rsid w:val="00B92CCF"/>
    <w:rsid w:val="00B9389F"/>
    <w:rsid w:val="00B93C48"/>
    <w:rsid w:val="00B93F54"/>
    <w:rsid w:val="00B940B1"/>
    <w:rsid w:val="00B94F13"/>
    <w:rsid w:val="00B959A5"/>
    <w:rsid w:val="00B95A1B"/>
    <w:rsid w:val="00B966C7"/>
    <w:rsid w:val="00B96C69"/>
    <w:rsid w:val="00BA0814"/>
    <w:rsid w:val="00BA0F14"/>
    <w:rsid w:val="00BA1912"/>
    <w:rsid w:val="00BA2B42"/>
    <w:rsid w:val="00BA3BA3"/>
    <w:rsid w:val="00BA42E1"/>
    <w:rsid w:val="00BA4B79"/>
    <w:rsid w:val="00BA5B37"/>
    <w:rsid w:val="00BA5E8A"/>
    <w:rsid w:val="00BA5F88"/>
    <w:rsid w:val="00BA780D"/>
    <w:rsid w:val="00BB189D"/>
    <w:rsid w:val="00BB1C52"/>
    <w:rsid w:val="00BB2E8A"/>
    <w:rsid w:val="00BB2E91"/>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197"/>
    <w:rsid w:val="00BD0A18"/>
    <w:rsid w:val="00BD0FE5"/>
    <w:rsid w:val="00BD10B4"/>
    <w:rsid w:val="00BD1266"/>
    <w:rsid w:val="00BD1268"/>
    <w:rsid w:val="00BD12C0"/>
    <w:rsid w:val="00BD1480"/>
    <w:rsid w:val="00BD155C"/>
    <w:rsid w:val="00BD230C"/>
    <w:rsid w:val="00BD26A0"/>
    <w:rsid w:val="00BD28D4"/>
    <w:rsid w:val="00BD334C"/>
    <w:rsid w:val="00BD5387"/>
    <w:rsid w:val="00BD5525"/>
    <w:rsid w:val="00BD56ED"/>
    <w:rsid w:val="00BD601F"/>
    <w:rsid w:val="00BD6722"/>
    <w:rsid w:val="00BD672F"/>
    <w:rsid w:val="00BD69B1"/>
    <w:rsid w:val="00BD7055"/>
    <w:rsid w:val="00BD7D3C"/>
    <w:rsid w:val="00BE0373"/>
    <w:rsid w:val="00BE0706"/>
    <w:rsid w:val="00BE258C"/>
    <w:rsid w:val="00BE27DB"/>
    <w:rsid w:val="00BE4665"/>
    <w:rsid w:val="00BE5DEF"/>
    <w:rsid w:val="00BE5DF1"/>
    <w:rsid w:val="00BE6838"/>
    <w:rsid w:val="00BE68E9"/>
    <w:rsid w:val="00BF0E1C"/>
    <w:rsid w:val="00BF0F2E"/>
    <w:rsid w:val="00BF1BBE"/>
    <w:rsid w:val="00BF202A"/>
    <w:rsid w:val="00BF2A5B"/>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32AF"/>
    <w:rsid w:val="00C03AE2"/>
    <w:rsid w:val="00C042EA"/>
    <w:rsid w:val="00C04C6F"/>
    <w:rsid w:val="00C059DA"/>
    <w:rsid w:val="00C062DF"/>
    <w:rsid w:val="00C06617"/>
    <w:rsid w:val="00C07229"/>
    <w:rsid w:val="00C07557"/>
    <w:rsid w:val="00C1041C"/>
    <w:rsid w:val="00C10D03"/>
    <w:rsid w:val="00C11071"/>
    <w:rsid w:val="00C11D01"/>
    <w:rsid w:val="00C1231C"/>
    <w:rsid w:val="00C12C3F"/>
    <w:rsid w:val="00C12DCF"/>
    <w:rsid w:val="00C1315C"/>
    <w:rsid w:val="00C1367A"/>
    <w:rsid w:val="00C15930"/>
    <w:rsid w:val="00C15D25"/>
    <w:rsid w:val="00C1617F"/>
    <w:rsid w:val="00C16B5A"/>
    <w:rsid w:val="00C17A40"/>
    <w:rsid w:val="00C20CAC"/>
    <w:rsid w:val="00C20F05"/>
    <w:rsid w:val="00C219D7"/>
    <w:rsid w:val="00C220E4"/>
    <w:rsid w:val="00C2212E"/>
    <w:rsid w:val="00C22657"/>
    <w:rsid w:val="00C23513"/>
    <w:rsid w:val="00C23AE8"/>
    <w:rsid w:val="00C23CC0"/>
    <w:rsid w:val="00C24A84"/>
    <w:rsid w:val="00C24CD6"/>
    <w:rsid w:val="00C24D37"/>
    <w:rsid w:val="00C24E85"/>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69C"/>
    <w:rsid w:val="00C407B3"/>
    <w:rsid w:val="00C41BDD"/>
    <w:rsid w:val="00C42DE2"/>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577C"/>
    <w:rsid w:val="00C560AC"/>
    <w:rsid w:val="00C575F8"/>
    <w:rsid w:val="00C60EF6"/>
    <w:rsid w:val="00C617D1"/>
    <w:rsid w:val="00C61DC9"/>
    <w:rsid w:val="00C621AF"/>
    <w:rsid w:val="00C62FC8"/>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53A4"/>
    <w:rsid w:val="00C85715"/>
    <w:rsid w:val="00C8612C"/>
    <w:rsid w:val="00C86D66"/>
    <w:rsid w:val="00C87062"/>
    <w:rsid w:val="00C8779E"/>
    <w:rsid w:val="00C901E0"/>
    <w:rsid w:val="00C90798"/>
    <w:rsid w:val="00C90992"/>
    <w:rsid w:val="00C90CD6"/>
    <w:rsid w:val="00C915D8"/>
    <w:rsid w:val="00C933D9"/>
    <w:rsid w:val="00C93627"/>
    <w:rsid w:val="00C94CC4"/>
    <w:rsid w:val="00C959F1"/>
    <w:rsid w:val="00C9706E"/>
    <w:rsid w:val="00C97202"/>
    <w:rsid w:val="00C97E0B"/>
    <w:rsid w:val="00C97FF5"/>
    <w:rsid w:val="00CA03F4"/>
    <w:rsid w:val="00CA08DF"/>
    <w:rsid w:val="00CA13C3"/>
    <w:rsid w:val="00CA23F0"/>
    <w:rsid w:val="00CA2A27"/>
    <w:rsid w:val="00CA2C61"/>
    <w:rsid w:val="00CA48CB"/>
    <w:rsid w:val="00CA49D9"/>
    <w:rsid w:val="00CA4A4C"/>
    <w:rsid w:val="00CA7667"/>
    <w:rsid w:val="00CA79E1"/>
    <w:rsid w:val="00CB0ABD"/>
    <w:rsid w:val="00CB0ED6"/>
    <w:rsid w:val="00CB161E"/>
    <w:rsid w:val="00CB29A9"/>
    <w:rsid w:val="00CB33FF"/>
    <w:rsid w:val="00CB37F3"/>
    <w:rsid w:val="00CB4127"/>
    <w:rsid w:val="00CB4F54"/>
    <w:rsid w:val="00CB57D3"/>
    <w:rsid w:val="00CB5DDE"/>
    <w:rsid w:val="00CB5E8C"/>
    <w:rsid w:val="00CB66D2"/>
    <w:rsid w:val="00CB72E9"/>
    <w:rsid w:val="00CB7AFC"/>
    <w:rsid w:val="00CB7E8A"/>
    <w:rsid w:val="00CC06DB"/>
    <w:rsid w:val="00CC0FF5"/>
    <w:rsid w:val="00CC14A6"/>
    <w:rsid w:val="00CC2225"/>
    <w:rsid w:val="00CC2365"/>
    <w:rsid w:val="00CC343E"/>
    <w:rsid w:val="00CC49D3"/>
    <w:rsid w:val="00CC4E1C"/>
    <w:rsid w:val="00CC4E64"/>
    <w:rsid w:val="00CC5564"/>
    <w:rsid w:val="00CC55D7"/>
    <w:rsid w:val="00CC5F6E"/>
    <w:rsid w:val="00CC7726"/>
    <w:rsid w:val="00CD005A"/>
    <w:rsid w:val="00CD07F8"/>
    <w:rsid w:val="00CD12A6"/>
    <w:rsid w:val="00CD1AF6"/>
    <w:rsid w:val="00CD2C61"/>
    <w:rsid w:val="00CD30BB"/>
    <w:rsid w:val="00CD30CD"/>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CDD"/>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639F"/>
    <w:rsid w:val="00D27AF4"/>
    <w:rsid w:val="00D30193"/>
    <w:rsid w:val="00D30F77"/>
    <w:rsid w:val="00D321C3"/>
    <w:rsid w:val="00D322F6"/>
    <w:rsid w:val="00D32625"/>
    <w:rsid w:val="00D33282"/>
    <w:rsid w:val="00D332B2"/>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6064C"/>
    <w:rsid w:val="00D60892"/>
    <w:rsid w:val="00D608A5"/>
    <w:rsid w:val="00D610C8"/>
    <w:rsid w:val="00D61435"/>
    <w:rsid w:val="00D61526"/>
    <w:rsid w:val="00D61863"/>
    <w:rsid w:val="00D61D6C"/>
    <w:rsid w:val="00D62D2A"/>
    <w:rsid w:val="00D6323F"/>
    <w:rsid w:val="00D63993"/>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6783"/>
    <w:rsid w:val="00D7781A"/>
    <w:rsid w:val="00D77B3B"/>
    <w:rsid w:val="00D80024"/>
    <w:rsid w:val="00D80F39"/>
    <w:rsid w:val="00D816E6"/>
    <w:rsid w:val="00D81D0C"/>
    <w:rsid w:val="00D82BA4"/>
    <w:rsid w:val="00D83E4A"/>
    <w:rsid w:val="00D84F8F"/>
    <w:rsid w:val="00D854AD"/>
    <w:rsid w:val="00D862B1"/>
    <w:rsid w:val="00D863AA"/>
    <w:rsid w:val="00D86511"/>
    <w:rsid w:val="00D87292"/>
    <w:rsid w:val="00D8798A"/>
    <w:rsid w:val="00D90C2A"/>
    <w:rsid w:val="00D90C58"/>
    <w:rsid w:val="00D90F70"/>
    <w:rsid w:val="00D9137C"/>
    <w:rsid w:val="00D9203A"/>
    <w:rsid w:val="00D9321E"/>
    <w:rsid w:val="00D9370B"/>
    <w:rsid w:val="00D9434E"/>
    <w:rsid w:val="00D9452E"/>
    <w:rsid w:val="00D94B5C"/>
    <w:rsid w:val="00D95D32"/>
    <w:rsid w:val="00D96B85"/>
    <w:rsid w:val="00D97176"/>
    <w:rsid w:val="00D97D94"/>
    <w:rsid w:val="00DA157E"/>
    <w:rsid w:val="00DA1DB0"/>
    <w:rsid w:val="00DA2003"/>
    <w:rsid w:val="00DA23EE"/>
    <w:rsid w:val="00DA256D"/>
    <w:rsid w:val="00DA2699"/>
    <w:rsid w:val="00DA27DF"/>
    <w:rsid w:val="00DA32F3"/>
    <w:rsid w:val="00DA3C49"/>
    <w:rsid w:val="00DA409C"/>
    <w:rsid w:val="00DA41F1"/>
    <w:rsid w:val="00DA4A09"/>
    <w:rsid w:val="00DA5D78"/>
    <w:rsid w:val="00DA6237"/>
    <w:rsid w:val="00DA65BD"/>
    <w:rsid w:val="00DA6F8C"/>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5B96"/>
    <w:rsid w:val="00DC63A4"/>
    <w:rsid w:val="00DC6D8A"/>
    <w:rsid w:val="00DC7548"/>
    <w:rsid w:val="00DD05D4"/>
    <w:rsid w:val="00DD0D6D"/>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AAE"/>
    <w:rsid w:val="00DE3D23"/>
    <w:rsid w:val="00DE3DE3"/>
    <w:rsid w:val="00DE56ED"/>
    <w:rsid w:val="00DE5CC0"/>
    <w:rsid w:val="00DE65A1"/>
    <w:rsid w:val="00DE7111"/>
    <w:rsid w:val="00DE7B1D"/>
    <w:rsid w:val="00DF038E"/>
    <w:rsid w:val="00DF0A91"/>
    <w:rsid w:val="00DF0B22"/>
    <w:rsid w:val="00DF137F"/>
    <w:rsid w:val="00DF291A"/>
    <w:rsid w:val="00DF2D37"/>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4517"/>
    <w:rsid w:val="00E05066"/>
    <w:rsid w:val="00E0555C"/>
    <w:rsid w:val="00E05AAB"/>
    <w:rsid w:val="00E06725"/>
    <w:rsid w:val="00E06BCA"/>
    <w:rsid w:val="00E070BB"/>
    <w:rsid w:val="00E105F8"/>
    <w:rsid w:val="00E10F2A"/>
    <w:rsid w:val="00E123DD"/>
    <w:rsid w:val="00E123F9"/>
    <w:rsid w:val="00E124B3"/>
    <w:rsid w:val="00E13C92"/>
    <w:rsid w:val="00E14089"/>
    <w:rsid w:val="00E1529A"/>
    <w:rsid w:val="00E15453"/>
    <w:rsid w:val="00E15CE8"/>
    <w:rsid w:val="00E16785"/>
    <w:rsid w:val="00E16B70"/>
    <w:rsid w:val="00E16F0F"/>
    <w:rsid w:val="00E178A3"/>
    <w:rsid w:val="00E20B22"/>
    <w:rsid w:val="00E21069"/>
    <w:rsid w:val="00E210B5"/>
    <w:rsid w:val="00E211F8"/>
    <w:rsid w:val="00E21846"/>
    <w:rsid w:val="00E21CE5"/>
    <w:rsid w:val="00E223A3"/>
    <w:rsid w:val="00E22D1D"/>
    <w:rsid w:val="00E23273"/>
    <w:rsid w:val="00E23767"/>
    <w:rsid w:val="00E24215"/>
    <w:rsid w:val="00E2437D"/>
    <w:rsid w:val="00E2447E"/>
    <w:rsid w:val="00E248CF"/>
    <w:rsid w:val="00E258EC"/>
    <w:rsid w:val="00E26431"/>
    <w:rsid w:val="00E26B49"/>
    <w:rsid w:val="00E26CB8"/>
    <w:rsid w:val="00E26F3B"/>
    <w:rsid w:val="00E278CF"/>
    <w:rsid w:val="00E30017"/>
    <w:rsid w:val="00E3141A"/>
    <w:rsid w:val="00E31712"/>
    <w:rsid w:val="00E32900"/>
    <w:rsid w:val="00E33299"/>
    <w:rsid w:val="00E33BA0"/>
    <w:rsid w:val="00E3423B"/>
    <w:rsid w:val="00E34622"/>
    <w:rsid w:val="00E3523A"/>
    <w:rsid w:val="00E3575F"/>
    <w:rsid w:val="00E35AA4"/>
    <w:rsid w:val="00E35B85"/>
    <w:rsid w:val="00E3637D"/>
    <w:rsid w:val="00E36B95"/>
    <w:rsid w:val="00E36E3C"/>
    <w:rsid w:val="00E37022"/>
    <w:rsid w:val="00E3786F"/>
    <w:rsid w:val="00E37C7D"/>
    <w:rsid w:val="00E4009C"/>
    <w:rsid w:val="00E40DD9"/>
    <w:rsid w:val="00E41559"/>
    <w:rsid w:val="00E421E6"/>
    <w:rsid w:val="00E4280B"/>
    <w:rsid w:val="00E44A60"/>
    <w:rsid w:val="00E466C0"/>
    <w:rsid w:val="00E4676E"/>
    <w:rsid w:val="00E46C47"/>
    <w:rsid w:val="00E47373"/>
    <w:rsid w:val="00E47C40"/>
    <w:rsid w:val="00E506A5"/>
    <w:rsid w:val="00E51D68"/>
    <w:rsid w:val="00E5267D"/>
    <w:rsid w:val="00E5370C"/>
    <w:rsid w:val="00E53F2F"/>
    <w:rsid w:val="00E53F84"/>
    <w:rsid w:val="00E54984"/>
    <w:rsid w:val="00E56FD9"/>
    <w:rsid w:val="00E5728F"/>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3139"/>
    <w:rsid w:val="00E76005"/>
    <w:rsid w:val="00E76A06"/>
    <w:rsid w:val="00E775F2"/>
    <w:rsid w:val="00E80A80"/>
    <w:rsid w:val="00E82139"/>
    <w:rsid w:val="00E83032"/>
    <w:rsid w:val="00E83B7D"/>
    <w:rsid w:val="00E84047"/>
    <w:rsid w:val="00E842F2"/>
    <w:rsid w:val="00E84E5A"/>
    <w:rsid w:val="00E85565"/>
    <w:rsid w:val="00E863A2"/>
    <w:rsid w:val="00E86EBE"/>
    <w:rsid w:val="00E871F3"/>
    <w:rsid w:val="00E8720F"/>
    <w:rsid w:val="00E87429"/>
    <w:rsid w:val="00E874C9"/>
    <w:rsid w:val="00E90F78"/>
    <w:rsid w:val="00E91DFD"/>
    <w:rsid w:val="00E93B2A"/>
    <w:rsid w:val="00E94392"/>
    <w:rsid w:val="00E9568D"/>
    <w:rsid w:val="00E95D0E"/>
    <w:rsid w:val="00E95FB9"/>
    <w:rsid w:val="00E963C4"/>
    <w:rsid w:val="00E96577"/>
    <w:rsid w:val="00E96BCC"/>
    <w:rsid w:val="00EA0604"/>
    <w:rsid w:val="00EA1084"/>
    <w:rsid w:val="00EA2266"/>
    <w:rsid w:val="00EA2528"/>
    <w:rsid w:val="00EA49C4"/>
    <w:rsid w:val="00EA5747"/>
    <w:rsid w:val="00EA5AD6"/>
    <w:rsid w:val="00EA65D7"/>
    <w:rsid w:val="00EA6C6B"/>
    <w:rsid w:val="00EA6D69"/>
    <w:rsid w:val="00EA7454"/>
    <w:rsid w:val="00EA7802"/>
    <w:rsid w:val="00EA7C66"/>
    <w:rsid w:val="00EA7E7D"/>
    <w:rsid w:val="00EB0FB7"/>
    <w:rsid w:val="00EB1B79"/>
    <w:rsid w:val="00EB265D"/>
    <w:rsid w:val="00EB2C09"/>
    <w:rsid w:val="00EB32AA"/>
    <w:rsid w:val="00EB3C4B"/>
    <w:rsid w:val="00EB6C55"/>
    <w:rsid w:val="00EB7145"/>
    <w:rsid w:val="00EB72CA"/>
    <w:rsid w:val="00EC0B05"/>
    <w:rsid w:val="00EC134A"/>
    <w:rsid w:val="00EC1362"/>
    <w:rsid w:val="00EC33A8"/>
    <w:rsid w:val="00EC341E"/>
    <w:rsid w:val="00EC35DC"/>
    <w:rsid w:val="00EC3E72"/>
    <w:rsid w:val="00EC4541"/>
    <w:rsid w:val="00EC4734"/>
    <w:rsid w:val="00EC480F"/>
    <w:rsid w:val="00EC6091"/>
    <w:rsid w:val="00EC639F"/>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1454"/>
    <w:rsid w:val="00EE216F"/>
    <w:rsid w:val="00EE2715"/>
    <w:rsid w:val="00EE38E2"/>
    <w:rsid w:val="00EE3902"/>
    <w:rsid w:val="00EE42B9"/>
    <w:rsid w:val="00EE4793"/>
    <w:rsid w:val="00EE4AA6"/>
    <w:rsid w:val="00EE4E61"/>
    <w:rsid w:val="00EE629B"/>
    <w:rsid w:val="00EE66CA"/>
    <w:rsid w:val="00EE6F28"/>
    <w:rsid w:val="00EE7122"/>
    <w:rsid w:val="00EF06A1"/>
    <w:rsid w:val="00EF155F"/>
    <w:rsid w:val="00EF3994"/>
    <w:rsid w:val="00EF51F4"/>
    <w:rsid w:val="00EF5C2B"/>
    <w:rsid w:val="00EF5DE0"/>
    <w:rsid w:val="00EF67FB"/>
    <w:rsid w:val="00EF7528"/>
    <w:rsid w:val="00EF78DF"/>
    <w:rsid w:val="00F00AE1"/>
    <w:rsid w:val="00F00D36"/>
    <w:rsid w:val="00F02EDC"/>
    <w:rsid w:val="00F031DB"/>
    <w:rsid w:val="00F03956"/>
    <w:rsid w:val="00F039D9"/>
    <w:rsid w:val="00F05041"/>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0FD9"/>
    <w:rsid w:val="00F2103A"/>
    <w:rsid w:val="00F21052"/>
    <w:rsid w:val="00F21B98"/>
    <w:rsid w:val="00F21C42"/>
    <w:rsid w:val="00F2211F"/>
    <w:rsid w:val="00F223F3"/>
    <w:rsid w:val="00F22A68"/>
    <w:rsid w:val="00F22D1B"/>
    <w:rsid w:val="00F249DD"/>
    <w:rsid w:val="00F25401"/>
    <w:rsid w:val="00F25C9A"/>
    <w:rsid w:val="00F26C1A"/>
    <w:rsid w:val="00F26E83"/>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409"/>
    <w:rsid w:val="00F42B92"/>
    <w:rsid w:val="00F4332E"/>
    <w:rsid w:val="00F43DD5"/>
    <w:rsid w:val="00F44F73"/>
    <w:rsid w:val="00F4505C"/>
    <w:rsid w:val="00F45C30"/>
    <w:rsid w:val="00F46AA3"/>
    <w:rsid w:val="00F476E5"/>
    <w:rsid w:val="00F5052C"/>
    <w:rsid w:val="00F50F7D"/>
    <w:rsid w:val="00F522FD"/>
    <w:rsid w:val="00F52A27"/>
    <w:rsid w:val="00F5348D"/>
    <w:rsid w:val="00F53BF2"/>
    <w:rsid w:val="00F546A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4B"/>
    <w:rsid w:val="00F720E4"/>
    <w:rsid w:val="00F72571"/>
    <w:rsid w:val="00F73BEF"/>
    <w:rsid w:val="00F74F79"/>
    <w:rsid w:val="00F75649"/>
    <w:rsid w:val="00F75B91"/>
    <w:rsid w:val="00F77593"/>
    <w:rsid w:val="00F80A57"/>
    <w:rsid w:val="00F8169F"/>
    <w:rsid w:val="00F82A00"/>
    <w:rsid w:val="00F82E10"/>
    <w:rsid w:val="00F844F6"/>
    <w:rsid w:val="00F84926"/>
    <w:rsid w:val="00F8507D"/>
    <w:rsid w:val="00F8584E"/>
    <w:rsid w:val="00F86696"/>
    <w:rsid w:val="00F86BC3"/>
    <w:rsid w:val="00F87A39"/>
    <w:rsid w:val="00F901E0"/>
    <w:rsid w:val="00F90863"/>
    <w:rsid w:val="00F90BD7"/>
    <w:rsid w:val="00F90C51"/>
    <w:rsid w:val="00F90CCA"/>
    <w:rsid w:val="00F912C1"/>
    <w:rsid w:val="00F921AA"/>
    <w:rsid w:val="00F923BD"/>
    <w:rsid w:val="00F9268C"/>
    <w:rsid w:val="00F92F66"/>
    <w:rsid w:val="00F9339B"/>
    <w:rsid w:val="00F953AA"/>
    <w:rsid w:val="00F957CD"/>
    <w:rsid w:val="00F95BB0"/>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C71"/>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606"/>
    <w:rsid w:val="00FE0934"/>
    <w:rsid w:val="00FE0DD8"/>
    <w:rsid w:val="00FE0E32"/>
    <w:rsid w:val="00FE1472"/>
    <w:rsid w:val="00FE2AF0"/>
    <w:rsid w:val="00FE2E28"/>
    <w:rsid w:val="00FE349D"/>
    <w:rsid w:val="00FE43FE"/>
    <w:rsid w:val="00FE496A"/>
    <w:rsid w:val="00FE5038"/>
    <w:rsid w:val="00FE71EC"/>
    <w:rsid w:val="00FE7F1C"/>
    <w:rsid w:val="00FF09A8"/>
    <w:rsid w:val="00FF1CC8"/>
    <w:rsid w:val="00FF24C0"/>
    <w:rsid w:val="00FF3AF4"/>
    <w:rsid w:val="00FF3C17"/>
    <w:rsid w:val="00FF3E0B"/>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E11A57-7CD3-44B3-84AA-1F41756E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85"/>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909">
      <w:bodyDiv w:val="1"/>
      <w:marLeft w:val="0"/>
      <w:marRight w:val="0"/>
      <w:marTop w:val="0"/>
      <w:marBottom w:val="0"/>
      <w:divBdr>
        <w:top w:val="none" w:sz="0" w:space="0" w:color="auto"/>
        <w:left w:val="none" w:sz="0" w:space="0" w:color="auto"/>
        <w:bottom w:val="none" w:sz="0" w:space="0" w:color="auto"/>
        <w:right w:val="none" w:sz="0" w:space="0" w:color="auto"/>
      </w:divBdr>
    </w:div>
    <w:div w:id="29689734">
      <w:bodyDiv w:val="1"/>
      <w:marLeft w:val="0"/>
      <w:marRight w:val="0"/>
      <w:marTop w:val="0"/>
      <w:marBottom w:val="0"/>
      <w:divBdr>
        <w:top w:val="none" w:sz="0" w:space="0" w:color="auto"/>
        <w:left w:val="none" w:sz="0" w:space="0" w:color="auto"/>
        <w:bottom w:val="none" w:sz="0" w:space="0" w:color="auto"/>
        <w:right w:val="none" w:sz="0" w:space="0" w:color="auto"/>
      </w:divBdr>
    </w:div>
    <w:div w:id="35200582">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61024868">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3885768">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66097759">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186142292">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12549830">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31814245">
      <w:bodyDiv w:val="1"/>
      <w:marLeft w:val="0"/>
      <w:marRight w:val="0"/>
      <w:marTop w:val="0"/>
      <w:marBottom w:val="0"/>
      <w:divBdr>
        <w:top w:val="none" w:sz="0" w:space="0" w:color="auto"/>
        <w:left w:val="none" w:sz="0" w:space="0" w:color="auto"/>
        <w:bottom w:val="none" w:sz="0" w:space="0" w:color="auto"/>
        <w:right w:val="none" w:sz="0" w:space="0" w:color="auto"/>
      </w:divBdr>
    </w:div>
    <w:div w:id="238754120">
      <w:bodyDiv w:val="1"/>
      <w:marLeft w:val="0"/>
      <w:marRight w:val="0"/>
      <w:marTop w:val="0"/>
      <w:marBottom w:val="0"/>
      <w:divBdr>
        <w:top w:val="none" w:sz="0" w:space="0" w:color="auto"/>
        <w:left w:val="none" w:sz="0" w:space="0" w:color="auto"/>
        <w:bottom w:val="none" w:sz="0" w:space="0" w:color="auto"/>
        <w:right w:val="none" w:sz="0" w:space="0" w:color="auto"/>
      </w:divBdr>
    </w:div>
    <w:div w:id="269314399">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293218613">
      <w:bodyDiv w:val="1"/>
      <w:marLeft w:val="0"/>
      <w:marRight w:val="0"/>
      <w:marTop w:val="0"/>
      <w:marBottom w:val="0"/>
      <w:divBdr>
        <w:top w:val="none" w:sz="0" w:space="0" w:color="auto"/>
        <w:left w:val="none" w:sz="0" w:space="0" w:color="auto"/>
        <w:bottom w:val="none" w:sz="0" w:space="0" w:color="auto"/>
        <w:right w:val="none" w:sz="0" w:space="0" w:color="auto"/>
      </w:divBdr>
    </w:div>
    <w:div w:id="306132965">
      <w:bodyDiv w:val="1"/>
      <w:marLeft w:val="0"/>
      <w:marRight w:val="0"/>
      <w:marTop w:val="0"/>
      <w:marBottom w:val="0"/>
      <w:divBdr>
        <w:top w:val="none" w:sz="0" w:space="0" w:color="auto"/>
        <w:left w:val="none" w:sz="0" w:space="0" w:color="auto"/>
        <w:bottom w:val="none" w:sz="0" w:space="0" w:color="auto"/>
        <w:right w:val="none" w:sz="0" w:space="0" w:color="auto"/>
      </w:divBdr>
    </w:div>
    <w:div w:id="307905792">
      <w:bodyDiv w:val="1"/>
      <w:marLeft w:val="0"/>
      <w:marRight w:val="0"/>
      <w:marTop w:val="0"/>
      <w:marBottom w:val="0"/>
      <w:divBdr>
        <w:top w:val="none" w:sz="0" w:space="0" w:color="auto"/>
        <w:left w:val="none" w:sz="0" w:space="0" w:color="auto"/>
        <w:bottom w:val="none" w:sz="0" w:space="0" w:color="auto"/>
        <w:right w:val="none" w:sz="0" w:space="0" w:color="auto"/>
      </w:divBdr>
    </w:div>
    <w:div w:id="355740397">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2484507">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23772569">
      <w:bodyDiv w:val="1"/>
      <w:marLeft w:val="0"/>
      <w:marRight w:val="0"/>
      <w:marTop w:val="0"/>
      <w:marBottom w:val="0"/>
      <w:divBdr>
        <w:top w:val="none" w:sz="0" w:space="0" w:color="auto"/>
        <w:left w:val="none" w:sz="0" w:space="0" w:color="auto"/>
        <w:bottom w:val="none" w:sz="0" w:space="0" w:color="auto"/>
        <w:right w:val="none" w:sz="0" w:space="0" w:color="auto"/>
      </w:divBdr>
    </w:div>
    <w:div w:id="439182322">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2011420">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578489860">
      <w:bodyDiv w:val="1"/>
      <w:marLeft w:val="0"/>
      <w:marRight w:val="0"/>
      <w:marTop w:val="0"/>
      <w:marBottom w:val="0"/>
      <w:divBdr>
        <w:top w:val="none" w:sz="0" w:space="0" w:color="auto"/>
        <w:left w:val="none" w:sz="0" w:space="0" w:color="auto"/>
        <w:bottom w:val="none" w:sz="0" w:space="0" w:color="auto"/>
        <w:right w:val="none" w:sz="0" w:space="0" w:color="auto"/>
      </w:divBdr>
    </w:div>
    <w:div w:id="62816512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1904504">
      <w:bodyDiv w:val="1"/>
      <w:marLeft w:val="0"/>
      <w:marRight w:val="0"/>
      <w:marTop w:val="0"/>
      <w:marBottom w:val="0"/>
      <w:divBdr>
        <w:top w:val="none" w:sz="0" w:space="0" w:color="auto"/>
        <w:left w:val="none" w:sz="0" w:space="0" w:color="auto"/>
        <w:bottom w:val="none" w:sz="0" w:space="0" w:color="auto"/>
        <w:right w:val="none" w:sz="0" w:space="0" w:color="auto"/>
      </w:divBdr>
    </w:div>
    <w:div w:id="683821371">
      <w:bodyDiv w:val="1"/>
      <w:marLeft w:val="0"/>
      <w:marRight w:val="0"/>
      <w:marTop w:val="0"/>
      <w:marBottom w:val="0"/>
      <w:divBdr>
        <w:top w:val="none" w:sz="0" w:space="0" w:color="auto"/>
        <w:left w:val="none" w:sz="0" w:space="0" w:color="auto"/>
        <w:bottom w:val="none" w:sz="0" w:space="0" w:color="auto"/>
        <w:right w:val="none" w:sz="0" w:space="0" w:color="auto"/>
      </w:divBdr>
    </w:div>
    <w:div w:id="686054948">
      <w:bodyDiv w:val="1"/>
      <w:marLeft w:val="0"/>
      <w:marRight w:val="0"/>
      <w:marTop w:val="0"/>
      <w:marBottom w:val="0"/>
      <w:divBdr>
        <w:top w:val="none" w:sz="0" w:space="0" w:color="auto"/>
        <w:left w:val="none" w:sz="0" w:space="0" w:color="auto"/>
        <w:bottom w:val="none" w:sz="0" w:space="0" w:color="auto"/>
        <w:right w:val="none" w:sz="0" w:space="0" w:color="auto"/>
      </w:divBdr>
    </w:div>
    <w:div w:id="689373833">
      <w:bodyDiv w:val="1"/>
      <w:marLeft w:val="0"/>
      <w:marRight w:val="0"/>
      <w:marTop w:val="0"/>
      <w:marBottom w:val="0"/>
      <w:divBdr>
        <w:top w:val="none" w:sz="0" w:space="0" w:color="auto"/>
        <w:left w:val="none" w:sz="0" w:space="0" w:color="auto"/>
        <w:bottom w:val="none" w:sz="0" w:space="0" w:color="auto"/>
        <w:right w:val="none" w:sz="0" w:space="0" w:color="auto"/>
      </w:divBdr>
    </w:div>
    <w:div w:id="689911585">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696780176">
      <w:bodyDiv w:val="1"/>
      <w:marLeft w:val="0"/>
      <w:marRight w:val="0"/>
      <w:marTop w:val="0"/>
      <w:marBottom w:val="0"/>
      <w:divBdr>
        <w:top w:val="none" w:sz="0" w:space="0" w:color="auto"/>
        <w:left w:val="none" w:sz="0" w:space="0" w:color="auto"/>
        <w:bottom w:val="none" w:sz="0" w:space="0" w:color="auto"/>
        <w:right w:val="none" w:sz="0" w:space="0" w:color="auto"/>
      </w:divBdr>
    </w:div>
    <w:div w:id="742683895">
      <w:bodyDiv w:val="1"/>
      <w:marLeft w:val="0"/>
      <w:marRight w:val="0"/>
      <w:marTop w:val="0"/>
      <w:marBottom w:val="0"/>
      <w:divBdr>
        <w:top w:val="none" w:sz="0" w:space="0" w:color="auto"/>
        <w:left w:val="none" w:sz="0" w:space="0" w:color="auto"/>
        <w:bottom w:val="none" w:sz="0" w:space="0" w:color="auto"/>
        <w:right w:val="none" w:sz="0" w:space="0" w:color="auto"/>
      </w:divBdr>
    </w:div>
    <w:div w:id="759525075">
      <w:bodyDiv w:val="1"/>
      <w:marLeft w:val="0"/>
      <w:marRight w:val="0"/>
      <w:marTop w:val="0"/>
      <w:marBottom w:val="0"/>
      <w:divBdr>
        <w:top w:val="none" w:sz="0" w:space="0" w:color="auto"/>
        <w:left w:val="none" w:sz="0" w:space="0" w:color="auto"/>
        <w:bottom w:val="none" w:sz="0" w:space="0" w:color="auto"/>
        <w:right w:val="none" w:sz="0" w:space="0" w:color="auto"/>
      </w:divBdr>
    </w:div>
    <w:div w:id="765855226">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786462209">
      <w:bodyDiv w:val="1"/>
      <w:marLeft w:val="0"/>
      <w:marRight w:val="0"/>
      <w:marTop w:val="0"/>
      <w:marBottom w:val="0"/>
      <w:divBdr>
        <w:top w:val="none" w:sz="0" w:space="0" w:color="auto"/>
        <w:left w:val="none" w:sz="0" w:space="0" w:color="auto"/>
        <w:bottom w:val="none" w:sz="0" w:space="0" w:color="auto"/>
        <w:right w:val="none" w:sz="0" w:space="0" w:color="auto"/>
      </w:divBdr>
    </w:div>
    <w:div w:id="810951043">
      <w:bodyDiv w:val="1"/>
      <w:marLeft w:val="0"/>
      <w:marRight w:val="0"/>
      <w:marTop w:val="0"/>
      <w:marBottom w:val="0"/>
      <w:divBdr>
        <w:top w:val="none" w:sz="0" w:space="0" w:color="auto"/>
        <w:left w:val="none" w:sz="0" w:space="0" w:color="auto"/>
        <w:bottom w:val="none" w:sz="0" w:space="0" w:color="auto"/>
        <w:right w:val="none" w:sz="0" w:space="0" w:color="auto"/>
      </w:divBdr>
    </w:div>
    <w:div w:id="81298603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37773237">
      <w:bodyDiv w:val="1"/>
      <w:marLeft w:val="0"/>
      <w:marRight w:val="0"/>
      <w:marTop w:val="0"/>
      <w:marBottom w:val="0"/>
      <w:divBdr>
        <w:top w:val="none" w:sz="0" w:space="0" w:color="auto"/>
        <w:left w:val="none" w:sz="0" w:space="0" w:color="auto"/>
        <w:bottom w:val="none" w:sz="0" w:space="0" w:color="auto"/>
        <w:right w:val="none" w:sz="0" w:space="0" w:color="auto"/>
      </w:divBdr>
    </w:div>
    <w:div w:id="873151763">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982658616">
      <w:bodyDiv w:val="1"/>
      <w:marLeft w:val="0"/>
      <w:marRight w:val="0"/>
      <w:marTop w:val="0"/>
      <w:marBottom w:val="0"/>
      <w:divBdr>
        <w:top w:val="none" w:sz="0" w:space="0" w:color="auto"/>
        <w:left w:val="none" w:sz="0" w:space="0" w:color="auto"/>
        <w:bottom w:val="none" w:sz="0" w:space="0" w:color="auto"/>
        <w:right w:val="none" w:sz="0" w:space="0" w:color="auto"/>
      </w:divBdr>
    </w:div>
    <w:div w:id="1003358845">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27948536">
      <w:bodyDiv w:val="1"/>
      <w:marLeft w:val="0"/>
      <w:marRight w:val="0"/>
      <w:marTop w:val="0"/>
      <w:marBottom w:val="0"/>
      <w:divBdr>
        <w:top w:val="none" w:sz="0" w:space="0" w:color="auto"/>
        <w:left w:val="none" w:sz="0" w:space="0" w:color="auto"/>
        <w:bottom w:val="none" w:sz="0" w:space="0" w:color="auto"/>
        <w:right w:val="none" w:sz="0" w:space="0" w:color="auto"/>
      </w:divBdr>
    </w:div>
    <w:div w:id="105219132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20879902">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32406240">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1965339">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205606661">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12380536">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11715857">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40740601">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373841980">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486434609">
      <w:bodyDiv w:val="1"/>
      <w:marLeft w:val="0"/>
      <w:marRight w:val="0"/>
      <w:marTop w:val="0"/>
      <w:marBottom w:val="0"/>
      <w:divBdr>
        <w:top w:val="none" w:sz="0" w:space="0" w:color="auto"/>
        <w:left w:val="none" w:sz="0" w:space="0" w:color="auto"/>
        <w:bottom w:val="none" w:sz="0" w:space="0" w:color="auto"/>
        <w:right w:val="none" w:sz="0" w:space="0" w:color="auto"/>
      </w:divBdr>
    </w:div>
    <w:div w:id="1498612787">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34079598">
      <w:bodyDiv w:val="1"/>
      <w:marLeft w:val="0"/>
      <w:marRight w:val="0"/>
      <w:marTop w:val="0"/>
      <w:marBottom w:val="0"/>
      <w:divBdr>
        <w:top w:val="none" w:sz="0" w:space="0" w:color="auto"/>
        <w:left w:val="none" w:sz="0" w:space="0" w:color="auto"/>
        <w:bottom w:val="none" w:sz="0" w:space="0" w:color="auto"/>
        <w:right w:val="none" w:sz="0" w:space="0" w:color="auto"/>
      </w:divBdr>
    </w:div>
    <w:div w:id="1554383697">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777810">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0602490">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19600045">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660301842">
      <w:bodyDiv w:val="1"/>
      <w:marLeft w:val="0"/>
      <w:marRight w:val="0"/>
      <w:marTop w:val="0"/>
      <w:marBottom w:val="0"/>
      <w:divBdr>
        <w:top w:val="none" w:sz="0" w:space="0" w:color="auto"/>
        <w:left w:val="none" w:sz="0" w:space="0" w:color="auto"/>
        <w:bottom w:val="none" w:sz="0" w:space="0" w:color="auto"/>
        <w:right w:val="none" w:sz="0" w:space="0" w:color="auto"/>
      </w:divBdr>
    </w:div>
    <w:div w:id="1668633399">
      <w:bodyDiv w:val="1"/>
      <w:marLeft w:val="0"/>
      <w:marRight w:val="0"/>
      <w:marTop w:val="0"/>
      <w:marBottom w:val="0"/>
      <w:divBdr>
        <w:top w:val="none" w:sz="0" w:space="0" w:color="auto"/>
        <w:left w:val="none" w:sz="0" w:space="0" w:color="auto"/>
        <w:bottom w:val="none" w:sz="0" w:space="0" w:color="auto"/>
        <w:right w:val="none" w:sz="0" w:space="0" w:color="auto"/>
      </w:divBdr>
    </w:div>
    <w:div w:id="1677269576">
      <w:bodyDiv w:val="1"/>
      <w:marLeft w:val="0"/>
      <w:marRight w:val="0"/>
      <w:marTop w:val="0"/>
      <w:marBottom w:val="0"/>
      <w:divBdr>
        <w:top w:val="none" w:sz="0" w:space="0" w:color="auto"/>
        <w:left w:val="none" w:sz="0" w:space="0" w:color="auto"/>
        <w:bottom w:val="none" w:sz="0" w:space="0" w:color="auto"/>
        <w:right w:val="none" w:sz="0" w:space="0" w:color="auto"/>
      </w:divBdr>
    </w:div>
    <w:div w:id="1685398171">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23407258">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33045519">
      <w:bodyDiv w:val="1"/>
      <w:marLeft w:val="0"/>
      <w:marRight w:val="0"/>
      <w:marTop w:val="0"/>
      <w:marBottom w:val="0"/>
      <w:divBdr>
        <w:top w:val="none" w:sz="0" w:space="0" w:color="auto"/>
        <w:left w:val="none" w:sz="0" w:space="0" w:color="auto"/>
        <w:bottom w:val="none" w:sz="0" w:space="0" w:color="auto"/>
        <w:right w:val="none" w:sz="0" w:space="0" w:color="auto"/>
      </w:divBdr>
    </w:div>
    <w:div w:id="1743870835">
      <w:bodyDiv w:val="1"/>
      <w:marLeft w:val="0"/>
      <w:marRight w:val="0"/>
      <w:marTop w:val="0"/>
      <w:marBottom w:val="0"/>
      <w:divBdr>
        <w:top w:val="none" w:sz="0" w:space="0" w:color="auto"/>
        <w:left w:val="none" w:sz="0" w:space="0" w:color="auto"/>
        <w:bottom w:val="none" w:sz="0" w:space="0" w:color="auto"/>
        <w:right w:val="none" w:sz="0" w:space="0" w:color="auto"/>
      </w:divBdr>
    </w:div>
    <w:div w:id="1752850215">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791194931">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35339732">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83639065">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3435822">
      <w:bodyDiv w:val="1"/>
      <w:marLeft w:val="0"/>
      <w:marRight w:val="0"/>
      <w:marTop w:val="0"/>
      <w:marBottom w:val="0"/>
      <w:divBdr>
        <w:top w:val="none" w:sz="0" w:space="0" w:color="auto"/>
        <w:left w:val="none" w:sz="0" w:space="0" w:color="auto"/>
        <w:bottom w:val="none" w:sz="0" w:space="0" w:color="auto"/>
        <w:right w:val="none" w:sz="0" w:space="0" w:color="auto"/>
      </w:divBdr>
    </w:div>
    <w:div w:id="1956981327">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65694067">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1991253912">
      <w:bodyDiv w:val="1"/>
      <w:marLeft w:val="0"/>
      <w:marRight w:val="0"/>
      <w:marTop w:val="0"/>
      <w:marBottom w:val="0"/>
      <w:divBdr>
        <w:top w:val="none" w:sz="0" w:space="0" w:color="auto"/>
        <w:left w:val="none" w:sz="0" w:space="0" w:color="auto"/>
        <w:bottom w:val="none" w:sz="0" w:space="0" w:color="auto"/>
        <w:right w:val="none" w:sz="0" w:space="0" w:color="auto"/>
      </w:divBdr>
    </w:div>
    <w:div w:id="1998991457">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25088587">
      <w:bodyDiv w:val="1"/>
      <w:marLeft w:val="0"/>
      <w:marRight w:val="0"/>
      <w:marTop w:val="0"/>
      <w:marBottom w:val="0"/>
      <w:divBdr>
        <w:top w:val="none" w:sz="0" w:space="0" w:color="auto"/>
        <w:left w:val="none" w:sz="0" w:space="0" w:color="auto"/>
        <w:bottom w:val="none" w:sz="0" w:space="0" w:color="auto"/>
        <w:right w:val="none" w:sz="0" w:space="0" w:color="auto"/>
      </w:divBdr>
    </w:div>
    <w:div w:id="2028798090">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041159">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0961143">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082411178">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 w:id="2113082982">
      <w:bodyDiv w:val="1"/>
      <w:marLeft w:val="0"/>
      <w:marRight w:val="0"/>
      <w:marTop w:val="0"/>
      <w:marBottom w:val="0"/>
      <w:divBdr>
        <w:top w:val="none" w:sz="0" w:space="0" w:color="auto"/>
        <w:left w:val="none" w:sz="0" w:space="0" w:color="auto"/>
        <w:bottom w:val="none" w:sz="0" w:space="0" w:color="auto"/>
        <w:right w:val="none" w:sz="0" w:space="0" w:color="auto"/>
      </w:divBdr>
    </w:div>
    <w:div w:id="21460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6D49A-1A99-4A4D-8C4C-2D897855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8121</Words>
  <Characters>46296</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54309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2023-08-10T07:48:00Z</cp:lastPrinted>
  <dcterms:created xsi:type="dcterms:W3CDTF">2024-07-03T07:42:00Z</dcterms:created>
  <dcterms:modified xsi:type="dcterms:W3CDTF">2024-07-03T07:42:00Z</dcterms:modified>
</cp:coreProperties>
</file>